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0B8C122" w14:textId="77777777" w:rsidR="00894BE9" w:rsidRDefault="00894BE9" w:rsidP="00894BE9"/>
    <w:p w14:paraId="0AD5FB1D" w14:textId="77777777" w:rsidR="008A16EE" w:rsidRPr="0005137C" w:rsidRDefault="0068040B" w:rsidP="008A16EE">
      <w:pPr>
        <w:jc w:val="center"/>
        <w:rPr>
          <w:b/>
          <w:sz w:val="28"/>
          <w:szCs w:val="28"/>
        </w:rPr>
      </w:pPr>
      <w:r w:rsidRPr="0005137C">
        <w:rPr>
          <w:b/>
          <w:sz w:val="28"/>
          <w:szCs w:val="28"/>
        </w:rPr>
        <w:t>$1.5 Billion in State Funds is Unaccounted For in 2017</w:t>
      </w:r>
      <w:r w:rsidR="002D7BF4" w:rsidRPr="0005137C">
        <w:rPr>
          <w:b/>
          <w:sz w:val="28"/>
          <w:szCs w:val="28"/>
        </w:rPr>
        <w:t>:</w:t>
      </w:r>
    </w:p>
    <w:p w14:paraId="4E0F3F22" w14:textId="256AD229" w:rsidR="008A16EE" w:rsidRPr="0005137C" w:rsidRDefault="008A16EE" w:rsidP="008A16EE">
      <w:pPr>
        <w:jc w:val="center"/>
        <w:rPr>
          <w:b/>
          <w:sz w:val="28"/>
          <w:szCs w:val="28"/>
        </w:rPr>
      </w:pPr>
      <w:r w:rsidRPr="0005137C">
        <w:rPr>
          <w:b/>
          <w:sz w:val="28"/>
          <w:szCs w:val="28"/>
        </w:rPr>
        <w:t xml:space="preserve">The Arizona Department of Education and the </w:t>
      </w:r>
      <w:r w:rsidR="0005137C">
        <w:rPr>
          <w:b/>
          <w:sz w:val="28"/>
          <w:szCs w:val="28"/>
        </w:rPr>
        <w:t>Arizona State Board for Charter Schools</w:t>
      </w:r>
      <w:r w:rsidRPr="0005137C">
        <w:rPr>
          <w:b/>
          <w:sz w:val="28"/>
          <w:szCs w:val="28"/>
        </w:rPr>
        <w:t xml:space="preserve"> are Grossly Negligent in the Oversight of Charter School Expenditures </w:t>
      </w:r>
    </w:p>
    <w:p w14:paraId="39F5CCA6" w14:textId="77777777" w:rsidR="008A16EE" w:rsidRDefault="008A16EE">
      <w:pPr>
        <w:rPr>
          <w:b/>
        </w:rPr>
      </w:pPr>
    </w:p>
    <w:p w14:paraId="25B8D938" w14:textId="77777777" w:rsidR="008A16EE" w:rsidRPr="0005137C" w:rsidRDefault="008A16EE" w:rsidP="008A16EE">
      <w:pPr>
        <w:jc w:val="center"/>
        <w:rPr>
          <w:b/>
          <w:sz w:val="22"/>
          <w:szCs w:val="22"/>
        </w:rPr>
      </w:pPr>
      <w:r w:rsidRPr="0005137C">
        <w:rPr>
          <w:b/>
          <w:sz w:val="22"/>
          <w:szCs w:val="22"/>
        </w:rPr>
        <w:t>Jim Hall</w:t>
      </w:r>
    </w:p>
    <w:p w14:paraId="3F71F5D0" w14:textId="77777777" w:rsidR="008A16EE" w:rsidRDefault="008A16EE" w:rsidP="008A16EE">
      <w:pPr>
        <w:jc w:val="center"/>
        <w:rPr>
          <w:b/>
        </w:rPr>
      </w:pPr>
      <w:r w:rsidRPr="0005137C">
        <w:rPr>
          <w:b/>
          <w:sz w:val="22"/>
          <w:szCs w:val="22"/>
        </w:rPr>
        <w:t>Arizonans for Charter School Accountability</w:t>
      </w:r>
    </w:p>
    <w:p w14:paraId="11EFF672" w14:textId="77777777" w:rsidR="008A16EE" w:rsidRDefault="008A16EE" w:rsidP="008A16EE">
      <w:pPr>
        <w:jc w:val="center"/>
        <w:rPr>
          <w:b/>
        </w:rPr>
      </w:pPr>
    </w:p>
    <w:p w14:paraId="29468409" w14:textId="4713FC01" w:rsidR="0068040B" w:rsidRDefault="005D27AA">
      <w:pPr>
        <w:rPr>
          <w:b/>
        </w:rPr>
      </w:pPr>
      <w:r>
        <w:rPr>
          <w:b/>
        </w:rPr>
        <w:t>Summary</w:t>
      </w:r>
      <w:r w:rsidR="00B31E9D" w:rsidRPr="00B31E9D">
        <w:rPr>
          <w:b/>
        </w:rPr>
        <w:t>:</w:t>
      </w:r>
    </w:p>
    <w:p w14:paraId="18F92F00" w14:textId="6C674019" w:rsidR="0008356E" w:rsidRDefault="0008356E" w:rsidP="0008356E">
      <w:r>
        <w:t xml:space="preserve">Charter owners have been allowed to submit incomplete and </w:t>
      </w:r>
      <w:r w:rsidR="004236FF">
        <w:t>highly inaccurate information on</w:t>
      </w:r>
      <w:r>
        <w:t xml:space="preserve"> their Annual Financial Reports for years, rendering any accounting of charter spending virtually impossible.  The lack of supervision by the Arizona Department of Education</w:t>
      </w:r>
      <w:r w:rsidR="00B949AE">
        <w:t xml:space="preserve"> (ADE)</w:t>
      </w:r>
      <w:r>
        <w:t xml:space="preserve"> and the Arizona State Board for Charter Schools</w:t>
      </w:r>
      <w:r w:rsidR="00B949AE">
        <w:t xml:space="preserve"> (Charter Board)</w:t>
      </w:r>
      <w:r>
        <w:t xml:space="preserve"> has left $1.5 billion in tax funds completely unaccounted for - the Arizona Legislature, the U.S. Department of Education, and the taxpayers of Arizona have no way of knowing where the $1.5 billion given charter holders </w:t>
      </w:r>
      <w:r w:rsidR="004E602D">
        <w:t>was spent</w:t>
      </w:r>
      <w:r>
        <w:t xml:space="preserve"> in 2017.</w:t>
      </w:r>
    </w:p>
    <w:p w14:paraId="59EB1385" w14:textId="77777777" w:rsidR="00784BB8" w:rsidRDefault="00784BB8" w:rsidP="0008356E"/>
    <w:p w14:paraId="70F82C6F" w14:textId="72FB041B" w:rsidR="00B949AE" w:rsidRDefault="00191D24" w:rsidP="00B949AE">
      <w:r>
        <w:t>No one</w:t>
      </w:r>
      <w:r w:rsidR="00B949AE">
        <w:t xml:space="preserve"> in Arizona </w:t>
      </w:r>
      <w:r>
        <w:t xml:space="preserve">is </w:t>
      </w:r>
      <w:r w:rsidR="00B949AE">
        <w:t>holding charter schools accountable for accurate reporting of expenditures or determining if those expenditures are a proper use of state funds.  The Arizona Attorney General needs to step in to demand that ADE and the Charter Board provide financial accountability for $1.5 billion of tax funds spent annually on charter schools.  The Auditor Generals Office needs to uphold the responsibility described in their job description:</w:t>
      </w:r>
    </w:p>
    <w:p w14:paraId="7BCD966E" w14:textId="0CC7EC02" w:rsidR="00B949AE" w:rsidRDefault="00B949AE" w:rsidP="00B949AE">
      <w:r>
        <w:tab/>
        <w:t>“…</w:t>
      </w:r>
      <w:r>
        <w:rPr>
          <w:rFonts w:eastAsia="Times New Roman" w:cs="Times New Roman"/>
          <w:b/>
          <w:sz w:val="20"/>
          <w:szCs w:val="20"/>
        </w:rPr>
        <w:t>to d</w:t>
      </w:r>
      <w:r w:rsidRPr="00AF385F">
        <w:rPr>
          <w:rFonts w:eastAsia="Times New Roman" w:cs="Times New Roman"/>
          <w:b/>
          <w:sz w:val="20"/>
          <w:szCs w:val="20"/>
        </w:rPr>
        <w:t>etermine whether public entities are complying with applicable laws, regulations, and governmental accounting and financial and reporting standards</w:t>
      </w:r>
      <w:r>
        <w:rPr>
          <w:rFonts w:eastAsia="Times New Roman" w:cs="Times New Roman"/>
          <w:b/>
          <w:sz w:val="20"/>
          <w:szCs w:val="20"/>
        </w:rPr>
        <w:t>.”</w:t>
      </w:r>
      <w:r>
        <w:rPr>
          <w:rStyle w:val="FootnoteReference"/>
          <w:rFonts w:eastAsia="Times New Roman" w:cs="Times New Roman"/>
          <w:b/>
          <w:sz w:val="20"/>
          <w:szCs w:val="20"/>
        </w:rPr>
        <w:footnoteReference w:id="1"/>
      </w:r>
    </w:p>
    <w:p w14:paraId="2A8CD4F0" w14:textId="77777777" w:rsidR="0008356E" w:rsidRDefault="0008356E" w:rsidP="0008356E"/>
    <w:p w14:paraId="2FBD12F3" w14:textId="30CF7920" w:rsidR="00191D24" w:rsidRDefault="00191D24" w:rsidP="0008356E">
      <w:r>
        <w:t xml:space="preserve">They have to.  The system of accountability for charter schools </w:t>
      </w:r>
      <w:r w:rsidR="00D61EAB">
        <w:t xml:space="preserve">is Arizona </w:t>
      </w:r>
      <w:r>
        <w:t>is broken.</w:t>
      </w:r>
    </w:p>
    <w:p w14:paraId="0DC75236" w14:textId="77777777" w:rsidR="00191D24" w:rsidRDefault="00191D24" w:rsidP="0008356E"/>
    <w:p w14:paraId="3FD7A086" w14:textId="75C7B7B0" w:rsidR="00324D46" w:rsidRDefault="0068040B" w:rsidP="00324D46">
      <w:r w:rsidRPr="0068040B">
        <w:t>Th</w:t>
      </w:r>
      <w:r>
        <w:t xml:space="preserve">e Annual Financial Report (AFR) </w:t>
      </w:r>
      <w:r w:rsidRPr="0068040B">
        <w:t xml:space="preserve">is </w:t>
      </w:r>
      <w:r w:rsidR="00A96D47">
        <w:t>the only</w:t>
      </w:r>
      <w:r>
        <w:t xml:space="preserve"> document submitted by Arizona c</w:t>
      </w:r>
      <w:r w:rsidRPr="0068040B">
        <w:t xml:space="preserve">harter schools that details </w:t>
      </w:r>
      <w:r w:rsidR="00A96D47">
        <w:t>how</w:t>
      </w:r>
      <w:r w:rsidRPr="0068040B">
        <w:t xml:space="preserve"> </w:t>
      </w:r>
      <w:r>
        <w:t>state funds were</w:t>
      </w:r>
      <w:r w:rsidRPr="0068040B">
        <w:t xml:space="preserve"> expended. </w:t>
      </w:r>
      <w:r w:rsidR="00324D46">
        <w:t xml:space="preserve">The Annual Financial Report is used by the Arizona Department of Education (ADE) to supply the data needed for the Superintendent’s Annual Report (Superintendent’s Report) to the Legislature every January.  Charters summarize spending on page 7 of the AFR and ADE uses that information to calculate per pupil expenditures for Instruction, Classroom Supplies, Administration, and Student Support.  </w:t>
      </w:r>
      <w:r w:rsidR="004E602D">
        <w:t>The Superintendent’s Report</w:t>
      </w:r>
      <w:r w:rsidR="00324D46">
        <w:t xml:space="preserve"> lists the types and numbers of teachers employed and the total expenditures for teacher salaries for each charter school and for the state as a whole. The U.S. Department of Education also uses data from the AFR to allocate funds for various Federal education programs. </w:t>
      </w:r>
    </w:p>
    <w:p w14:paraId="172FF5B2" w14:textId="77777777" w:rsidR="0068040B" w:rsidRPr="0068040B" w:rsidRDefault="0068040B"/>
    <w:p w14:paraId="25F177FF" w14:textId="32B42FB2" w:rsidR="002E4C15" w:rsidRDefault="002E4C15">
      <w:r>
        <w:t xml:space="preserve">Arizonans for Charter School Accountability </w:t>
      </w:r>
      <w:r w:rsidR="006F244B">
        <w:t xml:space="preserve">(ACSA) </w:t>
      </w:r>
      <w:r>
        <w:t>compile</w:t>
      </w:r>
      <w:r w:rsidR="00A3638C">
        <w:t>d</w:t>
      </w:r>
      <w:r>
        <w:t xml:space="preserve"> the spending for all charter schools as reported on their Annual Financial Reports submitted on October 15, 2017.  We </w:t>
      </w:r>
      <w:r w:rsidR="00BD16D8">
        <w:t xml:space="preserve">immediately </w:t>
      </w:r>
      <w:r>
        <w:t>found widespread omissions and fraudulent reporting throughout the various sections of the report.  For example:</w:t>
      </w:r>
    </w:p>
    <w:p w14:paraId="3B952C4E" w14:textId="5FE2324A" w:rsidR="002E4C15" w:rsidRDefault="002E4C15" w:rsidP="002E4C15">
      <w:pPr>
        <w:pStyle w:val="ListParagraph"/>
        <w:numPr>
          <w:ilvl w:val="0"/>
          <w:numId w:val="2"/>
        </w:numPr>
      </w:pPr>
      <w:r>
        <w:t xml:space="preserve">There were 180 charter holders that </w:t>
      </w:r>
      <w:r w:rsidR="004E602D">
        <w:t xml:space="preserve">significantly </w:t>
      </w:r>
      <w:r>
        <w:t xml:space="preserve">under-reported their Administrative expenditures on </w:t>
      </w:r>
      <w:r w:rsidR="00324D46">
        <w:t>the summary used to create the Superintendent’s Report</w:t>
      </w:r>
      <w:r>
        <w:t xml:space="preserve"> </w:t>
      </w:r>
      <w:r w:rsidR="00324D46">
        <w:t xml:space="preserve">(page 7) </w:t>
      </w:r>
      <w:r>
        <w:t>compared to the actual expenses shown on pa</w:t>
      </w:r>
      <w:r w:rsidR="00B31E9D">
        <w:t>ge 2 of the report.  One school</w:t>
      </w:r>
      <w:r w:rsidR="004250CD">
        <w:t>,</w:t>
      </w:r>
      <w:r>
        <w:t xml:space="preserve"> E-Institute</w:t>
      </w:r>
      <w:r w:rsidR="004250CD">
        <w:t xml:space="preserve">, </w:t>
      </w:r>
      <w:r w:rsidR="004E602D">
        <w:t>under-</w:t>
      </w:r>
      <w:r>
        <w:t>reported administrative costs by over $1 million.</w:t>
      </w:r>
      <w:r w:rsidR="004250CD">
        <w:t xml:space="preserve"> </w:t>
      </w:r>
    </w:p>
    <w:p w14:paraId="64D18ECA" w14:textId="0E0D4058" w:rsidR="002E4C15" w:rsidRDefault="002E4C15" w:rsidP="002E4C15">
      <w:pPr>
        <w:pStyle w:val="ListParagraph"/>
        <w:numPr>
          <w:ilvl w:val="0"/>
          <w:numId w:val="2"/>
        </w:numPr>
      </w:pPr>
      <w:r>
        <w:t>38 charter holders did not report the number of certified and non-certi</w:t>
      </w:r>
      <w:r w:rsidR="00324D46">
        <w:t>fied teachers employed on page 7 -</w:t>
      </w:r>
      <w:r>
        <w:t xml:space="preserve"> the only place chart</w:t>
      </w:r>
      <w:r w:rsidR="00B31E9D">
        <w:t xml:space="preserve">ers report </w:t>
      </w:r>
      <w:r w:rsidR="000877E0">
        <w:t xml:space="preserve">the </w:t>
      </w:r>
      <w:r w:rsidR="00B31E9D">
        <w:t xml:space="preserve">numbers of teachers they employ. </w:t>
      </w:r>
      <w:r>
        <w:t>Further rese</w:t>
      </w:r>
      <w:r w:rsidR="00B31E9D">
        <w:t xml:space="preserve">arch </w:t>
      </w:r>
      <w:r w:rsidR="00B31E9D">
        <w:lastRenderedPageBreak/>
        <w:t>revealed that it is common</w:t>
      </w:r>
      <w:r>
        <w:t>place for charters to no</w:t>
      </w:r>
      <w:r w:rsidR="00CB30CF">
        <w:t>t</w:t>
      </w:r>
      <w:r>
        <w:t xml:space="preserve"> report the number of teachers employed - 47 charters did not report teacher numbers in 2016 and 44 did not report in 2015.</w:t>
      </w:r>
      <w:r w:rsidR="00BD16D8">
        <w:t xml:space="preserve">  Looking back further, 27 charters did not report the number of teachers employed in 2009.</w:t>
      </w:r>
    </w:p>
    <w:p w14:paraId="565FCF25" w14:textId="77777777" w:rsidR="002E4C15" w:rsidRDefault="002E4C15" w:rsidP="004250CD">
      <w:pPr>
        <w:pStyle w:val="ListParagraph"/>
      </w:pPr>
    </w:p>
    <w:p w14:paraId="349AB0A2" w14:textId="51BFC140" w:rsidR="004250CD" w:rsidRDefault="002E4C15" w:rsidP="002E4C15">
      <w:r>
        <w:t>To determine how wide-spread inaccurate reporting is</w:t>
      </w:r>
      <w:r w:rsidR="0008356E">
        <w:t>,</w:t>
      </w:r>
      <w:r w:rsidR="00A96D47">
        <w:t xml:space="preserve"> we surveyed the first charter </w:t>
      </w:r>
      <w:r w:rsidR="00324D46">
        <w:t>owners</w:t>
      </w:r>
      <w:r>
        <w:t xml:space="preserve"> listed alphabetically A-E (5 charter holders) and a representative </w:t>
      </w:r>
      <w:r w:rsidR="004236FF">
        <w:t xml:space="preserve">AFR </w:t>
      </w:r>
      <w:r>
        <w:t xml:space="preserve">submission from the largest charter </w:t>
      </w:r>
      <w:r w:rsidR="00D61EAB">
        <w:t>companies</w:t>
      </w:r>
      <w:r>
        <w:t xml:space="preserve"> – American Leadership Academy, </w:t>
      </w:r>
      <w:r w:rsidR="0008356E">
        <w:t xml:space="preserve">the </w:t>
      </w:r>
      <w:r>
        <w:t xml:space="preserve">Leona Group, EdKey, Great Hearts, Basis, </w:t>
      </w:r>
      <w:r w:rsidR="00BD16D8">
        <w:t>Imagine,</w:t>
      </w:r>
      <w:r w:rsidR="00CB30CF">
        <w:t xml:space="preserve"> Legacy Traditional, and P.P.E.P. (K-12) - 13</w:t>
      </w:r>
      <w:r w:rsidR="003E68B9">
        <w:t xml:space="preserve"> charters total.</w:t>
      </w:r>
      <w:r w:rsidR="004250CD">
        <w:t xml:space="preserve">  </w:t>
      </w:r>
    </w:p>
    <w:p w14:paraId="2D7709CC" w14:textId="77777777" w:rsidR="004250CD" w:rsidRDefault="004250CD" w:rsidP="002E4C15"/>
    <w:p w14:paraId="4ABFB3DF" w14:textId="603ECF2F" w:rsidR="00BD16D8" w:rsidRDefault="004250CD" w:rsidP="002E4C15">
      <w:r>
        <w:t xml:space="preserve">There were serious errors on all of the </w:t>
      </w:r>
      <w:r w:rsidR="00CB30CF">
        <w:t>13</w:t>
      </w:r>
      <w:r w:rsidR="003E68B9">
        <w:t xml:space="preserve"> </w:t>
      </w:r>
      <w:r w:rsidR="00191D24">
        <w:t>AFRs examined – charter owners</w:t>
      </w:r>
      <w:r w:rsidR="00BD16D8">
        <w:t xml:space="preserve"> left whole sections of the report blank and nu</w:t>
      </w:r>
      <w:r w:rsidR="0095739B">
        <w:t>mbers often did not match</w:t>
      </w:r>
      <w:r w:rsidR="00BD16D8">
        <w:t xml:space="preserve"> between reported actual expenditures and summaries required by the Arizona Department of Education and the U.S. Department of Education.</w:t>
      </w:r>
      <w:r>
        <w:t xml:space="preserve"> </w:t>
      </w:r>
      <w:r w:rsidR="00061B89">
        <w:t xml:space="preserve">The large charter companies with centralized staffs and significant resources did no better than the “mom and pop” charters when it comes to submitting accurate data.  </w:t>
      </w:r>
      <w:r w:rsidR="00BD16D8">
        <w:t>One large charter</w:t>
      </w:r>
      <w:r w:rsidR="004E602D">
        <w:t xml:space="preserve"> company</w:t>
      </w:r>
      <w:r w:rsidR="00BD16D8">
        <w:t>, Americ</w:t>
      </w:r>
      <w:r w:rsidR="00A96D47">
        <w:t>an Leadership Academy (ALA),</w:t>
      </w:r>
      <w:r w:rsidR="00BD16D8">
        <w:t xml:space="preserve"> has not reported spending in doze</w:t>
      </w:r>
      <w:r w:rsidR="0008356E">
        <w:t xml:space="preserve">ns of categories since 2009, </w:t>
      </w:r>
      <w:r w:rsidR="00BD16D8">
        <w:t>has consist</w:t>
      </w:r>
      <w:r w:rsidR="00A96D47">
        <w:t>e</w:t>
      </w:r>
      <w:r w:rsidR="00BD16D8">
        <w:t>ntly misrepresented spe</w:t>
      </w:r>
      <w:r w:rsidR="0008356E">
        <w:t>nding on the required summaries, and is running nu</w:t>
      </w:r>
      <w:r w:rsidR="00191D24">
        <w:t>merous programs “off the books” by not reporting expenditures.</w:t>
      </w:r>
    </w:p>
    <w:p w14:paraId="376446E8" w14:textId="77777777" w:rsidR="004250CD" w:rsidRDefault="004250CD" w:rsidP="002E4C15"/>
    <w:p w14:paraId="1D010468" w14:textId="77EF3B2B" w:rsidR="004250CD" w:rsidRDefault="006F244B" w:rsidP="002E4C15">
      <w:r>
        <w:t>The Superintendent’s Report has had systematic errors since 2009</w:t>
      </w:r>
      <w:r w:rsidR="006972B5">
        <w:t xml:space="preserve"> </w:t>
      </w:r>
      <w:r>
        <w:t>as a result of inaccura</w:t>
      </w:r>
      <w:r w:rsidR="00B56F56">
        <w:t xml:space="preserve">te reporting by charter holders and </w:t>
      </w:r>
      <w:r w:rsidR="00A3638C">
        <w:t xml:space="preserve">the failure of </w:t>
      </w:r>
      <w:r w:rsidR="00B56F56">
        <w:t>ADE</w:t>
      </w:r>
      <w:r w:rsidR="00A3638C">
        <w:t xml:space="preserve"> to monitor submissions.</w:t>
      </w:r>
      <w:r w:rsidR="008A4430">
        <w:t xml:space="preserve">  Data regarding statewide charter per pupil expenditures, numbers of teachers employed, or total teacher salaries has been misrepresented for y</w:t>
      </w:r>
      <w:r w:rsidR="00965374">
        <w:t>ears</w:t>
      </w:r>
      <w:r w:rsidR="0008356E">
        <w:t xml:space="preserve"> by charter schools and ADE.</w:t>
      </w:r>
      <w:r w:rsidR="006972B5">
        <w:rPr>
          <w:rStyle w:val="FootnoteReference"/>
        </w:rPr>
        <w:footnoteReference w:id="2"/>
      </w:r>
    </w:p>
    <w:p w14:paraId="4B12C041" w14:textId="77777777" w:rsidR="006F244B" w:rsidRDefault="006F244B" w:rsidP="002E4C15"/>
    <w:p w14:paraId="2966597A" w14:textId="77777777" w:rsidR="00B56F56" w:rsidRDefault="006F244B" w:rsidP="002E4C15">
      <w:r>
        <w:t xml:space="preserve">ADE also collects required data for the U.S. Department of Education regarding charter spending on page 10 of the AFR.  ACSA found </w:t>
      </w:r>
      <w:r w:rsidR="00B56F56">
        <w:t xml:space="preserve">page 10 </w:t>
      </w:r>
      <w:r>
        <w:t>errors on 10 of 11 charters AFRs</w:t>
      </w:r>
      <w:r w:rsidR="00B56F56">
        <w:t xml:space="preserve"> surveyed.  The data </w:t>
      </w:r>
      <w:r w:rsidR="0065732B">
        <w:t>ADE sends the U.S. Department of</w:t>
      </w:r>
      <w:r w:rsidR="00B31E9D">
        <w:t xml:space="preserve"> Education </w:t>
      </w:r>
      <w:r w:rsidR="008A4430">
        <w:t xml:space="preserve">regarding charter expenditures </w:t>
      </w:r>
      <w:r w:rsidR="00B31E9D">
        <w:t xml:space="preserve">is </w:t>
      </w:r>
      <w:r w:rsidR="00B56F56">
        <w:t xml:space="preserve">incomplete and inaccurate – and therefore worthless. </w:t>
      </w:r>
    </w:p>
    <w:p w14:paraId="56836B52" w14:textId="77777777" w:rsidR="00B56F56" w:rsidRDefault="00B56F56" w:rsidP="002E4C15"/>
    <w:p w14:paraId="0AB90601" w14:textId="649F179D" w:rsidR="006972B5" w:rsidRDefault="00B56F56" w:rsidP="006972B5">
      <w:pPr>
        <w:widowControl w:val="0"/>
        <w:autoSpaceDE w:val="0"/>
        <w:autoSpaceDN w:val="0"/>
        <w:adjustRightInd w:val="0"/>
        <w:spacing w:after="240" w:line="320" w:lineRule="atLeast"/>
        <w:contextualSpacing/>
        <w:rPr>
          <w:rFonts w:cs="Times"/>
          <w:color w:val="000000"/>
        </w:rPr>
      </w:pPr>
      <w:r>
        <w:t xml:space="preserve">The problem is systemic and ongoing.  Charter holders are allowed to </w:t>
      </w:r>
      <w:r w:rsidR="00BD16D8">
        <w:t>omit</w:t>
      </w:r>
      <w:r>
        <w:t xml:space="preserve"> required data and submit false </w:t>
      </w:r>
      <w:r w:rsidR="008A4430">
        <w:t xml:space="preserve">expenditure </w:t>
      </w:r>
      <w:r>
        <w:t xml:space="preserve">numbers at will on the only </w:t>
      </w:r>
      <w:r w:rsidR="00D052C4">
        <w:t>report</w:t>
      </w:r>
      <w:r>
        <w:t xml:space="preserve"> that </w:t>
      </w:r>
      <w:r w:rsidR="006972B5">
        <w:t>documents</w:t>
      </w:r>
      <w:r>
        <w:t xml:space="preserve"> how charters spend </w:t>
      </w:r>
      <w:r w:rsidR="008A16EE">
        <w:t>tax funds</w:t>
      </w:r>
      <w:r>
        <w:t xml:space="preserve">.  ADE allows </w:t>
      </w:r>
      <w:r w:rsidR="00D04E12">
        <w:t>this in</w:t>
      </w:r>
      <w:r>
        <w:t>accurate r</w:t>
      </w:r>
      <w:r w:rsidR="0065732B">
        <w:t>eporting and the Arizona Auditor G</w:t>
      </w:r>
      <w:r>
        <w:t>eneral</w:t>
      </w:r>
      <w:r w:rsidR="004E602D">
        <w:t>, by law,</w:t>
      </w:r>
      <w:r w:rsidR="0065732B">
        <w:t xml:space="preserve"> is unable to mon</w:t>
      </w:r>
      <w:r w:rsidR="004E602D">
        <w:t>itor charter spending</w:t>
      </w:r>
      <w:r w:rsidR="00A96D47">
        <w:t xml:space="preserve"> </w:t>
      </w:r>
      <w:r w:rsidR="006E7007">
        <w:t>- the</w:t>
      </w:r>
      <w:r>
        <w:t xml:space="preserve"> </w:t>
      </w:r>
      <w:r w:rsidR="00D052C4">
        <w:t xml:space="preserve">Legislature has given the </w:t>
      </w:r>
      <w:r>
        <w:t>Arizona State Board for Charter Schools</w:t>
      </w:r>
      <w:r w:rsidR="0065732B">
        <w:t xml:space="preserve"> the sole responsibility for supervising charter schools.   The Charter Board </w:t>
      </w:r>
      <w:r>
        <w:t>refuses to look at charter AFRs at all</w:t>
      </w:r>
      <w:r w:rsidR="0065732B">
        <w:t xml:space="preserve">, relying instead on annual audits that </w:t>
      </w:r>
      <w:r w:rsidR="00A96D47">
        <w:t xml:space="preserve">often </w:t>
      </w:r>
      <w:r w:rsidR="0065732B">
        <w:t xml:space="preserve">report </w:t>
      </w:r>
      <w:r w:rsidR="00236DF1">
        <w:t>charter</w:t>
      </w:r>
      <w:r w:rsidR="007B366A">
        <w:t xml:space="preserve"> </w:t>
      </w:r>
      <w:r w:rsidR="0065732B">
        <w:t>spending in just three numbers:</w:t>
      </w:r>
      <w:r w:rsidR="006972B5">
        <w:t xml:space="preserve"> </w:t>
      </w:r>
      <w:r w:rsidR="006972B5" w:rsidRPr="00BD16D8">
        <w:rPr>
          <w:rFonts w:cs="Times New Roman"/>
          <w:color w:val="000000"/>
        </w:rPr>
        <w:t>Program Ser</w:t>
      </w:r>
      <w:r w:rsidR="0008356E">
        <w:rPr>
          <w:rFonts w:cs="Times New Roman"/>
          <w:color w:val="000000"/>
        </w:rPr>
        <w:t>vices</w:t>
      </w:r>
      <w:r w:rsidR="00BD16D8">
        <w:rPr>
          <w:rFonts w:cs="Times New Roman"/>
          <w:color w:val="000000"/>
        </w:rPr>
        <w:t>, Supporting S</w:t>
      </w:r>
      <w:r w:rsidR="006972B5" w:rsidRPr="00BD16D8">
        <w:rPr>
          <w:rFonts w:cs="Times New Roman"/>
          <w:color w:val="000000"/>
        </w:rPr>
        <w:t>ervices, and Total Expenses</w:t>
      </w:r>
      <w:r w:rsidR="006972B5" w:rsidRPr="00BD16D8">
        <w:rPr>
          <w:rFonts w:cs="Times"/>
          <w:b/>
          <w:i/>
          <w:color w:val="000000"/>
        </w:rPr>
        <w:t xml:space="preserve">. </w:t>
      </w:r>
      <w:r w:rsidR="00CD3CEC">
        <w:rPr>
          <w:rFonts w:cs="Times"/>
          <w:color w:val="000000"/>
        </w:rPr>
        <w:t>The Charter</w:t>
      </w:r>
      <w:r w:rsidR="00CD3CEC" w:rsidRPr="00CD3CEC">
        <w:rPr>
          <w:rFonts w:cs="Times"/>
          <w:color w:val="000000"/>
        </w:rPr>
        <w:t xml:space="preserve"> Board</w:t>
      </w:r>
      <w:r w:rsidR="00CD3CEC">
        <w:rPr>
          <w:rFonts w:cs="Times"/>
          <w:color w:val="000000"/>
        </w:rPr>
        <w:t xml:space="preserve"> audit is only concerned with the cash flow and cash </w:t>
      </w:r>
      <w:r w:rsidR="0008356E">
        <w:rPr>
          <w:rFonts w:cs="Times"/>
          <w:color w:val="000000"/>
        </w:rPr>
        <w:t xml:space="preserve">reserves of the charter company and ignores </w:t>
      </w:r>
      <w:r w:rsidR="0008356E" w:rsidRPr="0008356E">
        <w:rPr>
          <w:rFonts w:cs="Times"/>
          <w:i/>
          <w:color w:val="000000"/>
        </w:rPr>
        <w:t>how</w:t>
      </w:r>
      <w:r w:rsidR="0008356E">
        <w:rPr>
          <w:rFonts w:cs="Times"/>
          <w:color w:val="000000"/>
        </w:rPr>
        <w:t xml:space="preserve"> charters spend tax funds.</w:t>
      </w:r>
    </w:p>
    <w:p w14:paraId="77280656" w14:textId="77777777" w:rsidR="00CA6450" w:rsidRDefault="00CA6450" w:rsidP="006972B5">
      <w:pPr>
        <w:widowControl w:val="0"/>
        <w:autoSpaceDE w:val="0"/>
        <w:autoSpaceDN w:val="0"/>
        <w:adjustRightInd w:val="0"/>
        <w:spacing w:after="240" w:line="320" w:lineRule="atLeast"/>
        <w:contextualSpacing/>
        <w:rPr>
          <w:rFonts w:cs="Times"/>
          <w:color w:val="000000"/>
        </w:rPr>
      </w:pPr>
    </w:p>
    <w:p w14:paraId="3F64D022" w14:textId="61DC8135" w:rsidR="00075BCD" w:rsidRDefault="00A96D47" w:rsidP="00CA6450">
      <w:r>
        <w:t>W</w:t>
      </w:r>
      <w:r w:rsidR="00CA6450">
        <w:t xml:space="preserve">hy is accurate financial reporting important?  </w:t>
      </w:r>
      <w:r w:rsidR="00191D24">
        <w:t xml:space="preserve">When do “errors and omissions” become </w:t>
      </w:r>
      <w:r w:rsidR="001E01BC">
        <w:t xml:space="preserve">deception to hide fraud?  </w:t>
      </w:r>
      <w:r w:rsidR="00CA6450">
        <w:t xml:space="preserve">The American Leadership </w:t>
      </w:r>
      <w:r w:rsidR="006E7007">
        <w:t>Academy (</w:t>
      </w:r>
      <w:r>
        <w:t>ALA)</w:t>
      </w:r>
      <w:r w:rsidR="00CA6450">
        <w:t xml:space="preserve"> has been allowed to submit incomplete and inaccurate AFRs since they opened in 2008.  With no one monitoring spend</w:t>
      </w:r>
      <w:r>
        <w:t>i</w:t>
      </w:r>
      <w:r w:rsidR="00CA6450">
        <w:t>ng, ALA is now running extensive food service, athletics, extra curricular, and fee based student transp</w:t>
      </w:r>
      <w:r>
        <w:t xml:space="preserve">ortation programs off the books by not reporting any </w:t>
      </w:r>
      <w:r w:rsidR="00EE6547">
        <w:t>expenditure</w:t>
      </w:r>
      <w:r>
        <w:t xml:space="preserve"> for these programs on their AFR.   </w:t>
      </w:r>
      <w:r w:rsidR="00CA6450">
        <w:t xml:space="preserve">In 2015, ALA failed to report $4 million the charter holder paid an undisclosed related party in lease payments for school facilities. </w:t>
      </w:r>
      <w:r w:rsidR="0008356E">
        <w:t xml:space="preserve"> In fact, ALA leases several of their schools from “themselves” </w:t>
      </w:r>
      <w:r w:rsidR="00075BCD">
        <w:t>–</w:t>
      </w:r>
      <w:r w:rsidR="0008356E">
        <w:t xml:space="preserve"> </w:t>
      </w:r>
      <w:r w:rsidR="00075BCD">
        <w:t>related party companies own the schools a</w:t>
      </w:r>
      <w:r w:rsidR="004E602D">
        <w:t>nd then lease them back to ALA</w:t>
      </w:r>
      <w:r w:rsidR="00D15980">
        <w:t xml:space="preserve">. </w:t>
      </w:r>
      <w:r w:rsidR="004E602D">
        <w:t xml:space="preserve"> </w:t>
      </w:r>
      <w:r w:rsidR="00D15980">
        <w:t>ALA fails</w:t>
      </w:r>
      <w:r w:rsidR="004E602D">
        <w:t xml:space="preserve"> to</w:t>
      </w:r>
      <w:r w:rsidR="00075BCD">
        <w:t xml:space="preserve"> disclose this arrangement </w:t>
      </w:r>
      <w:r w:rsidR="00D15980">
        <w:t>as required on their audit and IRS 990 submissions.</w:t>
      </w:r>
    </w:p>
    <w:p w14:paraId="7DB5498C" w14:textId="77777777" w:rsidR="00075BCD" w:rsidRDefault="00075BCD" w:rsidP="00CA6450"/>
    <w:p w14:paraId="2D6A3474" w14:textId="77777777" w:rsidR="000877E0" w:rsidRDefault="00CA6450" w:rsidP="001E01BC">
      <w:r>
        <w:t xml:space="preserve">ALA will receive </w:t>
      </w:r>
      <w:r w:rsidR="00061B89">
        <w:t>over $50 million in state funds in 2018.  Where will the money</w:t>
      </w:r>
      <w:r w:rsidR="001E01BC">
        <w:t xml:space="preserve"> go?  No one knows, especially the Charter Board who gave ALA great financial ratings – they are, after all, a very profitable company.  </w:t>
      </w:r>
    </w:p>
    <w:p w14:paraId="4ED37090" w14:textId="77777777" w:rsidR="000877E0" w:rsidRDefault="000877E0" w:rsidP="001E01BC"/>
    <w:p w14:paraId="7B2DD2E8" w14:textId="16CFD14F" w:rsidR="001E01BC" w:rsidRDefault="001E01BC" w:rsidP="001E01BC">
      <w:r>
        <w:t xml:space="preserve">Unlike every other state agency that is monitored by the Auditor General, there are absolutely no mechanisms in place to detect fraud in charter </w:t>
      </w:r>
      <w:r w:rsidR="000877E0">
        <w:t xml:space="preserve">school </w:t>
      </w:r>
      <w:r>
        <w:t>financial t</w:t>
      </w:r>
      <w:r w:rsidR="000877E0">
        <w:t>ransactions in Arizona. Charter owners</w:t>
      </w:r>
      <w:r>
        <w:t xml:space="preserve"> are given a $1,500,000,000 blank check with the only stipulation being that they are profitable.</w:t>
      </w:r>
    </w:p>
    <w:p w14:paraId="698636A0" w14:textId="77777777" w:rsidR="00B31E9D" w:rsidRDefault="00B31E9D" w:rsidP="00B56F56"/>
    <w:p w14:paraId="5CEA8153" w14:textId="77777777" w:rsidR="00F03F7E" w:rsidRDefault="00B31E9D" w:rsidP="00F03F7E">
      <w:pPr>
        <w:rPr>
          <w:rFonts w:eastAsia="Times New Roman" w:cs="Times New Roman"/>
        </w:rPr>
      </w:pPr>
      <w:r>
        <w:t xml:space="preserve">This report will set the stage for formal complaints to Arizona State Board for Charter Schools, the </w:t>
      </w:r>
    </w:p>
    <w:p w14:paraId="2B7027E4" w14:textId="77777777" w:rsidR="00F03F7E" w:rsidRDefault="00F03F7E" w:rsidP="00F03F7E">
      <w:r>
        <w:rPr>
          <w:rFonts w:eastAsia="Times New Roman" w:cs="Times New Roman"/>
        </w:rPr>
        <w:t xml:space="preserve">Arizona State Board of Education, </w:t>
      </w:r>
      <w:r>
        <w:t xml:space="preserve">The Arizona Auditor General, The Arizona Attorney General, The Joint Legislative Audit Committee, the U.S. Department of Education, the Arizona Athletic Association, the Department of Nutrition and Food Services and the I.R.S. regarding gross negligence in collecting required data on charter schools and its consequences –waste and fraud of taxpayer money by countless </w:t>
      </w:r>
      <w:r w:rsidR="006972B5">
        <w:t xml:space="preserve">(but </w:t>
      </w:r>
      <w:r>
        <w:t>unknown</w:t>
      </w:r>
      <w:r w:rsidR="006972B5">
        <w:t>)</w:t>
      </w:r>
      <w:r>
        <w:t xml:space="preserve"> numbers of charter holders.  </w:t>
      </w:r>
    </w:p>
    <w:p w14:paraId="767BA6FD" w14:textId="77777777" w:rsidR="00C77F90" w:rsidRDefault="00C77F90"/>
    <w:p w14:paraId="39A11981" w14:textId="64B789BA" w:rsidR="001420EA" w:rsidRPr="009B242C" w:rsidRDefault="00802084">
      <w:pPr>
        <w:rPr>
          <w:b/>
        </w:rPr>
      </w:pPr>
      <w:r>
        <w:rPr>
          <w:b/>
        </w:rPr>
        <w:t>Key Findings and Recommendations:</w:t>
      </w:r>
    </w:p>
    <w:p w14:paraId="745C4DE4" w14:textId="77777777" w:rsidR="00802084" w:rsidRPr="000676C8" w:rsidRDefault="000676C8" w:rsidP="00802084">
      <w:pPr>
        <w:pStyle w:val="ListParagraph"/>
        <w:rPr>
          <w:b/>
        </w:rPr>
      </w:pPr>
      <w:r w:rsidRPr="000676C8">
        <w:rPr>
          <w:b/>
        </w:rPr>
        <w:t>Finding 1:</w:t>
      </w:r>
      <w:r w:rsidR="00802084" w:rsidRPr="000676C8">
        <w:rPr>
          <w:b/>
        </w:rPr>
        <w:t xml:space="preserve"> </w:t>
      </w:r>
    </w:p>
    <w:p w14:paraId="1425107A" w14:textId="7D2AACF7" w:rsidR="001420EA" w:rsidRDefault="00324D46" w:rsidP="00802084">
      <w:pPr>
        <w:pStyle w:val="ListParagraph"/>
      </w:pPr>
      <w:r>
        <w:t>Many</w:t>
      </w:r>
      <w:r w:rsidR="00D052C4">
        <w:t xml:space="preserve"> c</w:t>
      </w:r>
      <w:r w:rsidR="001420EA">
        <w:t xml:space="preserve">harter holders have failed to list the numbers of teachers employed on page 7 of the AFR every year: 38 in 2017 (these were reported to ADE and many have been updated), 47 in 2016 and 44 in 2015.  </w:t>
      </w:r>
      <w:r w:rsidR="00D51DE5">
        <w:t xml:space="preserve">There were 27 omissions of teacher numbers in 2009.  </w:t>
      </w:r>
      <w:r w:rsidR="001420EA">
        <w:t xml:space="preserve">As a result, the number of teachers </w:t>
      </w:r>
      <w:r w:rsidR="00D04E12">
        <w:t>employed at</w:t>
      </w:r>
      <w:r w:rsidR="001420EA">
        <w:t xml:space="preserve"> </w:t>
      </w:r>
      <w:r w:rsidR="00B06A25">
        <w:t>these schools</w:t>
      </w:r>
      <w:r w:rsidR="001420EA">
        <w:t xml:space="preserve"> in the Superintendent’s</w:t>
      </w:r>
      <w:r w:rsidR="00B37FD8">
        <w:t xml:space="preserve"> Report has been</w:t>
      </w:r>
      <w:r w:rsidR="00D052C4">
        <w:t xml:space="preserve"> erroneously reported as</w:t>
      </w:r>
      <w:r w:rsidR="00B37FD8">
        <w:t xml:space="preserve"> zero each year, </w:t>
      </w:r>
      <w:r w:rsidR="00B06A25">
        <w:t xml:space="preserve">making any determination about </w:t>
      </w:r>
      <w:r w:rsidR="00DB1C4E">
        <w:t xml:space="preserve">the number of </w:t>
      </w:r>
      <w:r w:rsidR="00B06A25">
        <w:t>charter teachers state-wide inaccurate.</w:t>
      </w:r>
    </w:p>
    <w:p w14:paraId="6CF5DA7B" w14:textId="77777777" w:rsidR="000676C8" w:rsidRPr="000676C8" w:rsidRDefault="00802084" w:rsidP="00802084">
      <w:pPr>
        <w:pStyle w:val="ListParagraph"/>
        <w:rPr>
          <w:b/>
        </w:rPr>
      </w:pPr>
      <w:r w:rsidRPr="000676C8">
        <w:rPr>
          <w:b/>
        </w:rPr>
        <w:t>Recommendation:</w:t>
      </w:r>
      <w:r w:rsidR="000676C8" w:rsidRPr="000676C8">
        <w:rPr>
          <w:b/>
        </w:rPr>
        <w:t xml:space="preserve"> </w:t>
      </w:r>
    </w:p>
    <w:p w14:paraId="2ECB896F" w14:textId="77777777" w:rsidR="00802084" w:rsidRDefault="000676C8" w:rsidP="00802084">
      <w:pPr>
        <w:pStyle w:val="ListParagraph"/>
      </w:pPr>
      <w:r>
        <w:t xml:space="preserve">ADE has a responsibility to publish accurate information when reporting to the Legislature and the public.  A simple spreadsheet using data submitted on the AFR could be used to determine </w:t>
      </w:r>
      <w:r w:rsidR="00D052C4">
        <w:t xml:space="preserve">which </w:t>
      </w:r>
      <w:r>
        <w:t>charters that fail to submit required data.</w:t>
      </w:r>
    </w:p>
    <w:p w14:paraId="51643EC4" w14:textId="77777777" w:rsidR="00802084" w:rsidRDefault="00802084" w:rsidP="00802084"/>
    <w:p w14:paraId="0DC8BE12" w14:textId="77777777" w:rsidR="000676C8" w:rsidRPr="000676C8" w:rsidRDefault="000676C8" w:rsidP="000676C8">
      <w:pPr>
        <w:pStyle w:val="ListParagraph"/>
        <w:rPr>
          <w:b/>
        </w:rPr>
      </w:pPr>
      <w:r w:rsidRPr="000676C8">
        <w:rPr>
          <w:b/>
        </w:rPr>
        <w:t>Finding 2:</w:t>
      </w:r>
    </w:p>
    <w:p w14:paraId="69307C59" w14:textId="650E2887" w:rsidR="001420EA" w:rsidRDefault="001420EA" w:rsidP="000676C8">
      <w:pPr>
        <w:pStyle w:val="ListParagraph"/>
      </w:pPr>
      <w:r>
        <w:t>The amount expended on teacher salaries for charter schools has been inaccurately reported in the Super</w:t>
      </w:r>
      <w:r w:rsidR="00965374">
        <w:t xml:space="preserve">intendent’s Report since 2009 with </w:t>
      </w:r>
      <w:r>
        <w:t xml:space="preserve">ADE </w:t>
      </w:r>
      <w:r w:rsidR="001E01BC">
        <w:t>failing to report</w:t>
      </w:r>
      <w:r>
        <w:t xml:space="preserve"> noncertified teacher salaries l</w:t>
      </w:r>
      <w:r w:rsidR="00DB1C4E">
        <w:t>isted on page 7 of the AFR.  For</w:t>
      </w:r>
      <w:r>
        <w:t xml:space="preserve"> example, in 2016 Basis Tucson had 60 teachers </w:t>
      </w:r>
      <w:r w:rsidR="00D052C4">
        <w:t xml:space="preserve">but </w:t>
      </w:r>
      <w:r>
        <w:t xml:space="preserve">total teacher salaries </w:t>
      </w:r>
      <w:r w:rsidR="006E7007">
        <w:t>were just</w:t>
      </w:r>
      <w:r w:rsidR="00D052C4">
        <w:t xml:space="preserve"> </w:t>
      </w:r>
      <w:r>
        <w:t>$71,555</w:t>
      </w:r>
      <w:r w:rsidR="00460A2E">
        <w:t>.  In 2009, the same school showed 38 teachers and $44,681 in total teacher salaries.</w:t>
      </w:r>
      <w:r w:rsidR="00507DC1">
        <w:t xml:space="preserve">  The Superintendent’s Report has inaccurately reported </w:t>
      </w:r>
      <w:r w:rsidR="000676C8">
        <w:t xml:space="preserve">the salary expenditures </w:t>
      </w:r>
      <w:r w:rsidR="00D052C4">
        <w:t xml:space="preserve">for </w:t>
      </w:r>
      <w:r w:rsidR="00507DC1">
        <w:t>all charters that hire non-certified teachers</w:t>
      </w:r>
      <w:r w:rsidR="00A3638C">
        <w:t xml:space="preserve"> (276 </w:t>
      </w:r>
      <w:r w:rsidR="00D04E12">
        <w:t xml:space="preserve">charters </w:t>
      </w:r>
      <w:r w:rsidR="00A3638C">
        <w:t xml:space="preserve">in 2016) </w:t>
      </w:r>
      <w:r w:rsidR="000676C8">
        <w:t>for 8 consecutive years.</w:t>
      </w:r>
    </w:p>
    <w:p w14:paraId="041F4AF0" w14:textId="77777777" w:rsidR="000676C8" w:rsidRPr="000676C8" w:rsidRDefault="000676C8" w:rsidP="000676C8">
      <w:pPr>
        <w:pStyle w:val="ListParagraph"/>
        <w:rPr>
          <w:b/>
        </w:rPr>
      </w:pPr>
      <w:r w:rsidRPr="000676C8">
        <w:rPr>
          <w:b/>
        </w:rPr>
        <w:t>Recommendation</w:t>
      </w:r>
      <w:r w:rsidR="00164104">
        <w:rPr>
          <w:b/>
        </w:rPr>
        <w:t>s</w:t>
      </w:r>
      <w:r w:rsidRPr="000676C8">
        <w:rPr>
          <w:b/>
        </w:rPr>
        <w:t xml:space="preserve">: </w:t>
      </w:r>
    </w:p>
    <w:p w14:paraId="3F8A7C2E" w14:textId="77777777" w:rsidR="000676C8" w:rsidRDefault="000676C8" w:rsidP="000676C8">
      <w:pPr>
        <w:pStyle w:val="ListParagraph"/>
      </w:pPr>
      <w:r>
        <w:t>ADE needs to actually read the data they publish – this error is obvious and pervasive. It is the result of a glitch in transferring data from the AFR page 7 to the Superintendent’s Report</w:t>
      </w:r>
      <w:r w:rsidR="00A3638C">
        <w:t>.  This error is fortuitous for charter schools - making it</w:t>
      </w:r>
      <w:r>
        <w:t xml:space="preserve"> impossible to calculate a charter’s average teacher salary – information the large charter holders do not wish to divulge. </w:t>
      </w:r>
    </w:p>
    <w:p w14:paraId="3ECAC3E2" w14:textId="77777777" w:rsidR="000676C8" w:rsidRPr="000676C8" w:rsidRDefault="000676C8" w:rsidP="000676C8">
      <w:pPr>
        <w:pStyle w:val="ListParagraph"/>
        <w:rPr>
          <w:b/>
        </w:rPr>
      </w:pPr>
    </w:p>
    <w:p w14:paraId="03C98069" w14:textId="77777777" w:rsidR="000676C8" w:rsidRPr="000676C8" w:rsidRDefault="000676C8" w:rsidP="000676C8">
      <w:pPr>
        <w:pStyle w:val="ListParagraph"/>
        <w:rPr>
          <w:b/>
        </w:rPr>
      </w:pPr>
      <w:r w:rsidRPr="000676C8">
        <w:rPr>
          <w:b/>
        </w:rPr>
        <w:t>Finding 3:</w:t>
      </w:r>
    </w:p>
    <w:p w14:paraId="644FDE4F" w14:textId="05395AEA" w:rsidR="00B31E9D" w:rsidRDefault="00E410CF" w:rsidP="000676C8">
      <w:pPr>
        <w:pStyle w:val="ListParagraph"/>
      </w:pPr>
      <w:r>
        <w:t xml:space="preserve">There were 180 charter holders that under-reported their Administrative expenditures </w:t>
      </w:r>
      <w:r w:rsidR="00D04E12">
        <w:t xml:space="preserve">by over $1000 </w:t>
      </w:r>
      <w:r>
        <w:t xml:space="preserve">on page 7 compared to the actual expenses shown on page 2 of the report.  This makes administrative costs/pupil appear lower in the Superintendent’s Report.  For example, E-Institute spent $1,368/pupil for administration </w:t>
      </w:r>
      <w:r w:rsidR="00324D46">
        <w:t>according to</w:t>
      </w:r>
      <w:r>
        <w:t xml:space="preserve"> the 2016 Superintendent’s Report.  They actually spent $2,799/pupil</w:t>
      </w:r>
      <w:r w:rsidR="000676C8">
        <w:t xml:space="preserve">.   There are similar </w:t>
      </w:r>
      <w:r w:rsidR="008A16EE">
        <w:t>discrepancies</w:t>
      </w:r>
      <w:r w:rsidR="000676C8">
        <w:t xml:space="preserve"> in c</w:t>
      </w:r>
      <w:r w:rsidR="00164104">
        <w:t>lassroom supply and student sup</w:t>
      </w:r>
      <w:r w:rsidR="000676C8">
        <w:t xml:space="preserve">port expenditures shown on page </w:t>
      </w:r>
      <w:r w:rsidR="00164104">
        <w:t>7 compared with the actual amounts posted on page 2 of the AFR.</w:t>
      </w:r>
    </w:p>
    <w:p w14:paraId="6B35A2E0" w14:textId="77777777" w:rsidR="001E01BC" w:rsidRDefault="001E01BC" w:rsidP="000676C8">
      <w:pPr>
        <w:pStyle w:val="ListParagraph"/>
      </w:pPr>
    </w:p>
    <w:p w14:paraId="6710764E" w14:textId="77777777" w:rsidR="00CD3CEC" w:rsidRDefault="00D51DE5" w:rsidP="00CD3CEC">
      <w:pPr>
        <w:pStyle w:val="ListParagraph"/>
      </w:pPr>
      <w:r>
        <w:t>These errors and omissions are ongoing – in 2009 27 charters simply did not submit th</w:t>
      </w:r>
      <w:r w:rsidR="00CD3CEC">
        <w:t xml:space="preserve">e summary data on page 7 at all so all per pupil amounts in the Superintendent’s Report in 2009 for these schools was zero.  </w:t>
      </w:r>
    </w:p>
    <w:p w14:paraId="7D9786F8" w14:textId="77777777" w:rsidR="00164104" w:rsidRDefault="00164104" w:rsidP="000676C8">
      <w:pPr>
        <w:pStyle w:val="ListParagraph"/>
        <w:rPr>
          <w:b/>
        </w:rPr>
      </w:pPr>
      <w:r w:rsidRPr="00164104">
        <w:rPr>
          <w:b/>
        </w:rPr>
        <w:t>Recommendations:</w:t>
      </w:r>
    </w:p>
    <w:p w14:paraId="3921C2DE" w14:textId="77777777" w:rsidR="00164104" w:rsidRDefault="00164104" w:rsidP="000676C8">
      <w:pPr>
        <w:pStyle w:val="ListParagraph"/>
      </w:pPr>
      <w:r w:rsidRPr="00164104">
        <w:t xml:space="preserve">ADE needs </w:t>
      </w:r>
      <w:r>
        <w:t xml:space="preserve">create </w:t>
      </w:r>
      <w:r w:rsidR="000A5E07">
        <w:t xml:space="preserve">Excel </w:t>
      </w:r>
      <w:r>
        <w:t>macros that summarize spending information from various categories on page 2 to pages 7 outside the control of charter holders to manipulate the data.</w:t>
      </w:r>
    </w:p>
    <w:p w14:paraId="5F3D9257" w14:textId="77777777" w:rsidR="00164104" w:rsidRPr="00164104" w:rsidRDefault="00164104" w:rsidP="000676C8">
      <w:pPr>
        <w:pStyle w:val="ListParagraph"/>
      </w:pPr>
    </w:p>
    <w:p w14:paraId="58240FB0" w14:textId="77777777" w:rsidR="00164104" w:rsidRPr="00164104" w:rsidRDefault="00164104" w:rsidP="00164104">
      <w:pPr>
        <w:pStyle w:val="ListParagraph"/>
        <w:rPr>
          <w:b/>
        </w:rPr>
      </w:pPr>
      <w:r w:rsidRPr="00164104">
        <w:rPr>
          <w:b/>
        </w:rPr>
        <w:t>Finding 4:</w:t>
      </w:r>
    </w:p>
    <w:p w14:paraId="10931BA5" w14:textId="702B9CD4" w:rsidR="00CA6450" w:rsidRDefault="00CD3CEC" w:rsidP="009B242C">
      <w:pPr>
        <w:pStyle w:val="ListParagraph"/>
      </w:pPr>
      <w:r>
        <w:t>Thi</w:t>
      </w:r>
      <w:r w:rsidR="00D51DE5">
        <w:t>rteen</w:t>
      </w:r>
      <w:r w:rsidR="00460A2E">
        <w:t xml:space="preserve"> random charter 2017 Annual Financial Reports were examined and all had serious omissions and/or errors in reporting.  All but one reported summary data on pages 7 and 10 that did not match reported actual spending data from page 2.  All but one failed to include all required data on pages 7 and 10. </w:t>
      </w:r>
      <w:r w:rsidR="00B06A25">
        <w:t>As a result, page 7 reporting used for the Superintendent’s Annual Report is inaccurate and data sent to the U.S. Department of Education from page 10 misrepresents actual charter spending on a massive scale</w:t>
      </w:r>
      <w:r>
        <w:t xml:space="preserve"> if the sample of 13 charter AFRs are representative of all 418 charter holders in the state.</w:t>
      </w:r>
    </w:p>
    <w:p w14:paraId="76983E23" w14:textId="77777777" w:rsidR="003507C2" w:rsidRPr="000A5E07" w:rsidRDefault="003507C2" w:rsidP="00164104">
      <w:pPr>
        <w:pStyle w:val="ListParagraph"/>
        <w:rPr>
          <w:b/>
        </w:rPr>
      </w:pPr>
      <w:r w:rsidRPr="000A5E07">
        <w:rPr>
          <w:b/>
        </w:rPr>
        <w:t>Recommendations:</w:t>
      </w:r>
    </w:p>
    <w:p w14:paraId="4994C391" w14:textId="77777777" w:rsidR="000A5E07" w:rsidRDefault="000A5E07" w:rsidP="000A5E07">
      <w:pPr>
        <w:pStyle w:val="ListParagraph"/>
        <w:numPr>
          <w:ilvl w:val="0"/>
          <w:numId w:val="5"/>
        </w:numPr>
      </w:pPr>
      <w:r>
        <w:t>The Joint Legislative Audit Committee needs to require the Arizona Auditor General to make a complete inquiry to determine the extent of charter misreporting of required financial data and to determine which agency is responsible f</w:t>
      </w:r>
      <w:r w:rsidR="00B37FD8">
        <w:t>or requiring reporting as requited by statute.</w:t>
      </w:r>
    </w:p>
    <w:p w14:paraId="6B1F7F72" w14:textId="77777777" w:rsidR="000A5E07" w:rsidRDefault="000A5E07" w:rsidP="000A5E07">
      <w:pPr>
        <w:pStyle w:val="ListParagraph"/>
        <w:numPr>
          <w:ilvl w:val="0"/>
          <w:numId w:val="5"/>
        </w:numPr>
      </w:pPr>
      <w:r>
        <w:t>The Arizona Attorney General needs to investigate the Arizona Board for Charter Schools and the Arizona Department of Education for failing to supervise and monitor accurate charter spending reporting.</w:t>
      </w:r>
    </w:p>
    <w:p w14:paraId="5E7B994D" w14:textId="77777777" w:rsidR="000877E0" w:rsidRDefault="000877E0" w:rsidP="000877E0">
      <w:pPr>
        <w:pStyle w:val="ListParagraph"/>
        <w:numPr>
          <w:ilvl w:val="0"/>
          <w:numId w:val="5"/>
        </w:numPr>
      </w:pPr>
      <w:r>
        <w:t>The Auditor General needs to investigate ADE for their complete inability to collect and distribute accurate charter spending data.  There is no system of checks and balances that provide ADE any incentive to collect accurate data.</w:t>
      </w:r>
    </w:p>
    <w:p w14:paraId="3269163A" w14:textId="77777777" w:rsidR="000A5E07" w:rsidRDefault="000A5E07" w:rsidP="000A5E07">
      <w:pPr>
        <w:pStyle w:val="ListParagraph"/>
        <w:numPr>
          <w:ilvl w:val="0"/>
          <w:numId w:val="5"/>
        </w:numPr>
      </w:pPr>
      <w:r>
        <w:t>The Auditor General needs to review the Charter Board‘s Operational and Financial Framework</w:t>
      </w:r>
      <w:r w:rsidR="00D052C4">
        <w:t>s</w:t>
      </w:r>
      <w:r>
        <w:t xml:space="preserve"> to determine if the</w:t>
      </w:r>
      <w:r w:rsidR="00D04E12">
        <w:t xml:space="preserve"> guidelines</w:t>
      </w:r>
      <w:r>
        <w:t xml:space="preserve"> adequately address the prevention of fraud and misuse of taxpayer funds.</w:t>
      </w:r>
    </w:p>
    <w:p w14:paraId="34E0CB1D" w14:textId="77777777" w:rsidR="003507C2" w:rsidRDefault="000A5E07" w:rsidP="003507C2">
      <w:pPr>
        <w:pStyle w:val="ListParagraph"/>
        <w:numPr>
          <w:ilvl w:val="0"/>
          <w:numId w:val="5"/>
        </w:numPr>
      </w:pPr>
      <w:r>
        <w:t>The Auditor General needs to conduct a complete audit of th</w:t>
      </w:r>
      <w:r w:rsidR="006944DC">
        <w:t>e American Leadership Academy (d</w:t>
      </w:r>
      <w:r>
        <w:t>iscussed in Finding 5) to determine the extent of waste and fraud resulting from the lack of supervision provided by ADE and the Charter Board.</w:t>
      </w:r>
    </w:p>
    <w:p w14:paraId="2EDCF99E" w14:textId="04618732" w:rsidR="007B366A" w:rsidRDefault="007B366A" w:rsidP="003507C2">
      <w:pPr>
        <w:pStyle w:val="ListParagraph"/>
        <w:numPr>
          <w:ilvl w:val="0"/>
          <w:numId w:val="5"/>
        </w:numPr>
      </w:pPr>
      <w:r>
        <w:t>The U.S. Department Of Education needs to investigate the systemic and ongoing failure of ADE to provide accurate, complete information to the National Public Education Financial Survey.</w:t>
      </w:r>
    </w:p>
    <w:p w14:paraId="6E60F352" w14:textId="77777777" w:rsidR="003507C2" w:rsidRDefault="003507C2" w:rsidP="00164104">
      <w:pPr>
        <w:pStyle w:val="ListParagraph"/>
      </w:pPr>
    </w:p>
    <w:p w14:paraId="18637139" w14:textId="77777777" w:rsidR="000A5E07" w:rsidRPr="000A5E07" w:rsidRDefault="000A5E07" w:rsidP="000A5E07">
      <w:pPr>
        <w:pStyle w:val="ListParagraph"/>
        <w:rPr>
          <w:b/>
        </w:rPr>
      </w:pPr>
      <w:r w:rsidRPr="000A5E07">
        <w:rPr>
          <w:b/>
        </w:rPr>
        <w:t>Finding 5:</w:t>
      </w:r>
    </w:p>
    <w:p w14:paraId="39FB68DB" w14:textId="46B5033A" w:rsidR="00D51DE5" w:rsidRDefault="008A16EE" w:rsidP="0095739B">
      <w:pPr>
        <w:pStyle w:val="ListParagraph"/>
      </w:pPr>
      <w:r>
        <w:t xml:space="preserve">One of the </w:t>
      </w:r>
      <w:r w:rsidR="00324D46">
        <w:t>13</w:t>
      </w:r>
      <w:r>
        <w:t xml:space="preserve"> randomly selected charters, American Leadership Academy (ALA), had many major omissions and errors that have been on-going since 2008</w:t>
      </w:r>
      <w:r w:rsidR="00324D46">
        <w:t>,</w:t>
      </w:r>
      <w:r>
        <w:t xml:space="preserve"> including failing to report supply spending for administration and plant operations, food service costs, co-curricular activities, athletics, and income from transportation fees.  </w:t>
      </w:r>
      <w:r w:rsidR="005D27AA">
        <w:t xml:space="preserve">In 2015 ALA failed to account for </w:t>
      </w:r>
      <w:r w:rsidR="00DB1C4E">
        <w:t>nearly $4 million</w:t>
      </w:r>
      <w:r w:rsidR="00143925">
        <w:t xml:space="preserve"> </w:t>
      </w:r>
      <w:r w:rsidR="005D27AA">
        <w:t xml:space="preserve">in self-dealing lease payments </w:t>
      </w:r>
      <w:r w:rsidR="00B06A25">
        <w:t>on their AFR</w:t>
      </w:r>
      <w:r w:rsidR="00D04E12">
        <w:t xml:space="preserve"> </w:t>
      </w:r>
      <w:r w:rsidR="00567CD8">
        <w:t>and in 2012 - 2014</w:t>
      </w:r>
      <w:r w:rsidR="005D27AA">
        <w:t xml:space="preserve"> failed to list any plant operation expenses.</w:t>
      </w:r>
      <w:r w:rsidR="00D04E12">
        <w:t xml:space="preserve">  ALA is apparently running their food service, extra curricular activities, athletics, and fee-only students transportation program</w:t>
      </w:r>
      <w:r w:rsidR="000877E0">
        <w:t>s</w:t>
      </w:r>
      <w:r w:rsidR="00D04E12">
        <w:t xml:space="preserve"> off the books.</w:t>
      </w:r>
    </w:p>
    <w:p w14:paraId="7CF26888" w14:textId="77777777" w:rsidR="007B366A" w:rsidRDefault="007B366A" w:rsidP="000A5E07">
      <w:pPr>
        <w:pStyle w:val="ListParagraph"/>
        <w:rPr>
          <w:b/>
        </w:rPr>
      </w:pPr>
      <w:r w:rsidRPr="007B366A">
        <w:rPr>
          <w:b/>
        </w:rPr>
        <w:t>Recommendations:</w:t>
      </w:r>
    </w:p>
    <w:p w14:paraId="7AA1147A" w14:textId="77777777" w:rsidR="007B366A" w:rsidRDefault="00E8183C" w:rsidP="00E8183C">
      <w:pPr>
        <w:pStyle w:val="ListParagraph"/>
        <w:numPr>
          <w:ilvl w:val="0"/>
          <w:numId w:val="6"/>
        </w:numPr>
      </w:pPr>
      <w:r>
        <w:t xml:space="preserve">The Arizona Department of Nutrition and Food Services needs to investigate the compliance of the extensive but undocumented food service program at ALA with the National School Lunch Program </w:t>
      </w:r>
      <w:r w:rsidR="00DB1C4E">
        <w:t xml:space="preserve">and food safety </w:t>
      </w:r>
      <w:r>
        <w:t>guidelines</w:t>
      </w:r>
      <w:r w:rsidR="00DB1C4E">
        <w:t>.</w:t>
      </w:r>
    </w:p>
    <w:p w14:paraId="109B7BE4" w14:textId="77777777" w:rsidR="006944DC" w:rsidRPr="002D7BF4" w:rsidRDefault="00E8183C" w:rsidP="006944DC">
      <w:pPr>
        <w:pStyle w:val="ListParagraph"/>
        <w:numPr>
          <w:ilvl w:val="0"/>
          <w:numId w:val="6"/>
        </w:numPr>
      </w:pPr>
      <w:r>
        <w:t xml:space="preserve">The Arizona Athletic Association needs to investigate the status of ALA Queen Creek as an AIA member since ALA </w:t>
      </w:r>
      <w:r w:rsidR="00DB1C4E">
        <w:t>does not appear to pay coaches salaries out of the school budget</w:t>
      </w:r>
      <w:r>
        <w:t xml:space="preserve"> in violation of AIA rules</w:t>
      </w:r>
      <w:r w:rsidR="008A16EE">
        <w:t>.</w:t>
      </w:r>
      <w:r w:rsidR="008A16EE" w:rsidRPr="006944DC">
        <w:rPr>
          <w:rFonts w:ascii="Arial" w:hAnsi="Arial" w:cs="Arial"/>
          <w:color w:val="000000"/>
          <w:sz w:val="26"/>
          <w:szCs w:val="26"/>
        </w:rPr>
        <w:t xml:space="preserve">  </w:t>
      </w:r>
    </w:p>
    <w:p w14:paraId="37EC9F23" w14:textId="77777777" w:rsidR="002D7BF4" w:rsidRPr="002D7BF4" w:rsidRDefault="002D7BF4" w:rsidP="006944DC">
      <w:pPr>
        <w:pStyle w:val="ListParagraph"/>
        <w:numPr>
          <w:ilvl w:val="0"/>
          <w:numId w:val="6"/>
        </w:numPr>
      </w:pPr>
      <w:r w:rsidRPr="002D7BF4">
        <w:rPr>
          <w:rFonts w:cs="Arial"/>
          <w:color w:val="000000"/>
        </w:rPr>
        <w:t>The I.R.S. needs to investigate ALA 990 submissions to determine what funds are going to related parties, how program funds are expended in detail, and the names of all vendors that receive over $100,000 annually, including related parties.</w:t>
      </w:r>
    </w:p>
    <w:p w14:paraId="0BA1DC3B" w14:textId="77777777" w:rsidR="00E8183C" w:rsidRDefault="006944DC" w:rsidP="00E8183C">
      <w:pPr>
        <w:pStyle w:val="ListParagraph"/>
        <w:numPr>
          <w:ilvl w:val="0"/>
          <w:numId w:val="6"/>
        </w:numPr>
      </w:pPr>
      <w:r>
        <w:t xml:space="preserve">ALA is in violation of their charter </w:t>
      </w:r>
      <w:r w:rsidRPr="008A16EE">
        <w:rPr>
          <w:i/>
        </w:rPr>
        <w:t xml:space="preserve">(“ </w:t>
      </w:r>
      <w:r w:rsidRPr="008A16EE">
        <w:rPr>
          <w:rFonts w:cs="Arial"/>
          <w:i/>
          <w:color w:val="000000"/>
        </w:rPr>
        <w:t>The Charter Holder shall not commit or engage in gross incompetence or systematic and egregious mismanagement of the school’s finances or financial records”</w:t>
      </w:r>
      <w:r>
        <w:rPr>
          <w:rFonts w:ascii="Arial" w:hAnsi="Arial" w:cs="Arial"/>
          <w:color w:val="000000"/>
          <w:sz w:val="26"/>
          <w:szCs w:val="26"/>
        </w:rPr>
        <w:t xml:space="preserve">).  </w:t>
      </w:r>
      <w:r w:rsidR="008A16EE" w:rsidRPr="002D7BF4">
        <w:rPr>
          <w:rFonts w:cs="Arial"/>
          <w:color w:val="000000"/>
        </w:rPr>
        <w:t>The</w:t>
      </w:r>
      <w:r w:rsidR="008A16EE" w:rsidRPr="002D7BF4">
        <w:t xml:space="preserve"> </w:t>
      </w:r>
      <w:r w:rsidR="008A16EE">
        <w:t>Charter</w:t>
      </w:r>
      <w:r w:rsidR="00E8183C">
        <w:t xml:space="preserve"> Board </w:t>
      </w:r>
      <w:r>
        <w:t>should</w:t>
      </w:r>
      <w:r w:rsidR="00E8183C">
        <w:t xml:space="preserve"> </w:t>
      </w:r>
      <w:r w:rsidR="00D04E12">
        <w:t>require</w:t>
      </w:r>
      <w:r>
        <w:t xml:space="preserve"> </w:t>
      </w:r>
      <w:r w:rsidR="00E8183C">
        <w:t xml:space="preserve">the Auditor General </w:t>
      </w:r>
      <w:r w:rsidR="00D04E12">
        <w:t xml:space="preserve">to </w:t>
      </w:r>
      <w:r w:rsidR="00E8183C">
        <w:t>conduct a complete investigation into all financial transactions conducted by ALA including:</w:t>
      </w:r>
    </w:p>
    <w:p w14:paraId="5B8A8718" w14:textId="77777777" w:rsidR="00E8183C" w:rsidRDefault="00DB1C4E" w:rsidP="00E8183C">
      <w:pPr>
        <w:pStyle w:val="ListParagraph"/>
        <w:numPr>
          <w:ilvl w:val="1"/>
          <w:numId w:val="6"/>
        </w:numPr>
      </w:pPr>
      <w:r>
        <w:t>An accounting of “o</w:t>
      </w:r>
      <w:r w:rsidR="00E8183C">
        <w:t>ff the books” programs –</w:t>
      </w:r>
      <w:r w:rsidR="00D04E12">
        <w:t xml:space="preserve"> </w:t>
      </w:r>
      <w:r w:rsidR="00E8183C">
        <w:t>co</w:t>
      </w:r>
      <w:r w:rsidR="00A3638C">
        <w:t>-</w:t>
      </w:r>
      <w:r w:rsidR="00E8183C">
        <w:t>curricular activities, athletics, student transportation, and food service.</w:t>
      </w:r>
    </w:p>
    <w:p w14:paraId="6C6D7E61" w14:textId="4626CB6E" w:rsidR="00E8183C" w:rsidRDefault="00E8183C" w:rsidP="00E8183C">
      <w:pPr>
        <w:pStyle w:val="ListParagraph"/>
        <w:numPr>
          <w:ilvl w:val="1"/>
          <w:numId w:val="6"/>
        </w:numPr>
      </w:pPr>
      <w:r>
        <w:t xml:space="preserve">Failure to report supply expenses for all programs except instruction and transportation.  </w:t>
      </w:r>
      <w:r w:rsidR="00DB1C4E">
        <w:t>How are supplies obtained and how are they paid for?</w:t>
      </w:r>
      <w:r w:rsidR="00324D46">
        <w:t xml:space="preserve"> Who is receiving supply funds?</w:t>
      </w:r>
    </w:p>
    <w:p w14:paraId="3F964733" w14:textId="77777777" w:rsidR="00A3638C" w:rsidRDefault="00A3638C" w:rsidP="00E8183C">
      <w:pPr>
        <w:pStyle w:val="ListParagraph"/>
        <w:numPr>
          <w:ilvl w:val="1"/>
          <w:numId w:val="6"/>
        </w:numPr>
      </w:pPr>
      <w:r>
        <w:t>The apparent randomness of purchase services expenditures in Regular Instruction and Special Education Instruction.  Do the reported purchase services expenditures represent actual purchases for the code intended?</w:t>
      </w:r>
    </w:p>
    <w:p w14:paraId="03364207" w14:textId="045EABBA" w:rsidR="006944DC" w:rsidRDefault="006944DC" w:rsidP="00E8183C">
      <w:pPr>
        <w:pStyle w:val="ListParagraph"/>
        <w:numPr>
          <w:ilvl w:val="1"/>
          <w:numId w:val="6"/>
        </w:numPr>
      </w:pPr>
      <w:r>
        <w:t xml:space="preserve">Failure to report any plant operations expenses in 2012, 2013, and 2014 and failure to budget any funds for these purposes for those years.  It needs to be determined </w:t>
      </w:r>
      <w:r w:rsidR="001E01BC">
        <w:t>if</w:t>
      </w:r>
      <w:r>
        <w:t xml:space="preserve"> the charter school board at ALA</w:t>
      </w:r>
      <w:r w:rsidR="004236FF">
        <w:t xml:space="preserve"> was </w:t>
      </w:r>
      <w:r w:rsidR="00D04E12">
        <w:t>aware of these omissions and why they occurred.</w:t>
      </w:r>
    </w:p>
    <w:p w14:paraId="538FB97E" w14:textId="77777777" w:rsidR="00DB1C4E" w:rsidRDefault="00DB1C4E" w:rsidP="00E8183C">
      <w:pPr>
        <w:pStyle w:val="ListParagraph"/>
        <w:numPr>
          <w:ilvl w:val="1"/>
          <w:numId w:val="6"/>
        </w:numPr>
      </w:pPr>
      <w:r>
        <w:t>Failure to account for $4 million in lease expenses in 2015 that were not reported on the 2015 AFR</w:t>
      </w:r>
      <w:r w:rsidR="008A16EE">
        <w:t xml:space="preserve">, Annual Audit, or IRS 990 form and allowed a $6 million purchase from </w:t>
      </w:r>
      <w:r w:rsidR="0090618E">
        <w:t xml:space="preserve">the </w:t>
      </w:r>
      <w:r w:rsidR="008A16EE">
        <w:t>additional assets provided by the omission.</w:t>
      </w:r>
    </w:p>
    <w:p w14:paraId="4BCC0465" w14:textId="77777777" w:rsidR="00DB1C4E" w:rsidRDefault="00DB1C4E" w:rsidP="00E8183C">
      <w:pPr>
        <w:pStyle w:val="ListParagraph"/>
        <w:numPr>
          <w:ilvl w:val="1"/>
          <w:numId w:val="6"/>
        </w:numPr>
      </w:pPr>
      <w:r>
        <w:t xml:space="preserve">Explanation why capital leases were declared </w:t>
      </w:r>
      <w:r w:rsidR="00B37FD8">
        <w:t xml:space="preserve">as </w:t>
      </w:r>
      <w:r>
        <w:t>$80 million in assets in 2015 and then deducted in 2016.</w:t>
      </w:r>
    </w:p>
    <w:p w14:paraId="6CD17D91" w14:textId="77777777" w:rsidR="00DB1C4E" w:rsidRPr="007B366A" w:rsidRDefault="00DB1C4E" w:rsidP="00E8183C">
      <w:pPr>
        <w:pStyle w:val="ListParagraph"/>
        <w:numPr>
          <w:ilvl w:val="1"/>
          <w:numId w:val="6"/>
        </w:numPr>
      </w:pPr>
      <w:r>
        <w:t>Explain why related party lease payments (in excess of $5 million in 2016) have not been reported on the Annual Audit or IRS 990 submissions as required.</w:t>
      </w:r>
    </w:p>
    <w:p w14:paraId="3BCB0C93" w14:textId="77777777" w:rsidR="0090618E" w:rsidRDefault="0090618E"/>
    <w:p w14:paraId="77AE48A1" w14:textId="77777777" w:rsidR="006B2903" w:rsidRPr="006B2903" w:rsidRDefault="006B2903">
      <w:pPr>
        <w:rPr>
          <w:b/>
        </w:rPr>
      </w:pPr>
      <w:r w:rsidRPr="006B2903">
        <w:rPr>
          <w:b/>
        </w:rPr>
        <w:t>Methodology:</w:t>
      </w:r>
    </w:p>
    <w:p w14:paraId="74253189" w14:textId="77777777" w:rsidR="006B2903" w:rsidRDefault="006B2903">
      <w:r>
        <w:t>This report utilizes data from the following sources:</w:t>
      </w:r>
    </w:p>
    <w:p w14:paraId="51EA4815" w14:textId="77777777" w:rsidR="006B2903" w:rsidRDefault="006B2903" w:rsidP="006B2903">
      <w:pPr>
        <w:pStyle w:val="ListParagraph"/>
        <w:numPr>
          <w:ilvl w:val="0"/>
          <w:numId w:val="14"/>
        </w:numPr>
      </w:pPr>
      <w:r>
        <w:t xml:space="preserve">Annual Financial Reports and Annual Budgets submitted by charter schools 2009 -2017 that can be found on the Arizona Department of Education Finance Division webpage at: </w:t>
      </w:r>
      <w:hyperlink r:id="rId8" w:history="1">
        <w:r w:rsidRPr="003F19C8">
          <w:rPr>
            <w:rStyle w:val="Hyperlink"/>
          </w:rPr>
          <w:t>http://www.ade.az.gov/Districts/EntitySelection.asp</w:t>
        </w:r>
      </w:hyperlink>
    </w:p>
    <w:p w14:paraId="23DC3C73" w14:textId="77777777" w:rsidR="006B2903" w:rsidRDefault="006B2903" w:rsidP="006B2903">
      <w:pPr>
        <w:pStyle w:val="ListParagraph"/>
        <w:numPr>
          <w:ilvl w:val="0"/>
          <w:numId w:val="14"/>
        </w:numPr>
      </w:pPr>
      <w:r>
        <w:t>The Annual Report of the Superintendent of Public Instruction available at:</w:t>
      </w:r>
    </w:p>
    <w:p w14:paraId="5307D40E" w14:textId="77777777" w:rsidR="006B2903" w:rsidRDefault="00324D46" w:rsidP="006B2903">
      <w:pPr>
        <w:pStyle w:val="ListParagraph"/>
      </w:pPr>
      <w:hyperlink r:id="rId9" w:history="1">
        <w:r w:rsidR="006B2903" w:rsidRPr="003F19C8">
          <w:rPr>
            <w:rStyle w:val="Hyperlink"/>
          </w:rPr>
          <w:t>http://www.azed.gov/superintendent/superintendents-annual-report/</w:t>
        </w:r>
      </w:hyperlink>
    </w:p>
    <w:p w14:paraId="6E5EF37A" w14:textId="77777777" w:rsidR="006B2903" w:rsidRDefault="003D731E" w:rsidP="006B2903">
      <w:pPr>
        <w:pStyle w:val="ListParagraph"/>
        <w:numPr>
          <w:ilvl w:val="0"/>
          <w:numId w:val="14"/>
        </w:numPr>
      </w:pPr>
      <w:r>
        <w:t xml:space="preserve">Annual Charter Audits </w:t>
      </w:r>
      <w:r w:rsidR="006B2903">
        <w:t>found at Arizona State Board for Charter Schools On-Line at:</w:t>
      </w:r>
    </w:p>
    <w:p w14:paraId="4BAF79B8" w14:textId="77777777" w:rsidR="006B2903" w:rsidRDefault="00324D46" w:rsidP="006B2903">
      <w:pPr>
        <w:pStyle w:val="ListParagraph"/>
      </w:pPr>
      <w:hyperlink r:id="rId10" w:history="1">
        <w:r w:rsidR="006B2903" w:rsidRPr="003F19C8">
          <w:rPr>
            <w:rStyle w:val="Hyperlink"/>
          </w:rPr>
          <w:t>http://online.asbcs.az.gov/charterholders/search</w:t>
        </w:r>
      </w:hyperlink>
    </w:p>
    <w:p w14:paraId="25DD5EFD" w14:textId="77777777" w:rsidR="006B2903" w:rsidRDefault="006B2903" w:rsidP="006B2903">
      <w:pPr>
        <w:pStyle w:val="ListParagraph"/>
      </w:pPr>
    </w:p>
    <w:p w14:paraId="3891CCE7" w14:textId="77777777" w:rsidR="00D51DE5" w:rsidRDefault="00D51DE5" w:rsidP="0095739B"/>
    <w:p w14:paraId="4C6E8E36" w14:textId="77777777" w:rsidR="006B2903" w:rsidRPr="00B01DCB" w:rsidRDefault="006B2903" w:rsidP="006B2903">
      <w:pPr>
        <w:rPr>
          <w:b/>
          <w:sz w:val="28"/>
          <w:szCs w:val="28"/>
        </w:rPr>
      </w:pPr>
      <w:r w:rsidRPr="00B01DCB">
        <w:rPr>
          <w:b/>
          <w:sz w:val="28"/>
          <w:szCs w:val="28"/>
        </w:rPr>
        <w:t>Full Report:</w:t>
      </w:r>
    </w:p>
    <w:p w14:paraId="485294B8" w14:textId="77777777" w:rsidR="006B2903" w:rsidRDefault="006B2903"/>
    <w:p w14:paraId="23202E4A" w14:textId="77777777" w:rsidR="0090618E" w:rsidRDefault="0090618E">
      <w:r>
        <w:t>Charter schools in Arizona are only required to submit three documents to the State concerning the expenditure of public funds:</w:t>
      </w:r>
    </w:p>
    <w:p w14:paraId="249C7F63" w14:textId="77777777" w:rsidR="0090618E" w:rsidRDefault="003D731E" w:rsidP="0090618E">
      <w:pPr>
        <w:pStyle w:val="ListParagraph"/>
        <w:numPr>
          <w:ilvl w:val="0"/>
          <w:numId w:val="8"/>
        </w:numPr>
      </w:pPr>
      <w:r>
        <w:t xml:space="preserve">An </w:t>
      </w:r>
      <w:r w:rsidR="0090618E">
        <w:t>Annual Budget that outlines intended expenditures for the year and how those expenditures compare with the previous year’s spending</w:t>
      </w:r>
    </w:p>
    <w:p w14:paraId="22CFBCC7" w14:textId="77777777" w:rsidR="00D3690B" w:rsidRPr="00CA6450" w:rsidRDefault="00D3690B" w:rsidP="00CA6450">
      <w:pPr>
        <w:pStyle w:val="ListParagraph"/>
        <w:numPr>
          <w:ilvl w:val="0"/>
          <w:numId w:val="8"/>
        </w:numPr>
        <w:rPr>
          <w:rFonts w:eastAsia="Times New Roman" w:cs="Times New Roman"/>
        </w:rPr>
      </w:pPr>
      <w:r>
        <w:t>Annual Financial Report</w:t>
      </w:r>
      <w:r w:rsidR="003D731E">
        <w:t xml:space="preserve"> </w:t>
      </w:r>
      <w:r>
        <w:t>(AFR) detailing how funds were actually expended the pre</w:t>
      </w:r>
      <w:r w:rsidR="00D052C4">
        <w:t xml:space="preserve">vious year.  The AFR includes an </w:t>
      </w:r>
      <w:r>
        <w:t>accounting of f</w:t>
      </w:r>
      <w:r w:rsidR="003D731E">
        <w:t>ood services funds (Food Service ARF), Federal P</w:t>
      </w:r>
      <w:r>
        <w:t xml:space="preserve">rograms (page 9), Classroom Site and Instructional Improvement State program spending (pp. 3-5), and a line by line accounting of expenditures made by the school (page 2).   Summary information is also provided on page 7 that is used to calculate per pupil expenditures reported in the Annual Report of the Superintendent of Public Instruction to the Legislature.  Summary information on page 10 is required </w:t>
      </w:r>
      <w:r w:rsidRPr="0090618E">
        <w:t xml:space="preserve">by </w:t>
      </w:r>
      <w:r>
        <w:rPr>
          <w:rFonts w:eastAsia="Times New Roman" w:cs="Times New Roman"/>
        </w:rPr>
        <w:t>t</w:t>
      </w:r>
      <w:r w:rsidR="00526CBC">
        <w:rPr>
          <w:rFonts w:eastAsia="Times New Roman" w:cs="Times New Roman"/>
        </w:rPr>
        <w:t>he U</w:t>
      </w:r>
      <w:r w:rsidR="003D731E">
        <w:rPr>
          <w:rFonts w:eastAsia="Times New Roman" w:cs="Times New Roman"/>
        </w:rPr>
        <w:t>.S. Department of Education to:</w:t>
      </w:r>
    </w:p>
    <w:p w14:paraId="1689E088" w14:textId="77777777" w:rsidR="00D3690B" w:rsidRDefault="00D3690B" w:rsidP="00D3690B">
      <w:pPr>
        <w:pStyle w:val="ListParagraph"/>
        <w:rPr>
          <w:rFonts w:eastAsia="Times New Roman" w:cs="Times New Roman"/>
        </w:rPr>
      </w:pPr>
      <w:r w:rsidRPr="00D3690B">
        <w:rPr>
          <w:rFonts w:eastAsia="Times New Roman" w:cs="Times New Roman"/>
        </w:rPr>
        <w:t xml:space="preserve"> </w:t>
      </w:r>
      <w:r w:rsidRPr="0081224D">
        <w:rPr>
          <w:rFonts w:eastAsia="Times New Roman" w:cs="Times New Roman"/>
          <w:i/>
        </w:rPr>
        <w:t xml:space="preserve">“… complete the National Public Education Financial Survey (NPEFS) and Form 33 issued by the National Center for Education Statistics. </w:t>
      </w:r>
      <w:r w:rsidRPr="0081224D">
        <w:rPr>
          <w:rFonts w:eastAsia="Times New Roman" w:cs="Times New Roman"/>
          <w:b/>
          <w:bCs/>
          <w:i/>
          <w:u w:val="single"/>
        </w:rPr>
        <w:t>NPEFS data is required to be submitted by all schools</w:t>
      </w:r>
      <w:r w:rsidRPr="0081224D">
        <w:rPr>
          <w:rFonts w:eastAsia="Times New Roman" w:cs="Times New Roman"/>
          <w:i/>
        </w:rPr>
        <w:t xml:space="preserve"> and is used to calculate a state per pupil expenditure amount that is used in the formula for allocating a number of federal program funds to states and local education agencies, including Title I, Impact Aid, and Indian Education. Other programs make use of state per pupil expenditure data indirectly because their allocation formulas are based, in whole, or in part, on state Title I allocations. The NPEFS and Form 33 data is also used by researchers and government policymakers to address important education policy and research issues.</w:t>
      </w:r>
      <w:r w:rsidRPr="00D3690B">
        <w:rPr>
          <w:rFonts w:eastAsia="Times New Roman" w:cs="Times New Roman"/>
        </w:rPr>
        <w:t>”</w:t>
      </w:r>
      <w:r w:rsidR="003D731E">
        <w:rPr>
          <w:rStyle w:val="FootnoteReference"/>
          <w:rFonts w:eastAsia="Times New Roman" w:cs="Times New Roman"/>
        </w:rPr>
        <w:footnoteReference w:id="3"/>
      </w:r>
    </w:p>
    <w:p w14:paraId="42778AC3" w14:textId="77777777" w:rsidR="00D3690B" w:rsidRDefault="00D3690B" w:rsidP="00D3690B">
      <w:pPr>
        <w:pStyle w:val="ListParagraph"/>
        <w:rPr>
          <w:rFonts w:eastAsia="Times New Roman" w:cs="Times New Roman"/>
        </w:rPr>
      </w:pPr>
    </w:p>
    <w:p w14:paraId="7F132E02" w14:textId="77777777" w:rsidR="003D731E" w:rsidRDefault="00D3690B" w:rsidP="00437050">
      <w:pPr>
        <w:pStyle w:val="ListParagraph"/>
        <w:numPr>
          <w:ilvl w:val="0"/>
          <w:numId w:val="8"/>
        </w:numPr>
        <w:rPr>
          <w:rFonts w:eastAsia="Times New Roman" w:cs="Times New Roman"/>
        </w:rPr>
      </w:pPr>
      <w:r>
        <w:rPr>
          <w:rFonts w:eastAsia="Times New Roman" w:cs="Times New Roman"/>
        </w:rPr>
        <w:t>Annual Audit – Each charter holder is required by the Charter Board to submit an audit of the financial position of the charter by an approved private auditing firm as a portion of the Financial Performance Framework</w:t>
      </w:r>
      <w:r w:rsidR="00437050">
        <w:rPr>
          <w:rFonts w:eastAsia="Times New Roman" w:cs="Times New Roman"/>
        </w:rPr>
        <w:t>.  The Charter Board</w:t>
      </w:r>
      <w:r w:rsidR="00F03F7E">
        <w:rPr>
          <w:rFonts w:eastAsia="Times New Roman" w:cs="Times New Roman"/>
        </w:rPr>
        <w:t xml:space="preserve"> </w:t>
      </w:r>
      <w:r w:rsidR="00437050">
        <w:rPr>
          <w:rFonts w:eastAsia="Times New Roman" w:cs="Times New Roman"/>
        </w:rPr>
        <w:t xml:space="preserve">utilizes the Financial Performance Framework to determine the viability of the charter as a business – cash flow, </w:t>
      </w:r>
      <w:r w:rsidR="00C46DB4">
        <w:rPr>
          <w:rFonts w:eastAsia="Times New Roman" w:cs="Times New Roman"/>
        </w:rPr>
        <w:t>liquidity</w:t>
      </w:r>
      <w:r w:rsidR="00437050">
        <w:rPr>
          <w:rFonts w:eastAsia="Times New Roman" w:cs="Times New Roman"/>
        </w:rPr>
        <w:t>, etc. The Charter Board does not require a detailed reporting of spending</w:t>
      </w:r>
      <w:r w:rsidR="00C46DB4">
        <w:rPr>
          <w:rFonts w:eastAsia="Times New Roman" w:cs="Times New Roman"/>
        </w:rPr>
        <w:t xml:space="preserve">, in fact many charters report </w:t>
      </w:r>
      <w:r w:rsidR="00437050">
        <w:rPr>
          <w:rFonts w:eastAsia="Times New Roman" w:cs="Times New Roman"/>
        </w:rPr>
        <w:t xml:space="preserve">all expenses in the audit as three numbers - Program Services, Supporting Services and Total Expenses. </w:t>
      </w:r>
    </w:p>
    <w:p w14:paraId="1DD8F465" w14:textId="77777777" w:rsidR="003D731E" w:rsidRDefault="003D731E" w:rsidP="003D731E">
      <w:pPr>
        <w:pStyle w:val="ListParagraph"/>
        <w:rPr>
          <w:rFonts w:eastAsia="Times New Roman" w:cs="Times New Roman"/>
        </w:rPr>
      </w:pPr>
    </w:p>
    <w:p w14:paraId="409A30D3" w14:textId="023D6F37" w:rsidR="00437050" w:rsidRPr="009B242C" w:rsidRDefault="00437050" w:rsidP="009B242C">
      <w:pPr>
        <w:pStyle w:val="ListParagraph"/>
        <w:rPr>
          <w:rFonts w:eastAsia="Times New Roman" w:cs="Times New Roman"/>
        </w:rPr>
      </w:pPr>
      <w:r>
        <w:rPr>
          <w:rFonts w:eastAsia="Times New Roman" w:cs="Times New Roman"/>
        </w:rPr>
        <w:t xml:space="preserve"> T</w:t>
      </w:r>
      <w:r w:rsidR="00FB1436">
        <w:rPr>
          <w:rFonts w:eastAsia="Times New Roman" w:cs="Times New Roman"/>
        </w:rPr>
        <w:t xml:space="preserve">he Charter Board </w:t>
      </w:r>
      <w:r w:rsidR="00C46DB4">
        <w:rPr>
          <w:rFonts w:eastAsia="Times New Roman" w:cs="Times New Roman"/>
        </w:rPr>
        <w:t xml:space="preserve">is actually </w:t>
      </w:r>
      <w:r w:rsidR="00FB1436">
        <w:rPr>
          <w:rFonts w:eastAsia="Times New Roman" w:cs="Times New Roman"/>
        </w:rPr>
        <w:t xml:space="preserve">apologetic </w:t>
      </w:r>
      <w:r>
        <w:rPr>
          <w:rFonts w:eastAsia="Times New Roman" w:cs="Times New Roman"/>
        </w:rPr>
        <w:t xml:space="preserve">about requiring </w:t>
      </w:r>
      <w:r w:rsidR="00FB1436" w:rsidRPr="00FB1436">
        <w:rPr>
          <w:rFonts w:eastAsia="Times New Roman" w:cs="Times New Roman"/>
          <w:i/>
        </w:rPr>
        <w:t>any</w:t>
      </w:r>
      <w:r w:rsidR="00FB1436">
        <w:rPr>
          <w:rFonts w:eastAsia="Times New Roman" w:cs="Times New Roman"/>
        </w:rPr>
        <w:t xml:space="preserve"> </w:t>
      </w:r>
      <w:r>
        <w:rPr>
          <w:rFonts w:eastAsia="Times New Roman" w:cs="Times New Roman"/>
        </w:rPr>
        <w:t xml:space="preserve">accounting of charter </w:t>
      </w:r>
      <w:r w:rsidR="00FB1436">
        <w:rPr>
          <w:rFonts w:eastAsia="Times New Roman" w:cs="Times New Roman"/>
        </w:rPr>
        <w:t>finances.  Half of the opening explanation of the Financial Performance Framework is a hat in hand apology for requiring any financial disclosure:</w:t>
      </w:r>
      <w:r w:rsidR="00F03F7E">
        <w:rPr>
          <w:rFonts w:eastAsia="Times New Roman" w:cs="Times New Roman"/>
        </w:rPr>
        <w:t xml:space="preserve"> (colored font</w:t>
      </w:r>
      <w:r w:rsidR="0095739B">
        <w:rPr>
          <w:rFonts w:eastAsia="Times New Roman" w:cs="Times New Roman"/>
        </w:rPr>
        <w:t>s</w:t>
      </w:r>
      <w:r w:rsidR="00F03F7E">
        <w:rPr>
          <w:rFonts w:eastAsia="Times New Roman" w:cs="Times New Roman"/>
        </w:rPr>
        <w:t xml:space="preserve"> added</w:t>
      </w:r>
      <w:r w:rsidR="0095739B">
        <w:rPr>
          <w:rFonts w:eastAsia="Times New Roman" w:cs="Times New Roman"/>
        </w:rPr>
        <w:t xml:space="preserve"> for emphasis</w:t>
      </w:r>
      <w:r w:rsidR="00F03F7E">
        <w:rPr>
          <w:rFonts w:eastAsia="Times New Roman" w:cs="Times New Roman"/>
        </w:rPr>
        <w:t>)</w:t>
      </w:r>
    </w:p>
    <w:p w14:paraId="764FDCCD" w14:textId="77777777" w:rsidR="00437050" w:rsidRPr="00D052C4" w:rsidRDefault="00FB1436" w:rsidP="00D052C4">
      <w:pPr>
        <w:pStyle w:val="ListParagraph"/>
        <w:widowControl w:val="0"/>
        <w:autoSpaceDE w:val="0"/>
        <w:autoSpaceDN w:val="0"/>
        <w:adjustRightInd w:val="0"/>
        <w:spacing w:after="240" w:line="360" w:lineRule="atLeast"/>
        <w:ind w:left="1440"/>
        <w:rPr>
          <w:rFonts w:ascii="Times" w:hAnsi="Times" w:cs="Times"/>
          <w:color w:val="000000"/>
          <w:sz w:val="20"/>
          <w:szCs w:val="20"/>
        </w:rPr>
      </w:pPr>
      <w:r w:rsidRPr="00D052C4">
        <w:rPr>
          <w:rFonts w:ascii="Calibri" w:hAnsi="Calibri" w:cs="Calibri"/>
          <w:color w:val="000000"/>
          <w:sz w:val="20"/>
          <w:szCs w:val="20"/>
        </w:rPr>
        <w:t>“</w:t>
      </w:r>
      <w:r w:rsidR="00437050" w:rsidRPr="00D052C4">
        <w:rPr>
          <w:rFonts w:ascii="Calibri" w:hAnsi="Calibri" w:cs="Calibri"/>
          <w:color w:val="FF0000"/>
          <w:sz w:val="20"/>
          <w:szCs w:val="20"/>
        </w:rPr>
        <w:t>Charter holders have the autonomy to manage their finances</w:t>
      </w:r>
      <w:r w:rsidR="00437050" w:rsidRPr="00D052C4">
        <w:rPr>
          <w:rFonts w:ascii="Calibri" w:hAnsi="Calibri" w:cs="Calibri"/>
          <w:color w:val="000000"/>
          <w:sz w:val="20"/>
          <w:szCs w:val="20"/>
        </w:rPr>
        <w:t xml:space="preserve"> consistent with state and federal law and the charter contract. The purpose of the Financial Performance Framework (“financial framework”) is to communicate the State Board for Charter Schools’ (“Board”) expectations for ensuring that all charter holders in its portfolio are viable organizations with strong fiscal management practices. To this end, the financial framework focuses on outcomes or performance goals not necessarily established in law. </w:t>
      </w:r>
    </w:p>
    <w:p w14:paraId="70D68F9E" w14:textId="77777777" w:rsidR="00437050" w:rsidRPr="00D052C4" w:rsidRDefault="00437050" w:rsidP="00D052C4">
      <w:pPr>
        <w:pStyle w:val="ListParagraph"/>
        <w:widowControl w:val="0"/>
        <w:autoSpaceDE w:val="0"/>
        <w:autoSpaceDN w:val="0"/>
        <w:adjustRightInd w:val="0"/>
        <w:spacing w:after="240" w:line="360" w:lineRule="atLeast"/>
        <w:ind w:left="1440"/>
        <w:rPr>
          <w:rFonts w:ascii="Times" w:hAnsi="Times" w:cs="Times"/>
          <w:i/>
          <w:color w:val="FF0000"/>
          <w:sz w:val="20"/>
          <w:szCs w:val="20"/>
        </w:rPr>
      </w:pPr>
      <w:r w:rsidRPr="00D052C4">
        <w:rPr>
          <w:rFonts w:ascii="Calibri" w:hAnsi="Calibri" w:cs="Calibri"/>
          <w:i/>
          <w:color w:val="FF0000"/>
          <w:sz w:val="20"/>
          <w:szCs w:val="20"/>
        </w:rPr>
        <w:t>The Board, in its oversight of charter holders and the schools that they operate, strives not to be over-reaching,</w:t>
      </w:r>
      <w:r w:rsidRPr="00D052C4">
        <w:rPr>
          <w:rFonts w:ascii="Calibri" w:hAnsi="Calibri" w:cs="Calibri"/>
          <w:color w:val="000000"/>
          <w:sz w:val="20"/>
          <w:szCs w:val="20"/>
        </w:rPr>
        <w:t xml:space="preserve"> but also recognizes the need to protect the public’s interests. Because charter schools are public schools they must maintain the public’s trust that they are implementing their education program as set out in the charter, </w:t>
      </w:r>
      <w:r w:rsidRPr="00D052C4">
        <w:rPr>
          <w:rFonts w:ascii="Calibri" w:hAnsi="Calibri" w:cs="Calibri"/>
          <w:b/>
          <w:color w:val="0000FF"/>
          <w:sz w:val="20"/>
          <w:szCs w:val="20"/>
        </w:rPr>
        <w:t>spending public funds responsibly,</w:t>
      </w:r>
      <w:r w:rsidRPr="00D052C4">
        <w:rPr>
          <w:rFonts w:ascii="Calibri" w:hAnsi="Calibri" w:cs="Calibri"/>
          <w:color w:val="000000"/>
          <w:sz w:val="20"/>
          <w:szCs w:val="20"/>
        </w:rPr>
        <w:t xml:space="preserve"> and adhering to laws and charter requirements regarding their operations. However, </w:t>
      </w:r>
      <w:r w:rsidRPr="00D052C4">
        <w:rPr>
          <w:rFonts w:ascii="Calibri" w:hAnsi="Calibri" w:cs="Calibri"/>
          <w:i/>
          <w:color w:val="FF0000"/>
          <w:sz w:val="20"/>
          <w:szCs w:val="20"/>
        </w:rPr>
        <w:t xml:space="preserve">the Board is aware of the delicate balance between appropriate oversight and infringement on autonomy. </w:t>
      </w:r>
    </w:p>
    <w:p w14:paraId="14300EAB" w14:textId="77777777" w:rsidR="009B242C" w:rsidRDefault="00437050" w:rsidP="009B242C">
      <w:pPr>
        <w:pStyle w:val="ListParagraph"/>
        <w:widowControl w:val="0"/>
        <w:autoSpaceDE w:val="0"/>
        <w:autoSpaceDN w:val="0"/>
        <w:adjustRightInd w:val="0"/>
        <w:spacing w:after="240" w:line="360" w:lineRule="atLeast"/>
        <w:ind w:left="1440"/>
        <w:rPr>
          <w:rFonts w:ascii="Calibri" w:hAnsi="Calibri" w:cs="Calibri"/>
          <w:color w:val="FF0000"/>
          <w:sz w:val="20"/>
          <w:szCs w:val="20"/>
        </w:rPr>
      </w:pPr>
      <w:r w:rsidRPr="00D052C4">
        <w:rPr>
          <w:rFonts w:ascii="Calibri" w:hAnsi="Calibri" w:cs="Calibri"/>
          <w:color w:val="FF0000"/>
          <w:sz w:val="20"/>
          <w:szCs w:val="20"/>
        </w:rPr>
        <w:t xml:space="preserve">In developing the financial framework, the Board remained conscious of its limited resources to implement the financial framework. The Board was also mindful of its commitment to maintaining current levels of data collection so as not to unnecessarily burden the charter holders with requirements to submit additional information for financial performance rating determinations. </w:t>
      </w:r>
      <w:r w:rsidR="00FB1436" w:rsidRPr="00D052C4">
        <w:rPr>
          <w:rFonts w:ascii="Calibri" w:hAnsi="Calibri" w:cs="Calibri"/>
          <w:color w:val="FF0000"/>
          <w:sz w:val="20"/>
          <w:szCs w:val="20"/>
        </w:rPr>
        <w:t>“</w:t>
      </w:r>
      <w:r w:rsidR="003D731E" w:rsidRPr="00D052C4">
        <w:rPr>
          <w:rStyle w:val="FootnoteReference"/>
          <w:rFonts w:ascii="Calibri" w:hAnsi="Calibri" w:cs="Calibri"/>
          <w:color w:val="FF0000"/>
          <w:sz w:val="20"/>
          <w:szCs w:val="20"/>
        </w:rPr>
        <w:footnoteReference w:id="4"/>
      </w:r>
    </w:p>
    <w:p w14:paraId="18BE1640" w14:textId="12AF6913" w:rsidR="00B01DCB" w:rsidRPr="009B242C" w:rsidRDefault="0081224D" w:rsidP="009B242C">
      <w:pPr>
        <w:widowControl w:val="0"/>
        <w:autoSpaceDE w:val="0"/>
        <w:autoSpaceDN w:val="0"/>
        <w:adjustRightInd w:val="0"/>
        <w:spacing w:after="240" w:line="360" w:lineRule="atLeast"/>
        <w:rPr>
          <w:rFonts w:ascii="Calibri" w:hAnsi="Calibri" w:cs="Calibri"/>
          <w:color w:val="FF0000"/>
          <w:sz w:val="20"/>
          <w:szCs w:val="20"/>
        </w:rPr>
      </w:pPr>
      <w:r w:rsidRPr="009B242C">
        <w:rPr>
          <w:rFonts w:cs="Calibri"/>
        </w:rPr>
        <w:t>Although the Charter Board admits it has a responsibility to assure charters are “spending public funds responsibly</w:t>
      </w:r>
      <w:r w:rsidR="00F03F7E" w:rsidRPr="009B242C">
        <w:rPr>
          <w:rFonts w:cs="Calibri"/>
        </w:rPr>
        <w:t>”</w:t>
      </w:r>
      <w:r w:rsidRPr="009B242C">
        <w:rPr>
          <w:rFonts w:cs="Calibri"/>
        </w:rPr>
        <w:t>, t</w:t>
      </w:r>
      <w:r w:rsidR="00FB1436" w:rsidRPr="009B242C">
        <w:rPr>
          <w:rFonts w:cs="Calibri"/>
        </w:rPr>
        <w:t xml:space="preserve">he Charter Board does </w:t>
      </w:r>
      <w:r w:rsidR="00075BCD" w:rsidRPr="009B242C">
        <w:rPr>
          <w:rFonts w:cs="Calibri"/>
        </w:rPr>
        <w:t xml:space="preserve">not </w:t>
      </w:r>
      <w:r w:rsidR="00B01DCB" w:rsidRPr="009B242C">
        <w:rPr>
          <w:rFonts w:cs="Calibri"/>
        </w:rPr>
        <w:t>monitor</w:t>
      </w:r>
      <w:r w:rsidR="00FB1436" w:rsidRPr="009B242C">
        <w:rPr>
          <w:rFonts w:cs="Calibri"/>
        </w:rPr>
        <w:t xml:space="preserve"> charter spending.</w:t>
      </w:r>
      <w:r w:rsidR="00B01DCB" w:rsidRPr="009B242C">
        <w:rPr>
          <w:rFonts w:cs="Calibri"/>
        </w:rPr>
        <w:t xml:space="preserve"> </w:t>
      </w:r>
      <w:r w:rsidR="00F03F7E" w:rsidRPr="009B242C">
        <w:rPr>
          <w:rFonts w:cs="Calibri"/>
        </w:rPr>
        <w:t xml:space="preserve"> </w:t>
      </w:r>
      <w:r w:rsidRPr="009B242C">
        <w:rPr>
          <w:rFonts w:cs="Times New Roman"/>
          <w:bCs/>
          <w:iCs/>
        </w:rPr>
        <w:t>Bianca Ulibarri</w:t>
      </w:r>
      <w:r w:rsidR="00B01DCB" w:rsidRPr="009B242C">
        <w:rPr>
          <w:rFonts w:cs="Times New Roman"/>
          <w:bCs/>
          <w:i/>
          <w:iCs/>
        </w:rPr>
        <w:t>,</w:t>
      </w:r>
      <w:r w:rsidR="00B01DCB" w:rsidRPr="009B242C">
        <w:rPr>
          <w:rFonts w:cs="Times New Roman"/>
          <w:b/>
          <w:bCs/>
          <w:i/>
          <w:iCs/>
        </w:rPr>
        <w:t xml:space="preserve"> </w:t>
      </w:r>
      <w:r w:rsidR="00B01DCB" w:rsidRPr="009B242C">
        <w:rPr>
          <w:rFonts w:cs="Times New Roman"/>
          <w:bCs/>
          <w:iCs/>
        </w:rPr>
        <w:t>Constituent Services Specialist at the Charter Board explain</w:t>
      </w:r>
      <w:r w:rsidR="00F03F7E" w:rsidRPr="009B242C">
        <w:rPr>
          <w:rFonts w:cs="Times New Roman"/>
          <w:bCs/>
          <w:iCs/>
        </w:rPr>
        <w:t>ed this in a 2014 email</w:t>
      </w:r>
      <w:r w:rsidR="003D731E" w:rsidRPr="009B242C">
        <w:rPr>
          <w:rFonts w:cs="Times New Roman"/>
          <w:bCs/>
          <w:iCs/>
        </w:rPr>
        <w:t xml:space="preserve"> to ACSA</w:t>
      </w:r>
      <w:r w:rsidR="00F03F7E" w:rsidRPr="009B242C">
        <w:rPr>
          <w:rFonts w:cs="Times New Roman"/>
          <w:bCs/>
          <w:iCs/>
        </w:rPr>
        <w:t>:</w:t>
      </w:r>
    </w:p>
    <w:p w14:paraId="4F6845BA" w14:textId="77777777" w:rsidR="00B01DCB" w:rsidRPr="00D20B78" w:rsidRDefault="00B01DCB" w:rsidP="00D20B78">
      <w:pPr>
        <w:spacing w:before="100" w:beforeAutospacing="1" w:after="100" w:afterAutospacing="1"/>
        <w:ind w:left="720"/>
        <w:rPr>
          <w:rFonts w:cs="Times New Roman"/>
          <w:sz w:val="20"/>
          <w:szCs w:val="20"/>
        </w:rPr>
      </w:pPr>
      <w:r w:rsidRPr="00D20B78">
        <w:rPr>
          <w:rFonts w:cs="Times New Roman"/>
          <w:sz w:val="20"/>
          <w:szCs w:val="20"/>
        </w:rPr>
        <w:t>“The Board, in its oversight responsibilities, holds charter holders accountable for the timely submission of AFRs and tracks the timely submission of budgets through the compliance portion of the annual audit</w:t>
      </w:r>
      <w:r w:rsidRPr="00D20B78">
        <w:rPr>
          <w:rFonts w:cs="Times New Roman"/>
          <w:b/>
          <w:sz w:val="20"/>
          <w:szCs w:val="20"/>
        </w:rPr>
        <w:t>.    The Board does not utilize the information contained in those documents in its oversight;</w:t>
      </w:r>
      <w:r w:rsidRPr="00D20B78">
        <w:rPr>
          <w:rFonts w:cs="Times New Roman"/>
          <w:sz w:val="20"/>
          <w:szCs w:val="20"/>
        </w:rPr>
        <w:t xml:space="preserve"> rather, the Board has adopted a Financial Performance Framework and an Operational Performance Framework for its purposes in monitoring the charter holders in its portfolio.” (Bold added)</w:t>
      </w:r>
    </w:p>
    <w:p w14:paraId="76450782" w14:textId="275DB327" w:rsidR="009B242C" w:rsidRPr="00EE6547" w:rsidRDefault="00B01DCB" w:rsidP="00075BCD">
      <w:pPr>
        <w:spacing w:before="100" w:beforeAutospacing="1" w:after="100" w:afterAutospacing="1"/>
        <w:rPr>
          <w:rFonts w:cs="Times New Roman"/>
        </w:rPr>
      </w:pPr>
      <w:r w:rsidRPr="00C46DB4">
        <w:rPr>
          <w:rFonts w:cs="Times New Roman"/>
        </w:rPr>
        <w:t>As a result, there has not been a single charter school closed for misuse of public funds a</w:t>
      </w:r>
      <w:r w:rsidR="0081224D">
        <w:rPr>
          <w:rFonts w:cs="Times New Roman"/>
        </w:rPr>
        <w:t>s disclosed on the Annual Audit since 1996.</w:t>
      </w:r>
      <w:r w:rsidRPr="00C46DB4">
        <w:rPr>
          <w:rFonts w:cs="Times New Roman"/>
        </w:rPr>
        <w:t xml:space="preserve">  The only source of data regarding how charter schools spend public funds is provided</w:t>
      </w:r>
      <w:r w:rsidR="0081224D">
        <w:rPr>
          <w:rFonts w:cs="Times New Roman"/>
        </w:rPr>
        <w:t xml:space="preserve"> by the Annual Financial Report –</w:t>
      </w:r>
      <w:r w:rsidR="00075BCD">
        <w:rPr>
          <w:rFonts w:cs="Times New Roman"/>
        </w:rPr>
        <w:t xml:space="preserve"> much of it is inaccurate…</w:t>
      </w:r>
      <w:r w:rsidR="0081224D">
        <w:rPr>
          <w:rFonts w:cs="Times New Roman"/>
        </w:rPr>
        <w:t xml:space="preserve"> and no one looks at it.</w:t>
      </w:r>
    </w:p>
    <w:p w14:paraId="5333A661" w14:textId="77777777" w:rsidR="00075BCD" w:rsidRDefault="005F59EE" w:rsidP="00075BCD">
      <w:pPr>
        <w:spacing w:before="100" w:beforeAutospacing="1" w:after="100" w:afterAutospacing="1"/>
        <w:rPr>
          <w:rFonts w:cs="Times New Roman"/>
          <w:b/>
        </w:rPr>
      </w:pPr>
      <w:r w:rsidRPr="005F59EE">
        <w:rPr>
          <w:rFonts w:cs="Times New Roman"/>
          <w:b/>
        </w:rPr>
        <w:t>Omissions and Errors on 2017 AFR</w:t>
      </w:r>
      <w:r w:rsidR="00D20B78">
        <w:rPr>
          <w:rFonts w:cs="Times New Roman"/>
          <w:b/>
        </w:rPr>
        <w:t>s</w:t>
      </w:r>
    </w:p>
    <w:p w14:paraId="44DBBDA9" w14:textId="5972599B" w:rsidR="00B01DCB" w:rsidRPr="00075BCD" w:rsidRDefault="00B01DCB" w:rsidP="00075BCD">
      <w:pPr>
        <w:spacing w:before="100" w:beforeAutospacing="1" w:after="100" w:afterAutospacing="1"/>
        <w:rPr>
          <w:rFonts w:cs="Times New Roman"/>
          <w:b/>
        </w:rPr>
      </w:pPr>
      <w:r w:rsidRPr="00C46DB4">
        <w:t>Arizonans for Charter School Accountability (ACSA) utilizes the Annual Finan</w:t>
      </w:r>
      <w:r w:rsidR="00EE6547">
        <w:t xml:space="preserve">cial Report to analyze how much </w:t>
      </w:r>
      <w:r w:rsidRPr="00C46DB4">
        <w:t xml:space="preserve">charters spend on classroom instruction, administration, and financing and maintaining their </w:t>
      </w:r>
      <w:r w:rsidR="00526CBC" w:rsidRPr="00C46DB4">
        <w:t xml:space="preserve">facilities.  ACSA </w:t>
      </w:r>
      <w:r w:rsidRPr="00C46DB4">
        <w:t xml:space="preserve">compiled the spending for all charter schools as reported on their </w:t>
      </w:r>
      <w:r w:rsidR="00526CBC" w:rsidRPr="00C46DB4">
        <w:t xml:space="preserve">AFR </w:t>
      </w:r>
      <w:r w:rsidR="004A5C6A">
        <w:t xml:space="preserve">submitted on October 15, 2017 and </w:t>
      </w:r>
      <w:r w:rsidRPr="00C46DB4">
        <w:t>found widespread omissions and fraudulent reporting throughout the various sections of the report.  For example:</w:t>
      </w:r>
    </w:p>
    <w:p w14:paraId="3D07D6D6" w14:textId="77777777" w:rsidR="00B01DCB" w:rsidRPr="00C46DB4" w:rsidRDefault="00B01DCB" w:rsidP="00B01DCB">
      <w:pPr>
        <w:pStyle w:val="ListParagraph"/>
        <w:numPr>
          <w:ilvl w:val="0"/>
          <w:numId w:val="9"/>
        </w:numPr>
      </w:pPr>
      <w:r w:rsidRPr="00C46DB4">
        <w:t xml:space="preserve">There were 180 charter holders that under-reported their Administrative expenditures on page 7 compared to the actual expenses shown on page 2 of the report. </w:t>
      </w:r>
      <w:r w:rsidR="00C46DB4">
        <w:t xml:space="preserve"> Under-reporting administrative expenses on page 7 makes the per/pupil spending reported in the </w:t>
      </w:r>
      <w:r w:rsidR="006E7007">
        <w:t>Superintendent’s</w:t>
      </w:r>
      <w:r w:rsidR="00C46DB4">
        <w:t xml:space="preserve"> Report to appear much smaller that it actually is.  For example, E-Institute spent $1,368/pupil for administration according the 2016 Superintendent’s Report.  They actually spent $2,799/pupil.</w:t>
      </w:r>
    </w:p>
    <w:p w14:paraId="70C997E5" w14:textId="12E46EB2" w:rsidR="00B01DCB" w:rsidRPr="00C46DB4" w:rsidRDefault="00B01DCB" w:rsidP="00B01DCB">
      <w:pPr>
        <w:pStyle w:val="ListParagraph"/>
        <w:numPr>
          <w:ilvl w:val="0"/>
          <w:numId w:val="9"/>
        </w:numPr>
      </w:pPr>
      <w:r w:rsidRPr="00C46DB4">
        <w:t>38 charter holders did not report the number of certified and non-certified teachers employed on page 7.  This is the only place charters report numbers of teachers they employ. Further research revealed that it is commonplace for charters to no</w:t>
      </w:r>
      <w:r w:rsidR="00EE6547">
        <w:t>t</w:t>
      </w:r>
      <w:r w:rsidRPr="00C46DB4">
        <w:t xml:space="preserve"> report the number of teachers employed - 47 charters did not report teacher numbers in 2016 and 44 did not report in 2015.</w:t>
      </w:r>
    </w:p>
    <w:p w14:paraId="00D52953" w14:textId="77777777" w:rsidR="00B01DCB" w:rsidRDefault="00B01DCB" w:rsidP="00B01DCB">
      <w:pPr>
        <w:pStyle w:val="ListParagraph"/>
      </w:pPr>
    </w:p>
    <w:p w14:paraId="0C9F15D2" w14:textId="255AB207" w:rsidR="00B01DCB" w:rsidRDefault="00B01DCB" w:rsidP="00B01DCB">
      <w:r>
        <w:t xml:space="preserve">To determine how </w:t>
      </w:r>
      <w:r w:rsidR="006E7007">
        <w:t>widespread</w:t>
      </w:r>
      <w:r>
        <w:t xml:space="preserve"> </w:t>
      </w:r>
      <w:r w:rsidR="00526CBC">
        <w:t xml:space="preserve">reporting errors are on charter AFRs, </w:t>
      </w:r>
      <w:r>
        <w:t xml:space="preserve">we surveyed </w:t>
      </w:r>
      <w:r w:rsidR="00F01CD3">
        <w:t>a sample of 13</w:t>
      </w:r>
      <w:r w:rsidR="00B40A98">
        <w:t xml:space="preserve"> </w:t>
      </w:r>
      <w:r w:rsidR="006E7007">
        <w:t>charter</w:t>
      </w:r>
      <w:r w:rsidR="00EE6547">
        <w:t xml:space="preserve"> 2017 AFRs - t</w:t>
      </w:r>
      <w:r>
        <w:t>he first charters listed alphabetically A-E (5 charter holders) and a representative submission from the largest charter holders – American Leadership Academy, Leona Group, EdKey, Great Hearts, Basis, Imagine,</w:t>
      </w:r>
      <w:r w:rsidR="00526CBC">
        <w:t xml:space="preserve"> </w:t>
      </w:r>
      <w:r w:rsidR="00F01CD3">
        <w:t xml:space="preserve">P.P.E.P. (K-12), </w:t>
      </w:r>
      <w:r w:rsidR="00526CBC">
        <w:t>and Legacy</w:t>
      </w:r>
      <w:r w:rsidR="00EE6547">
        <w:t xml:space="preserve"> Traditional;</w:t>
      </w:r>
      <w:r w:rsidR="00F01CD3">
        <w:t xml:space="preserve"> a sample of just 13</w:t>
      </w:r>
      <w:r w:rsidR="00526CBC">
        <w:t xml:space="preserve"> charters holders out of 418.</w:t>
      </w:r>
      <w:r>
        <w:t xml:space="preserve"> </w:t>
      </w:r>
    </w:p>
    <w:p w14:paraId="4E14C366" w14:textId="77777777" w:rsidR="00B01DCB" w:rsidRDefault="00B01DCB" w:rsidP="00B01DCB"/>
    <w:p w14:paraId="0D99088C" w14:textId="52E882F3" w:rsidR="00D20B78" w:rsidRDefault="00B01DCB" w:rsidP="00D20B78">
      <w:r>
        <w:t>There were</w:t>
      </w:r>
      <w:r w:rsidR="00F01CD3">
        <w:t xml:space="preserve"> serious errors on all of the 13</w:t>
      </w:r>
      <w:r>
        <w:t xml:space="preserve"> AFRs examined</w:t>
      </w:r>
      <w:r w:rsidR="00D20B78">
        <w:t>.</w:t>
      </w:r>
      <w:r>
        <w:t xml:space="preserve"> </w:t>
      </w:r>
      <w:r w:rsidR="00D20B78">
        <w:t xml:space="preserve"> There were multiple discrepancies in the amounts listed on pages 7 and 10 for classroom instruction, classroom supplies, administration, and student support as compared to the actual expenditures on page 2.   There were also many lines that were simply left blank.  Table 1 is a summary of errors and omissions from the 13 </w:t>
      </w:r>
      <w:r w:rsidR="006E7007">
        <w:t>charters</w:t>
      </w:r>
      <w:r w:rsidR="009B242C">
        <w:t xml:space="preserve"> AFR sampled.</w:t>
      </w:r>
    </w:p>
    <w:p w14:paraId="42E98E9E" w14:textId="77777777" w:rsidR="00742C9E" w:rsidRDefault="00742C9E" w:rsidP="00B01DCB"/>
    <w:p w14:paraId="1511203D" w14:textId="1D86E574" w:rsidR="00B40A98" w:rsidRPr="00447E28" w:rsidRDefault="00447E28" w:rsidP="00B01DCB">
      <w:pPr>
        <w:rPr>
          <w:sz w:val="22"/>
          <w:szCs w:val="22"/>
        </w:rPr>
      </w:pPr>
      <w:r w:rsidRPr="00447E28">
        <w:rPr>
          <w:sz w:val="22"/>
          <w:szCs w:val="22"/>
        </w:rPr>
        <w:t xml:space="preserve">Table 1 – </w:t>
      </w:r>
      <w:r w:rsidR="00CB30CF">
        <w:rPr>
          <w:sz w:val="22"/>
          <w:szCs w:val="22"/>
        </w:rPr>
        <w:t xml:space="preserve">Thirteen </w:t>
      </w:r>
      <w:r w:rsidR="009B242C">
        <w:rPr>
          <w:sz w:val="22"/>
          <w:szCs w:val="22"/>
        </w:rPr>
        <w:t>sampled charter 2017 AFR errors and o</w:t>
      </w:r>
      <w:r w:rsidRPr="00447E28">
        <w:rPr>
          <w:sz w:val="22"/>
          <w:szCs w:val="22"/>
        </w:rPr>
        <w:t>missions</w:t>
      </w:r>
    </w:p>
    <w:tbl>
      <w:tblPr>
        <w:tblW w:w="1002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0"/>
        <w:gridCol w:w="4820"/>
      </w:tblGrid>
      <w:tr w:rsidR="00742C9E" w:rsidRPr="00742C9E" w14:paraId="178DFDE8" w14:textId="77777777" w:rsidTr="000877E0">
        <w:trPr>
          <w:trHeight w:val="300"/>
        </w:trPr>
        <w:tc>
          <w:tcPr>
            <w:tcW w:w="5200" w:type="dxa"/>
            <w:shd w:val="clear" w:color="auto" w:fill="auto"/>
            <w:noWrap/>
            <w:vAlign w:val="bottom"/>
            <w:hideMark/>
          </w:tcPr>
          <w:p w14:paraId="4D0E79A9" w14:textId="77777777" w:rsidR="00742C9E" w:rsidRPr="00742C9E" w:rsidRDefault="00742C9E" w:rsidP="00742C9E">
            <w:pPr>
              <w:rPr>
                <w:rFonts w:ascii="Calibri" w:eastAsia="Times New Roman" w:hAnsi="Calibri" w:cs="Times New Roman"/>
                <w:b/>
                <w:bCs/>
                <w:color w:val="000000"/>
              </w:rPr>
            </w:pPr>
            <w:r w:rsidRPr="00742C9E">
              <w:rPr>
                <w:rFonts w:ascii="Calibri" w:eastAsia="Times New Roman" w:hAnsi="Calibri" w:cs="Times New Roman"/>
                <w:b/>
                <w:bCs/>
                <w:color w:val="000000"/>
              </w:rPr>
              <w:t xml:space="preserve">Sample First charters listed A-E </w:t>
            </w:r>
          </w:p>
        </w:tc>
        <w:tc>
          <w:tcPr>
            <w:tcW w:w="4820" w:type="dxa"/>
            <w:shd w:val="clear" w:color="auto" w:fill="auto"/>
            <w:vAlign w:val="bottom"/>
            <w:hideMark/>
          </w:tcPr>
          <w:p w14:paraId="3F5E1665"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AFR Concern</w:t>
            </w:r>
          </w:p>
        </w:tc>
      </w:tr>
      <w:tr w:rsidR="00742C9E" w:rsidRPr="00742C9E" w14:paraId="2A2F7962" w14:textId="77777777" w:rsidTr="000877E0">
        <w:trPr>
          <w:trHeight w:val="600"/>
        </w:trPr>
        <w:tc>
          <w:tcPr>
            <w:tcW w:w="5200" w:type="dxa"/>
            <w:shd w:val="clear" w:color="auto" w:fill="auto"/>
            <w:noWrap/>
            <w:vAlign w:val="bottom"/>
            <w:hideMark/>
          </w:tcPr>
          <w:p w14:paraId="3D525F42"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Academy del Sol</w:t>
            </w:r>
          </w:p>
        </w:tc>
        <w:tc>
          <w:tcPr>
            <w:tcW w:w="4820" w:type="dxa"/>
            <w:shd w:val="clear" w:color="auto" w:fill="auto"/>
            <w:vAlign w:val="bottom"/>
            <w:hideMark/>
          </w:tcPr>
          <w:p w14:paraId="1C1D46BD"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Failed to report $41,763 Student Support Expenses Page 7 and 10</w:t>
            </w:r>
          </w:p>
        </w:tc>
      </w:tr>
      <w:tr w:rsidR="00742C9E" w:rsidRPr="00742C9E" w14:paraId="7F8CC68C" w14:textId="77777777" w:rsidTr="000877E0">
        <w:trPr>
          <w:trHeight w:val="300"/>
        </w:trPr>
        <w:tc>
          <w:tcPr>
            <w:tcW w:w="5200" w:type="dxa"/>
            <w:shd w:val="clear" w:color="auto" w:fill="auto"/>
            <w:noWrap/>
            <w:vAlign w:val="bottom"/>
            <w:hideMark/>
          </w:tcPr>
          <w:p w14:paraId="7A506B55" w14:textId="77777777" w:rsidR="00742C9E" w:rsidRPr="00742C9E" w:rsidRDefault="00742C9E" w:rsidP="00742C9E">
            <w:pPr>
              <w:rPr>
                <w:rFonts w:ascii="Calibri" w:eastAsia="Times New Roman" w:hAnsi="Calibri" w:cs="Times New Roman"/>
                <w:color w:val="000000"/>
              </w:rPr>
            </w:pPr>
          </w:p>
        </w:tc>
        <w:tc>
          <w:tcPr>
            <w:tcW w:w="4820" w:type="dxa"/>
            <w:shd w:val="clear" w:color="auto" w:fill="auto"/>
            <w:vAlign w:val="bottom"/>
            <w:hideMark/>
          </w:tcPr>
          <w:p w14:paraId="7A3287B3"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Failed to report numbers of teachers page 7</w:t>
            </w:r>
          </w:p>
        </w:tc>
      </w:tr>
      <w:tr w:rsidR="00742C9E" w:rsidRPr="00742C9E" w14:paraId="2C42F471" w14:textId="77777777" w:rsidTr="000877E0">
        <w:trPr>
          <w:trHeight w:val="600"/>
        </w:trPr>
        <w:tc>
          <w:tcPr>
            <w:tcW w:w="5200" w:type="dxa"/>
            <w:shd w:val="clear" w:color="auto" w:fill="auto"/>
            <w:noWrap/>
            <w:vAlign w:val="bottom"/>
            <w:hideMark/>
          </w:tcPr>
          <w:p w14:paraId="56A9F80C" w14:textId="77777777" w:rsidR="00742C9E" w:rsidRPr="00742C9E" w:rsidRDefault="00742C9E" w:rsidP="00742C9E">
            <w:pPr>
              <w:rPr>
                <w:rFonts w:ascii="Calibri" w:eastAsia="Times New Roman" w:hAnsi="Calibri" w:cs="Times New Roman"/>
                <w:color w:val="000000"/>
              </w:rPr>
            </w:pPr>
          </w:p>
        </w:tc>
        <w:tc>
          <w:tcPr>
            <w:tcW w:w="4820" w:type="dxa"/>
            <w:shd w:val="clear" w:color="auto" w:fill="auto"/>
            <w:vAlign w:val="bottom"/>
            <w:hideMark/>
          </w:tcPr>
          <w:p w14:paraId="519DC2B1"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 xml:space="preserve">Failed to report Classroom Site Salaries, Benefits page 10 </w:t>
            </w:r>
          </w:p>
        </w:tc>
      </w:tr>
      <w:tr w:rsidR="00742C9E" w:rsidRPr="00742C9E" w14:paraId="6F359579" w14:textId="77777777" w:rsidTr="000877E0">
        <w:trPr>
          <w:trHeight w:val="600"/>
        </w:trPr>
        <w:tc>
          <w:tcPr>
            <w:tcW w:w="5200" w:type="dxa"/>
            <w:shd w:val="clear" w:color="auto" w:fill="auto"/>
            <w:noWrap/>
            <w:vAlign w:val="bottom"/>
            <w:hideMark/>
          </w:tcPr>
          <w:p w14:paraId="1FA85B5C"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Ball Dobson</w:t>
            </w:r>
          </w:p>
        </w:tc>
        <w:tc>
          <w:tcPr>
            <w:tcW w:w="4820" w:type="dxa"/>
            <w:shd w:val="clear" w:color="auto" w:fill="auto"/>
            <w:vAlign w:val="bottom"/>
            <w:hideMark/>
          </w:tcPr>
          <w:p w14:paraId="18C596C4"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Failed to report $110,326 2500 Administration expenses page 7</w:t>
            </w:r>
          </w:p>
        </w:tc>
      </w:tr>
      <w:tr w:rsidR="00742C9E" w:rsidRPr="00742C9E" w14:paraId="15C4CBCB" w14:textId="77777777" w:rsidTr="000877E0">
        <w:trPr>
          <w:trHeight w:val="600"/>
        </w:trPr>
        <w:tc>
          <w:tcPr>
            <w:tcW w:w="5200" w:type="dxa"/>
            <w:shd w:val="clear" w:color="auto" w:fill="auto"/>
            <w:noWrap/>
            <w:vAlign w:val="bottom"/>
            <w:hideMark/>
          </w:tcPr>
          <w:p w14:paraId="75B42C9A" w14:textId="77777777" w:rsidR="00742C9E" w:rsidRPr="00742C9E" w:rsidRDefault="00742C9E" w:rsidP="00742C9E">
            <w:pPr>
              <w:rPr>
                <w:rFonts w:ascii="Calibri" w:eastAsia="Times New Roman" w:hAnsi="Calibri" w:cs="Times New Roman"/>
                <w:color w:val="000000"/>
              </w:rPr>
            </w:pPr>
          </w:p>
        </w:tc>
        <w:tc>
          <w:tcPr>
            <w:tcW w:w="4820" w:type="dxa"/>
            <w:shd w:val="clear" w:color="auto" w:fill="auto"/>
            <w:vAlign w:val="bottom"/>
            <w:hideMark/>
          </w:tcPr>
          <w:p w14:paraId="1C2014A5"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 xml:space="preserve">Failed to report property </w:t>
            </w:r>
            <w:r w:rsidR="006E7007">
              <w:rPr>
                <w:rFonts w:ascii="Calibri" w:eastAsia="Times New Roman" w:hAnsi="Calibri" w:cs="Times New Roman"/>
                <w:color w:val="000000"/>
              </w:rPr>
              <w:t>disbu</w:t>
            </w:r>
            <w:r w:rsidR="006E7007" w:rsidRPr="00742C9E">
              <w:rPr>
                <w:rFonts w:ascii="Calibri" w:eastAsia="Times New Roman" w:hAnsi="Calibri" w:cs="Times New Roman"/>
                <w:color w:val="000000"/>
              </w:rPr>
              <w:t>rsements</w:t>
            </w:r>
            <w:r w:rsidRPr="00742C9E">
              <w:rPr>
                <w:rFonts w:ascii="Calibri" w:eastAsia="Times New Roman" w:hAnsi="Calibri" w:cs="Times New Roman"/>
                <w:color w:val="000000"/>
              </w:rPr>
              <w:t xml:space="preserve"> page 10</w:t>
            </w:r>
          </w:p>
        </w:tc>
      </w:tr>
      <w:tr w:rsidR="00742C9E" w:rsidRPr="00742C9E" w14:paraId="35BF9211" w14:textId="77777777" w:rsidTr="000877E0">
        <w:trPr>
          <w:trHeight w:val="900"/>
        </w:trPr>
        <w:tc>
          <w:tcPr>
            <w:tcW w:w="5200" w:type="dxa"/>
            <w:shd w:val="clear" w:color="auto" w:fill="auto"/>
            <w:noWrap/>
            <w:vAlign w:val="bottom"/>
            <w:hideMark/>
          </w:tcPr>
          <w:p w14:paraId="39CAFA05"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 xml:space="preserve">CAFA </w:t>
            </w:r>
            <w:r w:rsidR="006E7007" w:rsidRPr="00742C9E">
              <w:rPr>
                <w:rFonts w:ascii="Calibri" w:eastAsia="Times New Roman" w:hAnsi="Calibri" w:cs="Times New Roman"/>
                <w:color w:val="000000"/>
              </w:rPr>
              <w:t>Inc.</w:t>
            </w:r>
            <w:r w:rsidRPr="00742C9E">
              <w:rPr>
                <w:rFonts w:ascii="Calibri" w:eastAsia="Times New Roman" w:hAnsi="Calibri" w:cs="Times New Roman"/>
                <w:color w:val="000000"/>
              </w:rPr>
              <w:t xml:space="preserve"> Alta Vista</w:t>
            </w:r>
          </w:p>
        </w:tc>
        <w:tc>
          <w:tcPr>
            <w:tcW w:w="4820" w:type="dxa"/>
            <w:shd w:val="clear" w:color="auto" w:fill="auto"/>
            <w:vAlign w:val="bottom"/>
            <w:hideMark/>
          </w:tcPr>
          <w:p w14:paraId="3AE67266"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Federal revenue $255,404 page 1 only reports $126,079 Federal Revenue page 9.  No Food Service AFR</w:t>
            </w:r>
          </w:p>
        </w:tc>
      </w:tr>
      <w:tr w:rsidR="00742C9E" w:rsidRPr="00742C9E" w14:paraId="494E8210" w14:textId="77777777" w:rsidTr="000877E0">
        <w:trPr>
          <w:trHeight w:val="600"/>
        </w:trPr>
        <w:tc>
          <w:tcPr>
            <w:tcW w:w="5200" w:type="dxa"/>
            <w:shd w:val="clear" w:color="auto" w:fill="auto"/>
            <w:noWrap/>
            <w:vAlign w:val="bottom"/>
            <w:hideMark/>
          </w:tcPr>
          <w:p w14:paraId="115355F1"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Daisy Paragon Science Academy</w:t>
            </w:r>
          </w:p>
        </w:tc>
        <w:tc>
          <w:tcPr>
            <w:tcW w:w="4820" w:type="dxa"/>
            <w:shd w:val="clear" w:color="auto" w:fill="auto"/>
            <w:vAlign w:val="bottom"/>
            <w:hideMark/>
          </w:tcPr>
          <w:p w14:paraId="4514C821" w14:textId="7C5A396A"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 xml:space="preserve">Lists $22,374 of K-3 as supply.  K-3 AFR shows should be </w:t>
            </w:r>
            <w:r w:rsidR="006E7007">
              <w:rPr>
                <w:rFonts w:ascii="Calibri" w:eastAsia="Times New Roman" w:hAnsi="Calibri" w:cs="Times New Roman"/>
                <w:color w:val="000000"/>
              </w:rPr>
              <w:t>S</w:t>
            </w:r>
            <w:r w:rsidR="006E7007" w:rsidRPr="00742C9E">
              <w:rPr>
                <w:rFonts w:ascii="Calibri" w:eastAsia="Times New Roman" w:hAnsi="Calibri" w:cs="Times New Roman"/>
                <w:color w:val="000000"/>
              </w:rPr>
              <w:t>alary+Benefits</w:t>
            </w:r>
            <w:r w:rsidR="004D0D83">
              <w:rPr>
                <w:rFonts w:ascii="Calibri" w:eastAsia="Times New Roman" w:hAnsi="Calibri" w:cs="Times New Roman"/>
                <w:color w:val="000000"/>
              </w:rPr>
              <w:t xml:space="preserve"> not supply</w:t>
            </w:r>
          </w:p>
        </w:tc>
      </w:tr>
      <w:tr w:rsidR="00742C9E" w:rsidRPr="00742C9E" w14:paraId="6992A544" w14:textId="77777777" w:rsidTr="000877E0">
        <w:trPr>
          <w:trHeight w:val="600"/>
        </w:trPr>
        <w:tc>
          <w:tcPr>
            <w:tcW w:w="5200" w:type="dxa"/>
            <w:shd w:val="clear" w:color="auto" w:fill="auto"/>
            <w:noWrap/>
            <w:vAlign w:val="bottom"/>
            <w:hideMark/>
          </w:tcPr>
          <w:p w14:paraId="63E0851D" w14:textId="77777777" w:rsidR="00742C9E" w:rsidRPr="00742C9E" w:rsidRDefault="00742C9E" w:rsidP="00742C9E">
            <w:pPr>
              <w:rPr>
                <w:rFonts w:ascii="Calibri" w:eastAsia="Times New Roman" w:hAnsi="Calibri" w:cs="Times New Roman"/>
                <w:color w:val="000000"/>
              </w:rPr>
            </w:pPr>
          </w:p>
        </w:tc>
        <w:tc>
          <w:tcPr>
            <w:tcW w:w="4820" w:type="dxa"/>
            <w:shd w:val="clear" w:color="auto" w:fill="auto"/>
            <w:vAlign w:val="bottom"/>
            <w:hideMark/>
          </w:tcPr>
          <w:p w14:paraId="375F998E"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 xml:space="preserve">Did not post non-certified </w:t>
            </w:r>
            <w:r w:rsidR="006E7007" w:rsidRPr="00742C9E">
              <w:rPr>
                <w:rFonts w:ascii="Calibri" w:eastAsia="Times New Roman" w:hAnsi="Calibri" w:cs="Times New Roman"/>
                <w:color w:val="000000"/>
              </w:rPr>
              <w:t>salaries</w:t>
            </w:r>
            <w:r w:rsidRPr="00742C9E">
              <w:rPr>
                <w:rFonts w:ascii="Calibri" w:eastAsia="Times New Roman" w:hAnsi="Calibri" w:cs="Times New Roman"/>
                <w:color w:val="000000"/>
              </w:rPr>
              <w:t xml:space="preserve"> for 10 teachers page 7</w:t>
            </w:r>
          </w:p>
        </w:tc>
      </w:tr>
      <w:tr w:rsidR="00742C9E" w:rsidRPr="00742C9E" w14:paraId="0923354D" w14:textId="77777777" w:rsidTr="000877E0">
        <w:trPr>
          <w:trHeight w:val="600"/>
        </w:trPr>
        <w:tc>
          <w:tcPr>
            <w:tcW w:w="5200" w:type="dxa"/>
            <w:shd w:val="clear" w:color="auto" w:fill="auto"/>
            <w:noWrap/>
            <w:vAlign w:val="bottom"/>
            <w:hideMark/>
          </w:tcPr>
          <w:p w14:paraId="39DB02E3" w14:textId="77777777" w:rsidR="00742C9E" w:rsidRPr="00742C9E" w:rsidRDefault="00742C9E" w:rsidP="00742C9E">
            <w:pPr>
              <w:rPr>
                <w:rFonts w:ascii="Calibri" w:eastAsia="Times New Roman" w:hAnsi="Calibri" w:cs="Times New Roman"/>
                <w:color w:val="000000"/>
              </w:rPr>
            </w:pPr>
          </w:p>
        </w:tc>
        <w:tc>
          <w:tcPr>
            <w:tcW w:w="4820" w:type="dxa"/>
            <w:shd w:val="clear" w:color="auto" w:fill="auto"/>
            <w:vAlign w:val="bottom"/>
            <w:hideMark/>
          </w:tcPr>
          <w:p w14:paraId="220A887F"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Failed to report $17,010 Student Support page 7</w:t>
            </w:r>
          </w:p>
        </w:tc>
      </w:tr>
      <w:tr w:rsidR="00742C9E" w:rsidRPr="00742C9E" w14:paraId="38708585" w14:textId="77777777" w:rsidTr="000877E0">
        <w:trPr>
          <w:trHeight w:val="300"/>
        </w:trPr>
        <w:tc>
          <w:tcPr>
            <w:tcW w:w="5200" w:type="dxa"/>
            <w:shd w:val="clear" w:color="auto" w:fill="auto"/>
            <w:noWrap/>
            <w:vAlign w:val="bottom"/>
            <w:hideMark/>
          </w:tcPr>
          <w:p w14:paraId="26C07130"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E-Institute</w:t>
            </w:r>
          </w:p>
        </w:tc>
        <w:tc>
          <w:tcPr>
            <w:tcW w:w="4820" w:type="dxa"/>
            <w:shd w:val="clear" w:color="auto" w:fill="auto"/>
            <w:vAlign w:val="bottom"/>
            <w:hideMark/>
          </w:tcPr>
          <w:p w14:paraId="3FC30A57"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Failed to report cash balance page 7</w:t>
            </w:r>
          </w:p>
        </w:tc>
      </w:tr>
      <w:tr w:rsidR="00742C9E" w:rsidRPr="00742C9E" w14:paraId="30E33708" w14:textId="77777777" w:rsidTr="000877E0">
        <w:trPr>
          <w:trHeight w:val="600"/>
        </w:trPr>
        <w:tc>
          <w:tcPr>
            <w:tcW w:w="5200" w:type="dxa"/>
            <w:shd w:val="clear" w:color="auto" w:fill="auto"/>
            <w:noWrap/>
            <w:vAlign w:val="bottom"/>
            <w:hideMark/>
          </w:tcPr>
          <w:p w14:paraId="4FBF17F5" w14:textId="77777777" w:rsidR="00742C9E" w:rsidRPr="00742C9E" w:rsidRDefault="00742C9E" w:rsidP="00742C9E">
            <w:pPr>
              <w:rPr>
                <w:rFonts w:ascii="Calibri" w:eastAsia="Times New Roman" w:hAnsi="Calibri" w:cs="Times New Roman"/>
                <w:color w:val="000000"/>
              </w:rPr>
            </w:pPr>
          </w:p>
        </w:tc>
        <w:tc>
          <w:tcPr>
            <w:tcW w:w="4820" w:type="dxa"/>
            <w:shd w:val="clear" w:color="auto" w:fill="auto"/>
            <w:vAlign w:val="bottom"/>
            <w:hideMark/>
          </w:tcPr>
          <w:p w14:paraId="7106E745"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Failed to report $1.2 million administrative expenses page 7</w:t>
            </w:r>
          </w:p>
        </w:tc>
      </w:tr>
      <w:tr w:rsidR="00742C9E" w:rsidRPr="00742C9E" w14:paraId="30D1DA6D" w14:textId="77777777" w:rsidTr="000877E0">
        <w:trPr>
          <w:trHeight w:val="600"/>
        </w:trPr>
        <w:tc>
          <w:tcPr>
            <w:tcW w:w="5200" w:type="dxa"/>
            <w:shd w:val="clear" w:color="auto" w:fill="auto"/>
            <w:noWrap/>
            <w:vAlign w:val="bottom"/>
            <w:hideMark/>
          </w:tcPr>
          <w:p w14:paraId="17C2F637" w14:textId="77777777" w:rsidR="00742C9E" w:rsidRPr="00742C9E" w:rsidRDefault="00742C9E" w:rsidP="00742C9E">
            <w:pPr>
              <w:rPr>
                <w:rFonts w:ascii="Calibri" w:eastAsia="Times New Roman" w:hAnsi="Calibri" w:cs="Times New Roman"/>
                <w:color w:val="000000"/>
              </w:rPr>
            </w:pPr>
          </w:p>
        </w:tc>
        <w:tc>
          <w:tcPr>
            <w:tcW w:w="4820" w:type="dxa"/>
            <w:shd w:val="clear" w:color="auto" w:fill="auto"/>
            <w:vAlign w:val="bottom"/>
            <w:hideMark/>
          </w:tcPr>
          <w:p w14:paraId="2D6C5A53"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Reported $148,856 Student Support page 7.  Zero page 2</w:t>
            </w:r>
          </w:p>
        </w:tc>
      </w:tr>
      <w:tr w:rsidR="00742C9E" w:rsidRPr="00742C9E" w14:paraId="2BF33CCC" w14:textId="77777777" w:rsidTr="000877E0">
        <w:trPr>
          <w:trHeight w:val="300"/>
        </w:trPr>
        <w:tc>
          <w:tcPr>
            <w:tcW w:w="5200" w:type="dxa"/>
            <w:shd w:val="clear" w:color="auto" w:fill="auto"/>
            <w:noWrap/>
            <w:vAlign w:val="bottom"/>
            <w:hideMark/>
          </w:tcPr>
          <w:p w14:paraId="7DB54AE1" w14:textId="77777777" w:rsidR="00742C9E" w:rsidRPr="00742C9E" w:rsidRDefault="00742C9E" w:rsidP="00742C9E">
            <w:pPr>
              <w:rPr>
                <w:rFonts w:ascii="Calibri" w:eastAsia="Times New Roman" w:hAnsi="Calibri" w:cs="Times New Roman"/>
                <w:color w:val="000000"/>
              </w:rPr>
            </w:pPr>
          </w:p>
        </w:tc>
        <w:tc>
          <w:tcPr>
            <w:tcW w:w="4820" w:type="dxa"/>
            <w:shd w:val="clear" w:color="auto" w:fill="auto"/>
            <w:vAlign w:val="bottom"/>
            <w:hideMark/>
          </w:tcPr>
          <w:p w14:paraId="2F069E4A"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Failed to list property distribution page 10</w:t>
            </w:r>
          </w:p>
        </w:tc>
      </w:tr>
      <w:tr w:rsidR="00742C9E" w:rsidRPr="00742C9E" w14:paraId="001F7511" w14:textId="77777777" w:rsidTr="000877E0">
        <w:trPr>
          <w:trHeight w:val="300"/>
        </w:trPr>
        <w:tc>
          <w:tcPr>
            <w:tcW w:w="5200" w:type="dxa"/>
            <w:shd w:val="clear" w:color="auto" w:fill="auto"/>
            <w:noWrap/>
            <w:vAlign w:val="bottom"/>
            <w:hideMark/>
          </w:tcPr>
          <w:p w14:paraId="2D7035A1" w14:textId="77777777" w:rsidR="0095739B" w:rsidRDefault="0095739B" w:rsidP="00742C9E">
            <w:pPr>
              <w:rPr>
                <w:rFonts w:ascii="Calibri" w:eastAsia="Times New Roman" w:hAnsi="Calibri" w:cs="Times New Roman"/>
                <w:b/>
                <w:bCs/>
                <w:color w:val="000000"/>
              </w:rPr>
            </w:pPr>
          </w:p>
          <w:p w14:paraId="44C61AF5" w14:textId="77777777" w:rsidR="00742C9E" w:rsidRPr="00742C9E" w:rsidRDefault="00742C9E" w:rsidP="00742C9E">
            <w:pPr>
              <w:rPr>
                <w:rFonts w:ascii="Calibri" w:eastAsia="Times New Roman" w:hAnsi="Calibri" w:cs="Times New Roman"/>
                <w:b/>
                <w:bCs/>
                <w:color w:val="000000"/>
              </w:rPr>
            </w:pPr>
            <w:r w:rsidRPr="00742C9E">
              <w:rPr>
                <w:rFonts w:ascii="Calibri" w:eastAsia="Times New Roman" w:hAnsi="Calibri" w:cs="Times New Roman"/>
                <w:b/>
                <w:bCs/>
                <w:color w:val="000000"/>
              </w:rPr>
              <w:t>Sample</w:t>
            </w:r>
            <w:r w:rsidR="0095739B">
              <w:rPr>
                <w:rFonts w:ascii="Calibri" w:eastAsia="Times New Roman" w:hAnsi="Calibri" w:cs="Times New Roman"/>
                <w:b/>
                <w:bCs/>
                <w:color w:val="000000"/>
              </w:rPr>
              <w:t>:</w:t>
            </w:r>
            <w:r w:rsidRPr="00742C9E">
              <w:rPr>
                <w:rFonts w:ascii="Calibri" w:eastAsia="Times New Roman" w:hAnsi="Calibri" w:cs="Times New Roman"/>
                <w:b/>
                <w:bCs/>
                <w:color w:val="000000"/>
              </w:rPr>
              <w:t xml:space="preserve"> Large Charter Holders</w:t>
            </w:r>
          </w:p>
        </w:tc>
        <w:tc>
          <w:tcPr>
            <w:tcW w:w="4820" w:type="dxa"/>
            <w:shd w:val="clear" w:color="auto" w:fill="auto"/>
            <w:vAlign w:val="bottom"/>
            <w:hideMark/>
          </w:tcPr>
          <w:p w14:paraId="7F050F0D" w14:textId="77777777" w:rsidR="00742C9E" w:rsidRPr="00742C9E" w:rsidRDefault="00742C9E" w:rsidP="00742C9E">
            <w:pPr>
              <w:rPr>
                <w:rFonts w:ascii="Calibri" w:eastAsia="Times New Roman" w:hAnsi="Calibri" w:cs="Times New Roman"/>
                <w:color w:val="000000"/>
              </w:rPr>
            </w:pPr>
          </w:p>
        </w:tc>
      </w:tr>
      <w:tr w:rsidR="00742C9E" w:rsidRPr="00742C9E" w14:paraId="05402278" w14:textId="77777777" w:rsidTr="000877E0">
        <w:trPr>
          <w:trHeight w:val="600"/>
        </w:trPr>
        <w:tc>
          <w:tcPr>
            <w:tcW w:w="5200" w:type="dxa"/>
            <w:shd w:val="clear" w:color="auto" w:fill="auto"/>
            <w:noWrap/>
            <w:vAlign w:val="bottom"/>
            <w:hideMark/>
          </w:tcPr>
          <w:p w14:paraId="51DAACB8"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Great Hearts Anthem Prep</w:t>
            </w:r>
          </w:p>
        </w:tc>
        <w:tc>
          <w:tcPr>
            <w:tcW w:w="4820" w:type="dxa"/>
            <w:shd w:val="clear" w:color="auto" w:fill="auto"/>
            <w:vAlign w:val="bottom"/>
            <w:hideMark/>
          </w:tcPr>
          <w:p w14:paraId="4D20FABE" w14:textId="77777777" w:rsidR="00742C9E" w:rsidRPr="00742C9E" w:rsidRDefault="00732656" w:rsidP="00742C9E">
            <w:pPr>
              <w:rPr>
                <w:rFonts w:ascii="Calibri" w:eastAsia="Times New Roman" w:hAnsi="Calibri" w:cs="Times New Roman"/>
                <w:color w:val="000000"/>
              </w:rPr>
            </w:pPr>
            <w:r>
              <w:rPr>
                <w:rFonts w:ascii="Calibri" w:eastAsia="Times New Roman" w:hAnsi="Calibri" w:cs="Times New Roman"/>
                <w:color w:val="000000"/>
              </w:rPr>
              <w:t>Failed to re</w:t>
            </w:r>
            <w:r w:rsidR="00742C9E" w:rsidRPr="00742C9E">
              <w:rPr>
                <w:rFonts w:ascii="Calibri" w:eastAsia="Times New Roman" w:hAnsi="Calibri" w:cs="Times New Roman"/>
                <w:color w:val="000000"/>
              </w:rPr>
              <w:t xml:space="preserve">port $164,907 in 2900 Administration expenditures page 7.  </w:t>
            </w:r>
          </w:p>
        </w:tc>
      </w:tr>
      <w:tr w:rsidR="00742C9E" w:rsidRPr="00742C9E" w14:paraId="61D7956D" w14:textId="77777777" w:rsidTr="000877E0">
        <w:trPr>
          <w:trHeight w:val="600"/>
        </w:trPr>
        <w:tc>
          <w:tcPr>
            <w:tcW w:w="5200" w:type="dxa"/>
            <w:shd w:val="clear" w:color="auto" w:fill="auto"/>
            <w:noWrap/>
            <w:vAlign w:val="bottom"/>
            <w:hideMark/>
          </w:tcPr>
          <w:p w14:paraId="08770819" w14:textId="77777777" w:rsidR="00742C9E" w:rsidRPr="00742C9E" w:rsidRDefault="00742C9E" w:rsidP="00742C9E">
            <w:pPr>
              <w:rPr>
                <w:rFonts w:ascii="Calibri" w:eastAsia="Times New Roman" w:hAnsi="Calibri" w:cs="Times New Roman"/>
                <w:color w:val="000000"/>
              </w:rPr>
            </w:pPr>
          </w:p>
        </w:tc>
        <w:tc>
          <w:tcPr>
            <w:tcW w:w="4820" w:type="dxa"/>
            <w:shd w:val="clear" w:color="auto" w:fill="auto"/>
            <w:vAlign w:val="bottom"/>
            <w:hideMark/>
          </w:tcPr>
          <w:p w14:paraId="597E6AE4"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(All Great Hearts schools failed to report 2900 Administration expenses</w:t>
            </w:r>
            <w:r w:rsidR="00732656">
              <w:rPr>
                <w:rFonts w:ascii="Calibri" w:eastAsia="Times New Roman" w:hAnsi="Calibri" w:cs="Times New Roman"/>
                <w:color w:val="000000"/>
              </w:rPr>
              <w:t xml:space="preserve"> in 2015, 2016, and 2017)</w:t>
            </w:r>
          </w:p>
        </w:tc>
      </w:tr>
      <w:tr w:rsidR="00742C9E" w:rsidRPr="00742C9E" w14:paraId="2D432CE3" w14:textId="77777777" w:rsidTr="000877E0">
        <w:trPr>
          <w:trHeight w:val="600"/>
        </w:trPr>
        <w:tc>
          <w:tcPr>
            <w:tcW w:w="5200" w:type="dxa"/>
            <w:shd w:val="clear" w:color="auto" w:fill="auto"/>
            <w:noWrap/>
            <w:vAlign w:val="bottom"/>
            <w:hideMark/>
          </w:tcPr>
          <w:p w14:paraId="268C6651" w14:textId="77777777" w:rsidR="00742C9E" w:rsidRPr="00742C9E" w:rsidRDefault="00742C9E" w:rsidP="00742C9E">
            <w:pPr>
              <w:rPr>
                <w:rFonts w:ascii="Calibri" w:eastAsia="Times New Roman" w:hAnsi="Calibri" w:cs="Times New Roman"/>
                <w:color w:val="000000"/>
              </w:rPr>
            </w:pPr>
          </w:p>
        </w:tc>
        <w:tc>
          <w:tcPr>
            <w:tcW w:w="4820" w:type="dxa"/>
            <w:shd w:val="clear" w:color="auto" w:fill="auto"/>
            <w:vAlign w:val="bottom"/>
            <w:hideMark/>
          </w:tcPr>
          <w:p w14:paraId="733E0498"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Failed to list salaries for 63 non-certified teachers page 7</w:t>
            </w:r>
          </w:p>
        </w:tc>
      </w:tr>
      <w:tr w:rsidR="00742C9E" w:rsidRPr="00742C9E" w14:paraId="375F6744" w14:textId="77777777" w:rsidTr="000877E0">
        <w:trPr>
          <w:trHeight w:val="600"/>
        </w:trPr>
        <w:tc>
          <w:tcPr>
            <w:tcW w:w="5200" w:type="dxa"/>
            <w:shd w:val="clear" w:color="auto" w:fill="auto"/>
            <w:noWrap/>
            <w:vAlign w:val="bottom"/>
            <w:hideMark/>
          </w:tcPr>
          <w:p w14:paraId="051DC913"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Basis Scottsdale</w:t>
            </w:r>
          </w:p>
        </w:tc>
        <w:tc>
          <w:tcPr>
            <w:tcW w:w="4820" w:type="dxa"/>
            <w:shd w:val="clear" w:color="auto" w:fill="auto"/>
            <w:vAlign w:val="bottom"/>
            <w:hideMark/>
          </w:tcPr>
          <w:p w14:paraId="62B791C0"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Failed to report $20,400 in Special Education Administrative expenses page 7</w:t>
            </w:r>
          </w:p>
        </w:tc>
      </w:tr>
      <w:tr w:rsidR="00742C9E" w:rsidRPr="00742C9E" w14:paraId="29743ABC" w14:textId="77777777" w:rsidTr="000877E0">
        <w:trPr>
          <w:trHeight w:val="600"/>
        </w:trPr>
        <w:tc>
          <w:tcPr>
            <w:tcW w:w="5200" w:type="dxa"/>
            <w:shd w:val="clear" w:color="auto" w:fill="auto"/>
            <w:noWrap/>
            <w:vAlign w:val="bottom"/>
            <w:hideMark/>
          </w:tcPr>
          <w:p w14:paraId="6209607C" w14:textId="77777777" w:rsidR="00742C9E" w:rsidRPr="00742C9E" w:rsidRDefault="00742C9E" w:rsidP="00742C9E">
            <w:pPr>
              <w:rPr>
                <w:rFonts w:ascii="Calibri" w:eastAsia="Times New Roman" w:hAnsi="Calibri" w:cs="Times New Roman"/>
                <w:color w:val="000000"/>
              </w:rPr>
            </w:pPr>
          </w:p>
        </w:tc>
        <w:tc>
          <w:tcPr>
            <w:tcW w:w="4820" w:type="dxa"/>
            <w:shd w:val="clear" w:color="auto" w:fill="auto"/>
            <w:vAlign w:val="bottom"/>
            <w:hideMark/>
          </w:tcPr>
          <w:p w14:paraId="1CC76B83" w14:textId="77777777" w:rsidR="00742C9E" w:rsidRPr="00742C9E" w:rsidRDefault="00732656" w:rsidP="00742C9E">
            <w:pPr>
              <w:rPr>
                <w:rFonts w:ascii="Calibri" w:eastAsia="Times New Roman" w:hAnsi="Calibri" w:cs="Times New Roman"/>
                <w:color w:val="000000"/>
              </w:rPr>
            </w:pPr>
            <w:r>
              <w:rPr>
                <w:rFonts w:ascii="Calibri" w:eastAsia="Times New Roman" w:hAnsi="Calibri" w:cs="Times New Roman"/>
                <w:color w:val="000000"/>
              </w:rPr>
              <w:t>(</w:t>
            </w:r>
            <w:r w:rsidR="00742C9E" w:rsidRPr="00742C9E">
              <w:rPr>
                <w:rFonts w:ascii="Calibri" w:eastAsia="Times New Roman" w:hAnsi="Calibri" w:cs="Times New Roman"/>
                <w:color w:val="000000"/>
              </w:rPr>
              <w:t>All Basis schools failed to report Special Education Administrative Expenses</w:t>
            </w:r>
            <w:r>
              <w:rPr>
                <w:rFonts w:ascii="Calibri" w:eastAsia="Times New Roman" w:hAnsi="Calibri" w:cs="Times New Roman"/>
                <w:color w:val="000000"/>
              </w:rPr>
              <w:t>)</w:t>
            </w:r>
          </w:p>
        </w:tc>
      </w:tr>
      <w:tr w:rsidR="00742C9E" w:rsidRPr="00742C9E" w14:paraId="49AA6A21" w14:textId="77777777" w:rsidTr="000877E0">
        <w:trPr>
          <w:trHeight w:val="600"/>
        </w:trPr>
        <w:tc>
          <w:tcPr>
            <w:tcW w:w="5200" w:type="dxa"/>
            <w:shd w:val="clear" w:color="auto" w:fill="auto"/>
            <w:noWrap/>
            <w:vAlign w:val="bottom"/>
            <w:hideMark/>
          </w:tcPr>
          <w:p w14:paraId="6AFE1656" w14:textId="77777777" w:rsidR="00742C9E" w:rsidRPr="00742C9E" w:rsidRDefault="00742C9E" w:rsidP="00742C9E">
            <w:pPr>
              <w:rPr>
                <w:rFonts w:ascii="Calibri" w:eastAsia="Times New Roman" w:hAnsi="Calibri" w:cs="Times New Roman"/>
                <w:color w:val="000000"/>
              </w:rPr>
            </w:pPr>
          </w:p>
        </w:tc>
        <w:tc>
          <w:tcPr>
            <w:tcW w:w="4820" w:type="dxa"/>
            <w:shd w:val="clear" w:color="auto" w:fill="auto"/>
            <w:vAlign w:val="bottom"/>
            <w:hideMark/>
          </w:tcPr>
          <w:p w14:paraId="30ABCB7E"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Failed to report Program 600 salaries of $39,689 listed on page 7 on page 2</w:t>
            </w:r>
          </w:p>
        </w:tc>
      </w:tr>
      <w:tr w:rsidR="00742C9E" w:rsidRPr="00742C9E" w14:paraId="0C1E5C10" w14:textId="77777777" w:rsidTr="000877E0">
        <w:trPr>
          <w:trHeight w:val="600"/>
        </w:trPr>
        <w:tc>
          <w:tcPr>
            <w:tcW w:w="5200" w:type="dxa"/>
            <w:shd w:val="clear" w:color="auto" w:fill="auto"/>
            <w:noWrap/>
            <w:vAlign w:val="bottom"/>
            <w:hideMark/>
          </w:tcPr>
          <w:p w14:paraId="29B64729" w14:textId="77777777" w:rsidR="00742C9E" w:rsidRPr="00742C9E" w:rsidRDefault="00742C9E" w:rsidP="00742C9E">
            <w:pPr>
              <w:rPr>
                <w:rFonts w:ascii="Calibri" w:eastAsia="Times New Roman" w:hAnsi="Calibri" w:cs="Times New Roman"/>
                <w:color w:val="000000"/>
              </w:rPr>
            </w:pPr>
          </w:p>
        </w:tc>
        <w:tc>
          <w:tcPr>
            <w:tcW w:w="4820" w:type="dxa"/>
            <w:shd w:val="clear" w:color="auto" w:fill="auto"/>
            <w:vAlign w:val="bottom"/>
            <w:hideMark/>
          </w:tcPr>
          <w:p w14:paraId="50D4BB32"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Over-stated Instruction Purchase Services - $312,589 page 10 but $169,946 page 2</w:t>
            </w:r>
          </w:p>
        </w:tc>
      </w:tr>
      <w:tr w:rsidR="00742C9E" w:rsidRPr="00742C9E" w14:paraId="6AD46F98" w14:textId="77777777" w:rsidTr="000877E0">
        <w:trPr>
          <w:trHeight w:val="600"/>
        </w:trPr>
        <w:tc>
          <w:tcPr>
            <w:tcW w:w="5200" w:type="dxa"/>
            <w:shd w:val="clear" w:color="auto" w:fill="auto"/>
            <w:noWrap/>
            <w:vAlign w:val="bottom"/>
            <w:hideMark/>
          </w:tcPr>
          <w:p w14:paraId="03BE7EB3" w14:textId="77777777" w:rsidR="00742C9E" w:rsidRPr="00742C9E" w:rsidRDefault="00742C9E" w:rsidP="00742C9E">
            <w:pPr>
              <w:rPr>
                <w:rFonts w:ascii="Calibri" w:eastAsia="Times New Roman" w:hAnsi="Calibri" w:cs="Times New Roman"/>
                <w:color w:val="000000"/>
              </w:rPr>
            </w:pPr>
          </w:p>
        </w:tc>
        <w:tc>
          <w:tcPr>
            <w:tcW w:w="4820" w:type="dxa"/>
            <w:shd w:val="clear" w:color="auto" w:fill="auto"/>
            <w:vAlign w:val="bottom"/>
            <w:hideMark/>
          </w:tcPr>
          <w:p w14:paraId="3E0F44F0"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Building property distribution different on page 7 and page 10</w:t>
            </w:r>
          </w:p>
        </w:tc>
      </w:tr>
      <w:tr w:rsidR="00742C9E" w:rsidRPr="00742C9E" w14:paraId="3DC4B2D2" w14:textId="77777777" w:rsidTr="000877E0">
        <w:trPr>
          <w:trHeight w:val="600"/>
        </w:trPr>
        <w:tc>
          <w:tcPr>
            <w:tcW w:w="5200" w:type="dxa"/>
            <w:shd w:val="clear" w:color="auto" w:fill="auto"/>
            <w:noWrap/>
            <w:vAlign w:val="bottom"/>
            <w:hideMark/>
          </w:tcPr>
          <w:p w14:paraId="72CA1433"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EdKey Sequoia Ranch School</w:t>
            </w:r>
          </w:p>
        </w:tc>
        <w:tc>
          <w:tcPr>
            <w:tcW w:w="4820" w:type="dxa"/>
            <w:shd w:val="clear" w:color="auto" w:fill="auto"/>
            <w:vAlign w:val="bottom"/>
            <w:hideMark/>
          </w:tcPr>
          <w:p w14:paraId="4D75DDA4"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Failed to report $41,890 in K-3 supplies from Classroom Supplies page 7</w:t>
            </w:r>
          </w:p>
        </w:tc>
      </w:tr>
      <w:tr w:rsidR="00742C9E" w:rsidRPr="00742C9E" w14:paraId="796A59F4" w14:textId="77777777" w:rsidTr="000877E0">
        <w:trPr>
          <w:trHeight w:val="600"/>
        </w:trPr>
        <w:tc>
          <w:tcPr>
            <w:tcW w:w="5200" w:type="dxa"/>
            <w:shd w:val="clear" w:color="auto" w:fill="auto"/>
            <w:noWrap/>
            <w:vAlign w:val="bottom"/>
            <w:hideMark/>
          </w:tcPr>
          <w:p w14:paraId="3E0CFEC0" w14:textId="77777777" w:rsidR="00742C9E" w:rsidRPr="00742C9E" w:rsidRDefault="00742C9E" w:rsidP="00742C9E">
            <w:pPr>
              <w:rPr>
                <w:rFonts w:ascii="Calibri" w:eastAsia="Times New Roman" w:hAnsi="Calibri" w:cs="Times New Roman"/>
                <w:color w:val="000000"/>
              </w:rPr>
            </w:pPr>
          </w:p>
        </w:tc>
        <w:tc>
          <w:tcPr>
            <w:tcW w:w="4820" w:type="dxa"/>
            <w:shd w:val="clear" w:color="auto" w:fill="auto"/>
            <w:vAlign w:val="bottom"/>
            <w:hideMark/>
          </w:tcPr>
          <w:p w14:paraId="1395EB23"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 xml:space="preserve">Reported $119,204 in Student Support page 7 </w:t>
            </w:r>
            <w:r w:rsidR="006E7007" w:rsidRPr="00742C9E">
              <w:rPr>
                <w:rFonts w:ascii="Calibri" w:eastAsia="Times New Roman" w:hAnsi="Calibri" w:cs="Times New Roman"/>
                <w:color w:val="000000"/>
              </w:rPr>
              <w:t>vs.</w:t>
            </w:r>
            <w:r w:rsidRPr="00742C9E">
              <w:rPr>
                <w:rFonts w:ascii="Calibri" w:eastAsia="Times New Roman" w:hAnsi="Calibri" w:cs="Times New Roman"/>
                <w:color w:val="000000"/>
              </w:rPr>
              <w:t xml:space="preserve"> $1845 on page 2</w:t>
            </w:r>
          </w:p>
        </w:tc>
      </w:tr>
      <w:tr w:rsidR="00742C9E" w:rsidRPr="00742C9E" w14:paraId="7DF5A126" w14:textId="77777777" w:rsidTr="000877E0">
        <w:trPr>
          <w:trHeight w:val="600"/>
        </w:trPr>
        <w:tc>
          <w:tcPr>
            <w:tcW w:w="5200" w:type="dxa"/>
            <w:shd w:val="clear" w:color="auto" w:fill="auto"/>
            <w:noWrap/>
            <w:vAlign w:val="bottom"/>
            <w:hideMark/>
          </w:tcPr>
          <w:p w14:paraId="0009E759" w14:textId="77777777" w:rsidR="00742C9E" w:rsidRPr="00742C9E" w:rsidRDefault="00742C9E" w:rsidP="00742C9E">
            <w:pPr>
              <w:rPr>
                <w:rFonts w:ascii="Calibri" w:eastAsia="Times New Roman" w:hAnsi="Calibri" w:cs="Times New Roman"/>
                <w:color w:val="000000"/>
              </w:rPr>
            </w:pPr>
          </w:p>
        </w:tc>
        <w:tc>
          <w:tcPr>
            <w:tcW w:w="4820" w:type="dxa"/>
            <w:shd w:val="clear" w:color="auto" w:fill="auto"/>
            <w:vAlign w:val="bottom"/>
            <w:hideMark/>
          </w:tcPr>
          <w:p w14:paraId="16FCDEA2"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 xml:space="preserve">Reported $2 million purchase </w:t>
            </w:r>
            <w:r w:rsidR="006E7007" w:rsidRPr="00742C9E">
              <w:rPr>
                <w:rFonts w:ascii="Calibri" w:eastAsia="Times New Roman" w:hAnsi="Calibri" w:cs="Times New Roman"/>
                <w:color w:val="000000"/>
              </w:rPr>
              <w:t>services</w:t>
            </w:r>
            <w:r w:rsidRPr="00742C9E">
              <w:rPr>
                <w:rFonts w:ascii="Calibri" w:eastAsia="Times New Roman" w:hAnsi="Calibri" w:cs="Times New Roman"/>
                <w:color w:val="000000"/>
              </w:rPr>
              <w:t xml:space="preserve"> for Food Service page 10.  Zero on page 2</w:t>
            </w:r>
          </w:p>
        </w:tc>
      </w:tr>
      <w:tr w:rsidR="00742C9E" w:rsidRPr="00742C9E" w14:paraId="6C6459D1" w14:textId="77777777" w:rsidTr="000877E0">
        <w:trPr>
          <w:trHeight w:val="600"/>
        </w:trPr>
        <w:tc>
          <w:tcPr>
            <w:tcW w:w="5200" w:type="dxa"/>
            <w:shd w:val="clear" w:color="auto" w:fill="auto"/>
            <w:noWrap/>
            <w:vAlign w:val="bottom"/>
            <w:hideMark/>
          </w:tcPr>
          <w:p w14:paraId="5334346B"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Imagine Avondale Elementary</w:t>
            </w:r>
          </w:p>
        </w:tc>
        <w:tc>
          <w:tcPr>
            <w:tcW w:w="4820" w:type="dxa"/>
            <w:shd w:val="clear" w:color="auto" w:fill="auto"/>
            <w:vAlign w:val="bottom"/>
            <w:hideMark/>
          </w:tcPr>
          <w:p w14:paraId="14CBE030"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Failed to report Capital Acquisitions or Investment in Capital Assets page 7</w:t>
            </w:r>
          </w:p>
        </w:tc>
      </w:tr>
      <w:tr w:rsidR="00742C9E" w:rsidRPr="00742C9E" w14:paraId="2705AC9D" w14:textId="77777777" w:rsidTr="000877E0">
        <w:trPr>
          <w:trHeight w:val="600"/>
        </w:trPr>
        <w:tc>
          <w:tcPr>
            <w:tcW w:w="5200" w:type="dxa"/>
            <w:shd w:val="clear" w:color="auto" w:fill="auto"/>
            <w:noWrap/>
            <w:vAlign w:val="bottom"/>
            <w:hideMark/>
          </w:tcPr>
          <w:p w14:paraId="60D69299" w14:textId="77777777" w:rsidR="00742C9E" w:rsidRPr="00742C9E" w:rsidRDefault="00742C9E" w:rsidP="00742C9E">
            <w:pPr>
              <w:rPr>
                <w:rFonts w:ascii="Calibri" w:eastAsia="Times New Roman" w:hAnsi="Calibri" w:cs="Times New Roman"/>
                <w:color w:val="000000"/>
              </w:rPr>
            </w:pPr>
          </w:p>
        </w:tc>
        <w:tc>
          <w:tcPr>
            <w:tcW w:w="4820" w:type="dxa"/>
            <w:shd w:val="clear" w:color="auto" w:fill="auto"/>
            <w:vAlign w:val="bottom"/>
            <w:hideMark/>
          </w:tcPr>
          <w:p w14:paraId="22C2D22C"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Failed to report $164,050 in Administrative expenses page 7 and page 10</w:t>
            </w:r>
          </w:p>
        </w:tc>
      </w:tr>
      <w:tr w:rsidR="00742C9E" w:rsidRPr="00742C9E" w14:paraId="296C2590" w14:textId="77777777" w:rsidTr="000877E0">
        <w:trPr>
          <w:trHeight w:val="600"/>
        </w:trPr>
        <w:tc>
          <w:tcPr>
            <w:tcW w:w="5200" w:type="dxa"/>
            <w:shd w:val="clear" w:color="auto" w:fill="auto"/>
            <w:noWrap/>
            <w:vAlign w:val="bottom"/>
            <w:hideMark/>
          </w:tcPr>
          <w:p w14:paraId="1FBBD994" w14:textId="77777777" w:rsidR="00742C9E" w:rsidRPr="00742C9E" w:rsidRDefault="00742C9E" w:rsidP="00742C9E">
            <w:pPr>
              <w:rPr>
                <w:rFonts w:ascii="Calibri" w:eastAsia="Times New Roman" w:hAnsi="Calibri" w:cs="Times New Roman"/>
                <w:color w:val="000000"/>
              </w:rPr>
            </w:pPr>
          </w:p>
        </w:tc>
        <w:tc>
          <w:tcPr>
            <w:tcW w:w="4820" w:type="dxa"/>
            <w:shd w:val="clear" w:color="auto" w:fill="auto"/>
            <w:vAlign w:val="bottom"/>
            <w:hideMark/>
          </w:tcPr>
          <w:p w14:paraId="0496D4BE" w14:textId="040CB3A5" w:rsidR="00742C9E" w:rsidRPr="00742C9E" w:rsidRDefault="004D0D83" w:rsidP="00742C9E">
            <w:pPr>
              <w:rPr>
                <w:rFonts w:ascii="Calibri" w:eastAsia="Times New Roman" w:hAnsi="Calibri" w:cs="Times New Roman"/>
                <w:color w:val="000000"/>
              </w:rPr>
            </w:pPr>
            <w:r>
              <w:rPr>
                <w:rFonts w:ascii="Calibri" w:eastAsia="Times New Roman" w:hAnsi="Calibri" w:cs="Times New Roman"/>
                <w:color w:val="000000"/>
              </w:rPr>
              <w:t>Failed to report $</w:t>
            </w:r>
            <w:r w:rsidR="00742C9E" w:rsidRPr="00742C9E">
              <w:rPr>
                <w:rFonts w:ascii="Calibri" w:eastAsia="Times New Roman" w:hAnsi="Calibri" w:cs="Times New Roman"/>
                <w:color w:val="000000"/>
              </w:rPr>
              <w:t>65,829 in Program 600 salaries listed on page 7 on page 2</w:t>
            </w:r>
          </w:p>
        </w:tc>
      </w:tr>
      <w:tr w:rsidR="00742C9E" w:rsidRPr="00742C9E" w14:paraId="4328707F" w14:textId="77777777" w:rsidTr="000877E0">
        <w:trPr>
          <w:trHeight w:val="600"/>
        </w:trPr>
        <w:tc>
          <w:tcPr>
            <w:tcW w:w="5200" w:type="dxa"/>
            <w:shd w:val="clear" w:color="auto" w:fill="auto"/>
            <w:noWrap/>
            <w:vAlign w:val="bottom"/>
            <w:hideMark/>
          </w:tcPr>
          <w:p w14:paraId="34E9C30E" w14:textId="77777777" w:rsidR="00742C9E" w:rsidRPr="00742C9E" w:rsidRDefault="00742C9E" w:rsidP="00742C9E">
            <w:pPr>
              <w:rPr>
                <w:rFonts w:ascii="Calibri" w:eastAsia="Times New Roman" w:hAnsi="Calibri" w:cs="Times New Roman"/>
                <w:color w:val="000000"/>
              </w:rPr>
            </w:pPr>
          </w:p>
        </w:tc>
        <w:tc>
          <w:tcPr>
            <w:tcW w:w="4820" w:type="dxa"/>
            <w:shd w:val="clear" w:color="auto" w:fill="auto"/>
            <w:vAlign w:val="bottom"/>
            <w:hideMark/>
          </w:tcPr>
          <w:p w14:paraId="06ECBD57"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 xml:space="preserve">Reported $778,619 in Instruction 1000 Purchase Services page 2 </w:t>
            </w:r>
            <w:r w:rsidR="006E7007" w:rsidRPr="00742C9E">
              <w:rPr>
                <w:rFonts w:ascii="Calibri" w:eastAsia="Times New Roman" w:hAnsi="Calibri" w:cs="Times New Roman"/>
                <w:color w:val="000000"/>
              </w:rPr>
              <w:t>vs.</w:t>
            </w:r>
            <w:r w:rsidRPr="00742C9E">
              <w:rPr>
                <w:rFonts w:ascii="Calibri" w:eastAsia="Times New Roman" w:hAnsi="Calibri" w:cs="Times New Roman"/>
                <w:color w:val="000000"/>
              </w:rPr>
              <w:t xml:space="preserve"> $139,503 on page 2</w:t>
            </w:r>
          </w:p>
        </w:tc>
      </w:tr>
      <w:tr w:rsidR="00742C9E" w:rsidRPr="00742C9E" w14:paraId="1F762E33" w14:textId="77777777" w:rsidTr="000877E0">
        <w:trPr>
          <w:trHeight w:val="300"/>
        </w:trPr>
        <w:tc>
          <w:tcPr>
            <w:tcW w:w="5200" w:type="dxa"/>
            <w:shd w:val="clear" w:color="auto" w:fill="auto"/>
            <w:noWrap/>
            <w:vAlign w:val="bottom"/>
            <w:hideMark/>
          </w:tcPr>
          <w:p w14:paraId="01709354" w14:textId="77777777" w:rsidR="00742C9E" w:rsidRPr="00742C9E" w:rsidRDefault="00742C9E" w:rsidP="00742C9E">
            <w:pPr>
              <w:rPr>
                <w:rFonts w:ascii="Calibri" w:eastAsia="Times New Roman" w:hAnsi="Calibri" w:cs="Times New Roman"/>
                <w:color w:val="000000"/>
              </w:rPr>
            </w:pPr>
          </w:p>
        </w:tc>
        <w:tc>
          <w:tcPr>
            <w:tcW w:w="4820" w:type="dxa"/>
            <w:shd w:val="clear" w:color="auto" w:fill="auto"/>
            <w:vAlign w:val="bottom"/>
            <w:hideMark/>
          </w:tcPr>
          <w:p w14:paraId="56D0B32A"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Failed to report Property Dispersal page 10</w:t>
            </w:r>
          </w:p>
        </w:tc>
      </w:tr>
      <w:tr w:rsidR="00742C9E" w:rsidRPr="00742C9E" w14:paraId="0EF8AF0A" w14:textId="77777777" w:rsidTr="000877E0">
        <w:trPr>
          <w:trHeight w:val="600"/>
        </w:trPr>
        <w:tc>
          <w:tcPr>
            <w:tcW w:w="5200" w:type="dxa"/>
            <w:shd w:val="clear" w:color="auto" w:fill="auto"/>
            <w:vAlign w:val="bottom"/>
            <w:hideMark/>
          </w:tcPr>
          <w:p w14:paraId="13D7149A"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American Charter Schools Foundation Alta Vista (Leona Group)</w:t>
            </w:r>
          </w:p>
        </w:tc>
        <w:tc>
          <w:tcPr>
            <w:tcW w:w="4820" w:type="dxa"/>
            <w:shd w:val="clear" w:color="auto" w:fill="auto"/>
            <w:vAlign w:val="bottom"/>
            <w:hideMark/>
          </w:tcPr>
          <w:p w14:paraId="3D3E02A8"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 xml:space="preserve">Reported $1,048,411 Classroom Instruction without supplies page 7 </w:t>
            </w:r>
            <w:r w:rsidR="006E7007" w:rsidRPr="00742C9E">
              <w:rPr>
                <w:rFonts w:ascii="Calibri" w:eastAsia="Times New Roman" w:hAnsi="Calibri" w:cs="Times New Roman"/>
                <w:color w:val="000000"/>
              </w:rPr>
              <w:t>vs.</w:t>
            </w:r>
            <w:r w:rsidRPr="00742C9E">
              <w:rPr>
                <w:rFonts w:ascii="Calibri" w:eastAsia="Times New Roman" w:hAnsi="Calibri" w:cs="Times New Roman"/>
                <w:color w:val="000000"/>
              </w:rPr>
              <w:t xml:space="preserve"> $915,916 page 2</w:t>
            </w:r>
          </w:p>
        </w:tc>
      </w:tr>
      <w:tr w:rsidR="00742C9E" w:rsidRPr="00742C9E" w14:paraId="5291A7C5" w14:textId="77777777" w:rsidTr="000877E0">
        <w:trPr>
          <w:trHeight w:val="600"/>
        </w:trPr>
        <w:tc>
          <w:tcPr>
            <w:tcW w:w="5200" w:type="dxa"/>
            <w:shd w:val="clear" w:color="auto" w:fill="auto"/>
            <w:noWrap/>
            <w:vAlign w:val="bottom"/>
            <w:hideMark/>
          </w:tcPr>
          <w:p w14:paraId="755FDB76" w14:textId="77777777" w:rsidR="00742C9E" w:rsidRPr="00742C9E" w:rsidRDefault="00742C9E" w:rsidP="00742C9E">
            <w:pPr>
              <w:rPr>
                <w:rFonts w:ascii="Calibri" w:eastAsia="Times New Roman" w:hAnsi="Calibri" w:cs="Times New Roman"/>
                <w:color w:val="000000"/>
              </w:rPr>
            </w:pPr>
          </w:p>
        </w:tc>
        <w:tc>
          <w:tcPr>
            <w:tcW w:w="4820" w:type="dxa"/>
            <w:shd w:val="clear" w:color="auto" w:fill="auto"/>
            <w:vAlign w:val="bottom"/>
            <w:hideMark/>
          </w:tcPr>
          <w:p w14:paraId="79732CFC"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 xml:space="preserve">Reported $14,063 in Classroom Supplies page 7 </w:t>
            </w:r>
            <w:r w:rsidR="006E7007" w:rsidRPr="00742C9E">
              <w:rPr>
                <w:rFonts w:ascii="Calibri" w:eastAsia="Times New Roman" w:hAnsi="Calibri" w:cs="Times New Roman"/>
                <w:color w:val="000000"/>
              </w:rPr>
              <w:t>vs.</w:t>
            </w:r>
            <w:r w:rsidRPr="00742C9E">
              <w:rPr>
                <w:rFonts w:ascii="Calibri" w:eastAsia="Times New Roman" w:hAnsi="Calibri" w:cs="Times New Roman"/>
                <w:color w:val="000000"/>
              </w:rPr>
              <w:t xml:space="preserve"> $31,718 page 2</w:t>
            </w:r>
          </w:p>
        </w:tc>
      </w:tr>
      <w:tr w:rsidR="00742C9E" w:rsidRPr="00742C9E" w14:paraId="2AF6235B" w14:textId="77777777" w:rsidTr="000877E0">
        <w:trPr>
          <w:trHeight w:val="600"/>
        </w:trPr>
        <w:tc>
          <w:tcPr>
            <w:tcW w:w="5200" w:type="dxa"/>
            <w:shd w:val="clear" w:color="auto" w:fill="auto"/>
            <w:noWrap/>
            <w:vAlign w:val="bottom"/>
            <w:hideMark/>
          </w:tcPr>
          <w:p w14:paraId="38DE23E2" w14:textId="77777777" w:rsidR="00742C9E" w:rsidRPr="00742C9E" w:rsidRDefault="00742C9E" w:rsidP="00742C9E">
            <w:pPr>
              <w:rPr>
                <w:rFonts w:ascii="Calibri" w:eastAsia="Times New Roman" w:hAnsi="Calibri" w:cs="Times New Roman"/>
                <w:color w:val="000000"/>
              </w:rPr>
            </w:pPr>
          </w:p>
        </w:tc>
        <w:tc>
          <w:tcPr>
            <w:tcW w:w="4820" w:type="dxa"/>
            <w:shd w:val="clear" w:color="auto" w:fill="auto"/>
            <w:vAlign w:val="bottom"/>
            <w:hideMark/>
          </w:tcPr>
          <w:p w14:paraId="3D135D7C"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Failed to report cash balances 2016 and 2017 page 7</w:t>
            </w:r>
          </w:p>
        </w:tc>
      </w:tr>
      <w:tr w:rsidR="00742C9E" w:rsidRPr="00742C9E" w14:paraId="3510D37A" w14:textId="77777777" w:rsidTr="000877E0">
        <w:trPr>
          <w:trHeight w:val="1200"/>
        </w:trPr>
        <w:tc>
          <w:tcPr>
            <w:tcW w:w="5200" w:type="dxa"/>
            <w:shd w:val="clear" w:color="auto" w:fill="auto"/>
            <w:noWrap/>
            <w:vAlign w:val="bottom"/>
            <w:hideMark/>
          </w:tcPr>
          <w:p w14:paraId="3FB73493" w14:textId="77777777" w:rsidR="00742C9E" w:rsidRPr="00742C9E" w:rsidRDefault="00CB30CF" w:rsidP="00742C9E">
            <w:pPr>
              <w:rPr>
                <w:rFonts w:ascii="Calibri" w:eastAsia="Times New Roman" w:hAnsi="Calibri" w:cs="Times New Roman"/>
                <w:color w:val="000000"/>
              </w:rPr>
            </w:pPr>
            <w:r>
              <w:rPr>
                <w:rFonts w:ascii="Calibri" w:eastAsia="Times New Roman" w:hAnsi="Calibri" w:cs="Times New Roman"/>
                <w:color w:val="000000"/>
              </w:rPr>
              <w:t>Le</w:t>
            </w:r>
            <w:r w:rsidR="00742C9E" w:rsidRPr="00742C9E">
              <w:rPr>
                <w:rFonts w:ascii="Calibri" w:eastAsia="Times New Roman" w:hAnsi="Calibri" w:cs="Times New Roman"/>
                <w:color w:val="000000"/>
              </w:rPr>
              <w:t>gacy Maricopa</w:t>
            </w:r>
          </w:p>
        </w:tc>
        <w:tc>
          <w:tcPr>
            <w:tcW w:w="4820" w:type="dxa"/>
            <w:shd w:val="clear" w:color="auto" w:fill="auto"/>
            <w:vAlign w:val="bottom"/>
            <w:hideMark/>
          </w:tcPr>
          <w:p w14:paraId="7268AF0F"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Reported 50 contract teachers page 7.  All Legacy schools totaled the number of certified and non-certified teachers and reported that number as "contracted" teachers</w:t>
            </w:r>
          </w:p>
        </w:tc>
      </w:tr>
      <w:tr w:rsidR="00742C9E" w:rsidRPr="00742C9E" w14:paraId="788D16DF" w14:textId="77777777" w:rsidTr="000877E0">
        <w:trPr>
          <w:trHeight w:val="600"/>
        </w:trPr>
        <w:tc>
          <w:tcPr>
            <w:tcW w:w="5200" w:type="dxa"/>
            <w:shd w:val="clear" w:color="auto" w:fill="auto"/>
            <w:noWrap/>
            <w:vAlign w:val="bottom"/>
            <w:hideMark/>
          </w:tcPr>
          <w:p w14:paraId="618DC111"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P.P.E.P. (K-12)</w:t>
            </w:r>
          </w:p>
        </w:tc>
        <w:tc>
          <w:tcPr>
            <w:tcW w:w="4820" w:type="dxa"/>
            <w:shd w:val="clear" w:color="auto" w:fill="auto"/>
            <w:vAlign w:val="bottom"/>
            <w:hideMark/>
          </w:tcPr>
          <w:p w14:paraId="16348989"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Failed to report Capital Assets and Capital Acquisitions on page 2</w:t>
            </w:r>
          </w:p>
        </w:tc>
      </w:tr>
      <w:tr w:rsidR="00742C9E" w:rsidRPr="00742C9E" w14:paraId="65131210" w14:textId="77777777" w:rsidTr="000877E0">
        <w:trPr>
          <w:trHeight w:val="600"/>
        </w:trPr>
        <w:tc>
          <w:tcPr>
            <w:tcW w:w="5200" w:type="dxa"/>
            <w:shd w:val="clear" w:color="auto" w:fill="auto"/>
            <w:noWrap/>
            <w:vAlign w:val="bottom"/>
            <w:hideMark/>
          </w:tcPr>
          <w:p w14:paraId="57B35B80" w14:textId="77777777" w:rsidR="00742C9E" w:rsidRPr="00742C9E" w:rsidRDefault="00742C9E" w:rsidP="00742C9E">
            <w:pPr>
              <w:rPr>
                <w:rFonts w:ascii="Calibri" w:eastAsia="Times New Roman" w:hAnsi="Calibri" w:cs="Times New Roman"/>
                <w:color w:val="000000"/>
              </w:rPr>
            </w:pPr>
          </w:p>
        </w:tc>
        <w:tc>
          <w:tcPr>
            <w:tcW w:w="4820" w:type="dxa"/>
            <w:shd w:val="clear" w:color="auto" w:fill="auto"/>
            <w:vAlign w:val="bottom"/>
            <w:hideMark/>
          </w:tcPr>
          <w:p w14:paraId="16CA2C52"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Reported $2,695,278 in total Student Support on page 7.  Only $523,518 is listed on page 2</w:t>
            </w:r>
          </w:p>
        </w:tc>
      </w:tr>
      <w:tr w:rsidR="00742C9E" w:rsidRPr="00742C9E" w14:paraId="0900ED0C" w14:textId="77777777" w:rsidTr="000877E0">
        <w:trPr>
          <w:trHeight w:val="900"/>
        </w:trPr>
        <w:tc>
          <w:tcPr>
            <w:tcW w:w="5200" w:type="dxa"/>
            <w:shd w:val="clear" w:color="auto" w:fill="auto"/>
            <w:noWrap/>
            <w:vAlign w:val="bottom"/>
            <w:hideMark/>
          </w:tcPr>
          <w:p w14:paraId="27A8EC92" w14:textId="77777777" w:rsidR="00742C9E" w:rsidRPr="00742C9E" w:rsidRDefault="00742C9E" w:rsidP="00742C9E">
            <w:pPr>
              <w:rPr>
                <w:rFonts w:ascii="Calibri" w:eastAsia="Times New Roman" w:hAnsi="Calibri" w:cs="Times New Roman"/>
                <w:color w:val="000000"/>
              </w:rPr>
            </w:pPr>
          </w:p>
        </w:tc>
        <w:tc>
          <w:tcPr>
            <w:tcW w:w="4820" w:type="dxa"/>
            <w:shd w:val="clear" w:color="auto" w:fill="auto"/>
            <w:vAlign w:val="bottom"/>
            <w:hideMark/>
          </w:tcPr>
          <w:p w14:paraId="16886114"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Lists over $1 million in Student Support Purchase Services page 10.  $637,337 shown of page 2</w:t>
            </w:r>
          </w:p>
        </w:tc>
      </w:tr>
      <w:tr w:rsidR="00742C9E" w:rsidRPr="00742C9E" w14:paraId="495D1303" w14:textId="77777777" w:rsidTr="000877E0">
        <w:trPr>
          <w:trHeight w:val="600"/>
        </w:trPr>
        <w:tc>
          <w:tcPr>
            <w:tcW w:w="5200" w:type="dxa"/>
            <w:shd w:val="clear" w:color="auto" w:fill="auto"/>
            <w:noWrap/>
            <w:vAlign w:val="bottom"/>
            <w:hideMark/>
          </w:tcPr>
          <w:p w14:paraId="0392A25B" w14:textId="77777777" w:rsidR="00742C9E" w:rsidRPr="00742C9E" w:rsidRDefault="00742C9E" w:rsidP="00742C9E">
            <w:pPr>
              <w:rPr>
                <w:rFonts w:ascii="Calibri" w:eastAsia="Times New Roman" w:hAnsi="Calibri" w:cs="Times New Roman"/>
                <w:color w:val="000000"/>
              </w:rPr>
            </w:pPr>
          </w:p>
        </w:tc>
        <w:tc>
          <w:tcPr>
            <w:tcW w:w="4820" w:type="dxa"/>
            <w:shd w:val="clear" w:color="auto" w:fill="auto"/>
            <w:vAlign w:val="bottom"/>
            <w:hideMark/>
          </w:tcPr>
          <w:p w14:paraId="2B6B2AFE"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Lists $348,417 Instructional Support page 10.  Zero shown on page 2</w:t>
            </w:r>
          </w:p>
        </w:tc>
      </w:tr>
      <w:tr w:rsidR="00742C9E" w:rsidRPr="00742C9E" w14:paraId="767FCC3D" w14:textId="77777777" w:rsidTr="000877E0">
        <w:trPr>
          <w:trHeight w:val="600"/>
        </w:trPr>
        <w:tc>
          <w:tcPr>
            <w:tcW w:w="5200" w:type="dxa"/>
            <w:shd w:val="clear" w:color="auto" w:fill="auto"/>
            <w:noWrap/>
            <w:vAlign w:val="bottom"/>
            <w:hideMark/>
          </w:tcPr>
          <w:p w14:paraId="12AF3189" w14:textId="77777777" w:rsidR="00742C9E" w:rsidRPr="00742C9E" w:rsidRDefault="00742C9E" w:rsidP="00742C9E">
            <w:pPr>
              <w:rPr>
                <w:rFonts w:ascii="Calibri" w:eastAsia="Times New Roman" w:hAnsi="Calibri" w:cs="Times New Roman"/>
                <w:color w:val="000000"/>
              </w:rPr>
            </w:pPr>
          </w:p>
        </w:tc>
        <w:tc>
          <w:tcPr>
            <w:tcW w:w="4820" w:type="dxa"/>
            <w:shd w:val="clear" w:color="auto" w:fill="auto"/>
            <w:vAlign w:val="bottom"/>
            <w:hideMark/>
          </w:tcPr>
          <w:p w14:paraId="660C0745"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 xml:space="preserve">Fails to list </w:t>
            </w:r>
            <w:r w:rsidR="006E7007" w:rsidRPr="00742C9E">
              <w:rPr>
                <w:rFonts w:ascii="Calibri" w:eastAsia="Times New Roman" w:hAnsi="Calibri" w:cs="Times New Roman"/>
                <w:color w:val="000000"/>
              </w:rPr>
              <w:t>Property</w:t>
            </w:r>
            <w:r w:rsidRPr="00742C9E">
              <w:rPr>
                <w:rFonts w:ascii="Calibri" w:eastAsia="Times New Roman" w:hAnsi="Calibri" w:cs="Times New Roman"/>
                <w:color w:val="000000"/>
              </w:rPr>
              <w:t xml:space="preserve"> </w:t>
            </w:r>
            <w:r w:rsidR="006E7007" w:rsidRPr="00742C9E">
              <w:rPr>
                <w:rFonts w:ascii="Calibri" w:eastAsia="Times New Roman" w:hAnsi="Calibri" w:cs="Times New Roman"/>
                <w:color w:val="000000"/>
              </w:rPr>
              <w:t>Disbursements</w:t>
            </w:r>
            <w:r w:rsidRPr="00742C9E">
              <w:rPr>
                <w:rFonts w:ascii="Calibri" w:eastAsia="Times New Roman" w:hAnsi="Calibri" w:cs="Times New Roman"/>
                <w:color w:val="000000"/>
              </w:rPr>
              <w:t>, Utility costs, and Technology expenses on page 10</w:t>
            </w:r>
          </w:p>
        </w:tc>
      </w:tr>
      <w:tr w:rsidR="00742C9E" w:rsidRPr="00742C9E" w14:paraId="00AD7357" w14:textId="77777777" w:rsidTr="000877E0">
        <w:trPr>
          <w:trHeight w:val="300"/>
        </w:trPr>
        <w:tc>
          <w:tcPr>
            <w:tcW w:w="5200" w:type="dxa"/>
            <w:shd w:val="clear" w:color="auto" w:fill="auto"/>
            <w:noWrap/>
            <w:vAlign w:val="bottom"/>
            <w:hideMark/>
          </w:tcPr>
          <w:p w14:paraId="1FCB28C3" w14:textId="77777777" w:rsidR="00742C9E" w:rsidRPr="00742C9E" w:rsidRDefault="00742C9E" w:rsidP="00742C9E">
            <w:pPr>
              <w:rPr>
                <w:rFonts w:ascii="Calibri" w:eastAsia="Times New Roman" w:hAnsi="Calibri" w:cs="Times New Roman"/>
                <w:color w:val="000000"/>
              </w:rPr>
            </w:pPr>
          </w:p>
        </w:tc>
        <w:tc>
          <w:tcPr>
            <w:tcW w:w="4820" w:type="dxa"/>
            <w:shd w:val="clear" w:color="auto" w:fill="auto"/>
            <w:vAlign w:val="bottom"/>
            <w:hideMark/>
          </w:tcPr>
          <w:p w14:paraId="4FE78A32"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Fails to report any Plant expenses on page 2</w:t>
            </w:r>
          </w:p>
        </w:tc>
      </w:tr>
      <w:tr w:rsidR="00742C9E" w:rsidRPr="00742C9E" w14:paraId="562C8F13" w14:textId="77777777" w:rsidTr="000877E0">
        <w:trPr>
          <w:trHeight w:val="1200"/>
        </w:trPr>
        <w:tc>
          <w:tcPr>
            <w:tcW w:w="5200" w:type="dxa"/>
            <w:shd w:val="clear" w:color="auto" w:fill="auto"/>
            <w:noWrap/>
            <w:vAlign w:val="bottom"/>
            <w:hideMark/>
          </w:tcPr>
          <w:p w14:paraId="192E758C"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American Leadership Academy</w:t>
            </w:r>
          </w:p>
        </w:tc>
        <w:tc>
          <w:tcPr>
            <w:tcW w:w="4820" w:type="dxa"/>
            <w:shd w:val="clear" w:color="auto" w:fill="auto"/>
            <w:vAlign w:val="bottom"/>
            <w:hideMark/>
          </w:tcPr>
          <w:p w14:paraId="26604465"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 xml:space="preserve">Reports </w:t>
            </w:r>
            <w:r w:rsidR="006E7007" w:rsidRPr="00742C9E">
              <w:rPr>
                <w:rFonts w:ascii="Calibri" w:eastAsia="Times New Roman" w:hAnsi="Calibri" w:cs="Times New Roman"/>
                <w:color w:val="000000"/>
              </w:rPr>
              <w:t>only Regular</w:t>
            </w:r>
            <w:r w:rsidRPr="00742C9E">
              <w:rPr>
                <w:rFonts w:ascii="Calibri" w:eastAsia="Times New Roman" w:hAnsi="Calibri" w:cs="Times New Roman"/>
                <w:color w:val="000000"/>
              </w:rPr>
              <w:t xml:space="preserve"> Education Instructional Supplies.  No supplies listed for </w:t>
            </w:r>
            <w:r w:rsidR="006E7007" w:rsidRPr="00742C9E">
              <w:rPr>
                <w:rFonts w:ascii="Calibri" w:eastAsia="Times New Roman" w:hAnsi="Calibri" w:cs="Times New Roman"/>
                <w:color w:val="000000"/>
              </w:rPr>
              <w:t>Administration</w:t>
            </w:r>
            <w:r w:rsidRPr="00742C9E">
              <w:rPr>
                <w:rFonts w:ascii="Calibri" w:eastAsia="Times New Roman" w:hAnsi="Calibri" w:cs="Times New Roman"/>
                <w:color w:val="000000"/>
              </w:rPr>
              <w:t>, Special Education, and Plant Maintenance on Page 2</w:t>
            </w:r>
          </w:p>
        </w:tc>
      </w:tr>
      <w:tr w:rsidR="00742C9E" w:rsidRPr="00742C9E" w14:paraId="4E739BC9" w14:textId="77777777" w:rsidTr="000877E0">
        <w:trPr>
          <w:trHeight w:val="600"/>
        </w:trPr>
        <w:tc>
          <w:tcPr>
            <w:tcW w:w="5200" w:type="dxa"/>
            <w:shd w:val="clear" w:color="auto" w:fill="auto"/>
            <w:noWrap/>
            <w:vAlign w:val="bottom"/>
            <w:hideMark/>
          </w:tcPr>
          <w:p w14:paraId="0679ACD3" w14:textId="77777777" w:rsidR="00742C9E" w:rsidRPr="00742C9E" w:rsidRDefault="00742C9E" w:rsidP="00742C9E">
            <w:pPr>
              <w:rPr>
                <w:rFonts w:ascii="Calibri" w:eastAsia="Times New Roman" w:hAnsi="Calibri" w:cs="Times New Roman"/>
                <w:color w:val="000000"/>
              </w:rPr>
            </w:pPr>
          </w:p>
        </w:tc>
        <w:tc>
          <w:tcPr>
            <w:tcW w:w="4820" w:type="dxa"/>
            <w:shd w:val="clear" w:color="auto" w:fill="auto"/>
            <w:vAlign w:val="bottom"/>
            <w:hideMark/>
          </w:tcPr>
          <w:p w14:paraId="04E7DF71"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Failed to report any expenditures for Food Service, Cocurricular activities, and Athletics</w:t>
            </w:r>
          </w:p>
        </w:tc>
      </w:tr>
      <w:tr w:rsidR="00742C9E" w:rsidRPr="00742C9E" w14:paraId="4D4534E0" w14:textId="77777777" w:rsidTr="000877E0">
        <w:trPr>
          <w:trHeight w:val="600"/>
        </w:trPr>
        <w:tc>
          <w:tcPr>
            <w:tcW w:w="5200" w:type="dxa"/>
            <w:shd w:val="clear" w:color="auto" w:fill="auto"/>
            <w:noWrap/>
            <w:vAlign w:val="bottom"/>
            <w:hideMark/>
          </w:tcPr>
          <w:p w14:paraId="442C4E87" w14:textId="77777777" w:rsidR="00742C9E" w:rsidRPr="00742C9E" w:rsidRDefault="00742C9E" w:rsidP="00742C9E">
            <w:pPr>
              <w:rPr>
                <w:rFonts w:ascii="Calibri" w:eastAsia="Times New Roman" w:hAnsi="Calibri" w:cs="Times New Roman"/>
                <w:color w:val="000000"/>
              </w:rPr>
            </w:pPr>
          </w:p>
        </w:tc>
        <w:tc>
          <w:tcPr>
            <w:tcW w:w="4820" w:type="dxa"/>
            <w:shd w:val="clear" w:color="auto" w:fill="auto"/>
            <w:vAlign w:val="bottom"/>
            <w:hideMark/>
          </w:tcPr>
          <w:p w14:paraId="72CD6915"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Budgeted $2.6 million for Student and Instruction</w:t>
            </w:r>
            <w:r w:rsidR="00CB30CF">
              <w:rPr>
                <w:rFonts w:ascii="Calibri" w:eastAsia="Times New Roman" w:hAnsi="Calibri" w:cs="Times New Roman"/>
                <w:color w:val="000000"/>
              </w:rPr>
              <w:t>a</w:t>
            </w:r>
            <w:r w:rsidRPr="00742C9E">
              <w:rPr>
                <w:rFonts w:ascii="Calibri" w:eastAsia="Times New Roman" w:hAnsi="Calibri" w:cs="Times New Roman"/>
                <w:color w:val="000000"/>
              </w:rPr>
              <w:t>l Support but spent zero on page 2</w:t>
            </w:r>
          </w:p>
        </w:tc>
      </w:tr>
      <w:tr w:rsidR="00742C9E" w:rsidRPr="00742C9E" w14:paraId="3AC22248" w14:textId="77777777" w:rsidTr="000877E0">
        <w:trPr>
          <w:trHeight w:val="600"/>
        </w:trPr>
        <w:tc>
          <w:tcPr>
            <w:tcW w:w="5200" w:type="dxa"/>
            <w:shd w:val="clear" w:color="auto" w:fill="auto"/>
            <w:noWrap/>
            <w:vAlign w:val="bottom"/>
            <w:hideMark/>
          </w:tcPr>
          <w:p w14:paraId="730A6517" w14:textId="77777777" w:rsidR="00742C9E" w:rsidRPr="00742C9E" w:rsidRDefault="00742C9E" w:rsidP="00742C9E">
            <w:pPr>
              <w:rPr>
                <w:rFonts w:ascii="Calibri" w:eastAsia="Times New Roman" w:hAnsi="Calibri" w:cs="Times New Roman"/>
                <w:color w:val="000000"/>
              </w:rPr>
            </w:pPr>
          </w:p>
        </w:tc>
        <w:tc>
          <w:tcPr>
            <w:tcW w:w="4820" w:type="dxa"/>
            <w:shd w:val="clear" w:color="auto" w:fill="auto"/>
            <w:vAlign w:val="bottom"/>
            <w:hideMark/>
          </w:tcPr>
          <w:p w14:paraId="70D51CE3"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Failed to report Transportation Fees from Individuals on page 1</w:t>
            </w:r>
          </w:p>
        </w:tc>
      </w:tr>
      <w:tr w:rsidR="00742C9E" w:rsidRPr="00742C9E" w14:paraId="47F909E6" w14:textId="77777777" w:rsidTr="000877E0">
        <w:trPr>
          <w:trHeight w:val="600"/>
        </w:trPr>
        <w:tc>
          <w:tcPr>
            <w:tcW w:w="5200" w:type="dxa"/>
            <w:shd w:val="clear" w:color="auto" w:fill="auto"/>
            <w:noWrap/>
            <w:vAlign w:val="bottom"/>
            <w:hideMark/>
          </w:tcPr>
          <w:p w14:paraId="44A9FAB3" w14:textId="77777777" w:rsidR="00742C9E" w:rsidRPr="00742C9E" w:rsidRDefault="00742C9E" w:rsidP="00742C9E">
            <w:pPr>
              <w:rPr>
                <w:rFonts w:ascii="Calibri" w:eastAsia="Times New Roman" w:hAnsi="Calibri" w:cs="Times New Roman"/>
                <w:color w:val="000000"/>
              </w:rPr>
            </w:pPr>
          </w:p>
        </w:tc>
        <w:tc>
          <w:tcPr>
            <w:tcW w:w="4820" w:type="dxa"/>
            <w:shd w:val="clear" w:color="auto" w:fill="auto"/>
            <w:vAlign w:val="bottom"/>
            <w:hideMark/>
          </w:tcPr>
          <w:p w14:paraId="48037700"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Failed to list Capital Acquisitions and Capital Assets page 7</w:t>
            </w:r>
          </w:p>
        </w:tc>
      </w:tr>
      <w:tr w:rsidR="00742C9E" w:rsidRPr="00742C9E" w14:paraId="3601DE32" w14:textId="77777777" w:rsidTr="000877E0">
        <w:trPr>
          <w:trHeight w:val="600"/>
        </w:trPr>
        <w:tc>
          <w:tcPr>
            <w:tcW w:w="5200" w:type="dxa"/>
            <w:shd w:val="clear" w:color="auto" w:fill="auto"/>
            <w:noWrap/>
            <w:vAlign w:val="bottom"/>
            <w:hideMark/>
          </w:tcPr>
          <w:p w14:paraId="37FDA0A9" w14:textId="77777777" w:rsidR="00742C9E" w:rsidRPr="00742C9E" w:rsidRDefault="00742C9E" w:rsidP="00742C9E">
            <w:pPr>
              <w:rPr>
                <w:rFonts w:ascii="Calibri" w:eastAsia="Times New Roman" w:hAnsi="Calibri" w:cs="Times New Roman"/>
                <w:color w:val="000000"/>
              </w:rPr>
            </w:pPr>
          </w:p>
        </w:tc>
        <w:tc>
          <w:tcPr>
            <w:tcW w:w="4820" w:type="dxa"/>
            <w:shd w:val="clear" w:color="auto" w:fill="auto"/>
            <w:vAlign w:val="bottom"/>
            <w:hideMark/>
          </w:tcPr>
          <w:p w14:paraId="180940A6"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 xml:space="preserve">Lists 26 uncertified teachers but shows no salaries for noncertified teachers </w:t>
            </w:r>
            <w:r w:rsidR="006E7007" w:rsidRPr="00742C9E">
              <w:rPr>
                <w:rFonts w:ascii="Calibri" w:eastAsia="Times New Roman" w:hAnsi="Calibri" w:cs="Times New Roman"/>
                <w:color w:val="000000"/>
              </w:rPr>
              <w:t>page</w:t>
            </w:r>
            <w:r w:rsidRPr="00742C9E">
              <w:rPr>
                <w:rFonts w:ascii="Calibri" w:eastAsia="Times New Roman" w:hAnsi="Calibri" w:cs="Times New Roman"/>
                <w:color w:val="000000"/>
              </w:rPr>
              <w:t xml:space="preserve"> 7</w:t>
            </w:r>
          </w:p>
        </w:tc>
      </w:tr>
      <w:tr w:rsidR="00742C9E" w:rsidRPr="00742C9E" w14:paraId="09F22AB2" w14:textId="77777777" w:rsidTr="000877E0">
        <w:trPr>
          <w:trHeight w:val="900"/>
        </w:trPr>
        <w:tc>
          <w:tcPr>
            <w:tcW w:w="5200" w:type="dxa"/>
            <w:shd w:val="clear" w:color="auto" w:fill="auto"/>
            <w:noWrap/>
            <w:vAlign w:val="bottom"/>
            <w:hideMark/>
          </w:tcPr>
          <w:p w14:paraId="00B5FF5B" w14:textId="77777777" w:rsidR="00742C9E" w:rsidRPr="00742C9E" w:rsidRDefault="00742C9E" w:rsidP="00742C9E">
            <w:pPr>
              <w:rPr>
                <w:rFonts w:ascii="Calibri" w:eastAsia="Times New Roman" w:hAnsi="Calibri" w:cs="Times New Roman"/>
                <w:color w:val="000000"/>
              </w:rPr>
            </w:pPr>
          </w:p>
        </w:tc>
        <w:tc>
          <w:tcPr>
            <w:tcW w:w="4820" w:type="dxa"/>
            <w:shd w:val="clear" w:color="auto" w:fill="auto"/>
            <w:vAlign w:val="bottom"/>
            <w:hideMark/>
          </w:tcPr>
          <w:p w14:paraId="6111FBB5" w14:textId="77777777" w:rsidR="00742C9E" w:rsidRPr="00742C9E" w:rsidRDefault="00CB30CF" w:rsidP="00742C9E">
            <w:pPr>
              <w:rPr>
                <w:rFonts w:ascii="Calibri" w:eastAsia="Times New Roman" w:hAnsi="Calibri" w:cs="Times New Roman"/>
                <w:color w:val="000000"/>
              </w:rPr>
            </w:pPr>
            <w:r>
              <w:rPr>
                <w:rFonts w:ascii="Calibri" w:eastAsia="Times New Roman" w:hAnsi="Calibri" w:cs="Times New Roman"/>
                <w:color w:val="000000"/>
              </w:rPr>
              <w:t>Misstated Cl</w:t>
            </w:r>
            <w:r w:rsidR="00742C9E" w:rsidRPr="00742C9E">
              <w:rPr>
                <w:rFonts w:ascii="Calibri" w:eastAsia="Times New Roman" w:hAnsi="Calibri" w:cs="Times New Roman"/>
                <w:color w:val="000000"/>
              </w:rPr>
              <w:t xml:space="preserve">assroom Instruction, </w:t>
            </w:r>
            <w:r w:rsidR="006E7007" w:rsidRPr="00742C9E">
              <w:rPr>
                <w:rFonts w:ascii="Calibri" w:eastAsia="Times New Roman" w:hAnsi="Calibri" w:cs="Times New Roman"/>
                <w:color w:val="000000"/>
              </w:rPr>
              <w:t>Administration</w:t>
            </w:r>
            <w:r w:rsidR="00742C9E" w:rsidRPr="00742C9E">
              <w:rPr>
                <w:rFonts w:ascii="Calibri" w:eastAsia="Times New Roman" w:hAnsi="Calibri" w:cs="Times New Roman"/>
                <w:color w:val="000000"/>
              </w:rPr>
              <w:t>, and Student Support</w:t>
            </w:r>
            <w:r>
              <w:rPr>
                <w:rFonts w:ascii="Calibri" w:eastAsia="Times New Roman" w:hAnsi="Calibri" w:cs="Times New Roman"/>
                <w:color w:val="000000"/>
              </w:rPr>
              <w:t xml:space="preserve"> </w:t>
            </w:r>
            <w:r w:rsidR="00742C9E" w:rsidRPr="00742C9E">
              <w:rPr>
                <w:rFonts w:ascii="Calibri" w:eastAsia="Times New Roman" w:hAnsi="Calibri" w:cs="Times New Roman"/>
                <w:color w:val="000000"/>
              </w:rPr>
              <w:t>summary data on p. 7 compared to page 2</w:t>
            </w:r>
          </w:p>
        </w:tc>
      </w:tr>
      <w:tr w:rsidR="00742C9E" w:rsidRPr="00742C9E" w14:paraId="1154D585" w14:textId="77777777" w:rsidTr="000877E0">
        <w:trPr>
          <w:trHeight w:val="600"/>
        </w:trPr>
        <w:tc>
          <w:tcPr>
            <w:tcW w:w="5200" w:type="dxa"/>
            <w:shd w:val="clear" w:color="auto" w:fill="auto"/>
            <w:noWrap/>
            <w:vAlign w:val="bottom"/>
            <w:hideMark/>
          </w:tcPr>
          <w:p w14:paraId="2A5CA8BC" w14:textId="77777777" w:rsidR="00742C9E" w:rsidRPr="00742C9E" w:rsidRDefault="00742C9E" w:rsidP="00742C9E">
            <w:pPr>
              <w:rPr>
                <w:rFonts w:ascii="Calibri" w:eastAsia="Times New Roman" w:hAnsi="Calibri" w:cs="Times New Roman"/>
                <w:color w:val="000000"/>
              </w:rPr>
            </w:pPr>
          </w:p>
        </w:tc>
        <w:tc>
          <w:tcPr>
            <w:tcW w:w="4820" w:type="dxa"/>
            <w:shd w:val="clear" w:color="auto" w:fill="auto"/>
            <w:vAlign w:val="bottom"/>
            <w:hideMark/>
          </w:tcPr>
          <w:p w14:paraId="3FC2055F"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Did not include Special Education or K-3 salaries for Instruction page 10</w:t>
            </w:r>
          </w:p>
        </w:tc>
      </w:tr>
      <w:tr w:rsidR="00742C9E" w:rsidRPr="00742C9E" w14:paraId="57CF802C" w14:textId="77777777" w:rsidTr="000877E0">
        <w:trPr>
          <w:trHeight w:val="900"/>
        </w:trPr>
        <w:tc>
          <w:tcPr>
            <w:tcW w:w="5200" w:type="dxa"/>
            <w:shd w:val="clear" w:color="auto" w:fill="auto"/>
            <w:noWrap/>
            <w:vAlign w:val="bottom"/>
            <w:hideMark/>
          </w:tcPr>
          <w:p w14:paraId="7E901825" w14:textId="77777777" w:rsidR="00742C9E" w:rsidRPr="00742C9E" w:rsidRDefault="00742C9E" w:rsidP="00742C9E">
            <w:pPr>
              <w:rPr>
                <w:rFonts w:ascii="Calibri" w:eastAsia="Times New Roman" w:hAnsi="Calibri" w:cs="Times New Roman"/>
                <w:color w:val="000000"/>
              </w:rPr>
            </w:pPr>
          </w:p>
        </w:tc>
        <w:tc>
          <w:tcPr>
            <w:tcW w:w="4820" w:type="dxa"/>
            <w:shd w:val="clear" w:color="auto" w:fill="auto"/>
            <w:vAlign w:val="bottom"/>
            <w:hideMark/>
          </w:tcPr>
          <w:p w14:paraId="78FB328F" w14:textId="77777777" w:rsidR="00742C9E" w:rsidRPr="00742C9E" w:rsidRDefault="00742C9E" w:rsidP="00742C9E">
            <w:pPr>
              <w:rPr>
                <w:rFonts w:ascii="Calibri" w:eastAsia="Times New Roman" w:hAnsi="Calibri" w:cs="Times New Roman"/>
                <w:color w:val="000000"/>
              </w:rPr>
            </w:pPr>
            <w:r w:rsidRPr="00742C9E">
              <w:rPr>
                <w:rFonts w:ascii="Calibri" w:eastAsia="Times New Roman" w:hAnsi="Calibri" w:cs="Times New Roman"/>
                <w:color w:val="000000"/>
              </w:rPr>
              <w:t>Included $6 million in Other expenses for Instruction page 10 that cannot be found on page 2</w:t>
            </w:r>
          </w:p>
        </w:tc>
      </w:tr>
      <w:tr w:rsidR="00742C9E" w:rsidRPr="00742C9E" w14:paraId="4720D55E" w14:textId="77777777" w:rsidTr="000877E0">
        <w:trPr>
          <w:trHeight w:val="300"/>
        </w:trPr>
        <w:tc>
          <w:tcPr>
            <w:tcW w:w="5200" w:type="dxa"/>
            <w:shd w:val="clear" w:color="auto" w:fill="auto"/>
            <w:noWrap/>
            <w:vAlign w:val="bottom"/>
            <w:hideMark/>
          </w:tcPr>
          <w:p w14:paraId="4E750B4C" w14:textId="77777777" w:rsidR="00742C9E" w:rsidRPr="00742C9E" w:rsidRDefault="00742C9E" w:rsidP="00742C9E">
            <w:pPr>
              <w:rPr>
                <w:rFonts w:ascii="Calibri" w:eastAsia="Times New Roman" w:hAnsi="Calibri" w:cs="Times New Roman"/>
                <w:color w:val="000000"/>
              </w:rPr>
            </w:pPr>
          </w:p>
        </w:tc>
        <w:tc>
          <w:tcPr>
            <w:tcW w:w="4820" w:type="dxa"/>
            <w:shd w:val="clear" w:color="auto" w:fill="auto"/>
            <w:vAlign w:val="bottom"/>
            <w:hideMark/>
          </w:tcPr>
          <w:p w14:paraId="7B3F515A" w14:textId="77777777" w:rsidR="00742C9E" w:rsidRPr="00742C9E" w:rsidRDefault="00CB30CF" w:rsidP="00742C9E">
            <w:pPr>
              <w:rPr>
                <w:rFonts w:ascii="Calibri" w:eastAsia="Times New Roman" w:hAnsi="Calibri" w:cs="Times New Roman"/>
                <w:color w:val="000000"/>
              </w:rPr>
            </w:pPr>
            <w:r>
              <w:rPr>
                <w:rFonts w:ascii="Calibri" w:eastAsia="Times New Roman" w:hAnsi="Calibri" w:cs="Times New Roman"/>
                <w:color w:val="000000"/>
              </w:rPr>
              <w:t xml:space="preserve">Failed to list </w:t>
            </w:r>
            <w:r w:rsidR="00742C9E" w:rsidRPr="00742C9E">
              <w:rPr>
                <w:rFonts w:ascii="Calibri" w:eastAsia="Times New Roman" w:hAnsi="Calibri" w:cs="Times New Roman"/>
                <w:color w:val="000000"/>
              </w:rPr>
              <w:t>Long and Short Term Debt page 10</w:t>
            </w:r>
          </w:p>
        </w:tc>
      </w:tr>
    </w:tbl>
    <w:p w14:paraId="51A651BC" w14:textId="77777777" w:rsidR="00B40A98" w:rsidRDefault="00B40A98" w:rsidP="00B01DCB"/>
    <w:p w14:paraId="749A8A49" w14:textId="77777777" w:rsidR="00B01DCB" w:rsidRDefault="005F59EE" w:rsidP="00B01DCB">
      <w:r>
        <w:t xml:space="preserve">(See the Appendix for copies of AFR pages from the </w:t>
      </w:r>
      <w:r w:rsidR="00732656">
        <w:t xml:space="preserve">13 </w:t>
      </w:r>
      <w:r>
        <w:t>sampled schools)</w:t>
      </w:r>
    </w:p>
    <w:p w14:paraId="67B80F6C" w14:textId="77777777" w:rsidR="005F59EE" w:rsidRDefault="005F59EE" w:rsidP="00B01DCB"/>
    <w:p w14:paraId="643CE78A" w14:textId="445DC441" w:rsidR="0056298E" w:rsidRDefault="0056298E" w:rsidP="0056298E">
      <w:pPr>
        <w:rPr>
          <w:rFonts w:eastAsia="Times New Roman" w:cs="Times New Roman"/>
          <w:b/>
        </w:rPr>
      </w:pPr>
      <w:r w:rsidRPr="00697216">
        <w:rPr>
          <w:rFonts w:eastAsia="Times New Roman" w:cs="Times New Roman"/>
          <w:b/>
        </w:rPr>
        <w:t>Many Charters Submit Accurate Data</w:t>
      </w:r>
    </w:p>
    <w:p w14:paraId="0F8B7CDE" w14:textId="2949A342" w:rsidR="0056298E" w:rsidRDefault="0056298E" w:rsidP="0056298E">
      <w:pPr>
        <w:rPr>
          <w:rFonts w:eastAsia="Times New Roman" w:cs="Times New Roman"/>
        </w:rPr>
      </w:pPr>
      <w:r>
        <w:rPr>
          <w:rFonts w:eastAsia="Times New Roman" w:cs="Times New Roman"/>
        </w:rPr>
        <w:t xml:space="preserve">The examination of administrative expenses reported on page 2 with summary administrative spending on page 7 of the 2017 AFR revealed that 145 charters accurately submitted required data.  Many charter organizations are </w:t>
      </w:r>
      <w:r w:rsidR="00EE6547">
        <w:rPr>
          <w:rFonts w:eastAsia="Times New Roman" w:cs="Times New Roman"/>
        </w:rPr>
        <w:t>conscientious</w:t>
      </w:r>
      <w:r>
        <w:rPr>
          <w:rFonts w:eastAsia="Times New Roman" w:cs="Times New Roman"/>
        </w:rPr>
        <w:t xml:space="preserve"> and </w:t>
      </w:r>
      <w:r w:rsidR="00EE6547">
        <w:rPr>
          <w:rFonts w:eastAsia="Times New Roman" w:cs="Times New Roman"/>
        </w:rPr>
        <w:t>consistently</w:t>
      </w:r>
      <w:r>
        <w:rPr>
          <w:rFonts w:eastAsia="Times New Roman" w:cs="Times New Roman"/>
        </w:rPr>
        <w:t xml:space="preserve"> follow reporting requirements.   When you look at well run charter organizations like the Arizona School for the Arts or Pointe Education you find all summary numbers match, there are no missing data fields, and all programs are accounted for.  </w:t>
      </w:r>
      <w:r w:rsidR="004A5C6A">
        <w:rPr>
          <w:rFonts w:eastAsia="Times New Roman" w:cs="Times New Roman"/>
        </w:rPr>
        <w:t xml:space="preserve">These organizations would be </w:t>
      </w:r>
      <w:r w:rsidR="00EE6547">
        <w:rPr>
          <w:rFonts w:eastAsia="Times New Roman" w:cs="Times New Roman"/>
        </w:rPr>
        <w:t>appalled to see how many (perhaps most) other</w:t>
      </w:r>
      <w:r w:rsidR="004A5C6A">
        <w:rPr>
          <w:rFonts w:eastAsia="Times New Roman" w:cs="Times New Roman"/>
        </w:rPr>
        <w:t xml:space="preserve"> charter owners provide </w:t>
      </w:r>
      <w:r w:rsidR="000877E0">
        <w:rPr>
          <w:rFonts w:eastAsia="Times New Roman" w:cs="Times New Roman"/>
        </w:rPr>
        <w:t xml:space="preserve">false and deceptive </w:t>
      </w:r>
      <w:r w:rsidR="004A5C6A">
        <w:rPr>
          <w:rFonts w:eastAsia="Times New Roman" w:cs="Times New Roman"/>
        </w:rPr>
        <w:t xml:space="preserve">financial data to the state. </w:t>
      </w:r>
    </w:p>
    <w:p w14:paraId="7541FB0E" w14:textId="77777777" w:rsidR="0056298E" w:rsidRDefault="0056298E" w:rsidP="0056298E">
      <w:pPr>
        <w:rPr>
          <w:rFonts w:eastAsia="Times New Roman" w:cs="Times New Roman"/>
        </w:rPr>
      </w:pPr>
    </w:p>
    <w:p w14:paraId="0D7E610C" w14:textId="77777777" w:rsidR="0056298E" w:rsidRDefault="0056298E" w:rsidP="0056298E">
      <w:pPr>
        <w:rPr>
          <w:b/>
        </w:rPr>
      </w:pPr>
      <w:r w:rsidRPr="005F59EE">
        <w:rPr>
          <w:b/>
        </w:rPr>
        <w:t>Inaccurate Charter Information</w:t>
      </w:r>
      <w:r>
        <w:rPr>
          <w:b/>
        </w:rPr>
        <w:t xml:space="preserve"> disseminated by ADE in the Ann</w:t>
      </w:r>
      <w:r w:rsidRPr="005F59EE">
        <w:rPr>
          <w:b/>
        </w:rPr>
        <w:t>ual Superintendent’s Report</w:t>
      </w:r>
    </w:p>
    <w:p w14:paraId="3BB3D51F" w14:textId="77777777" w:rsidR="00B01DCB" w:rsidRDefault="005F59EE" w:rsidP="00B01DCB">
      <w:r>
        <w:t xml:space="preserve">The summary on page 7 of the </w:t>
      </w:r>
      <w:r w:rsidR="00B01DCB">
        <w:t>Annual Financial Report is used by the Arizona Department of Education (ADE) to supply the data needed for the Superintendent’s Annual Report to</w:t>
      </w:r>
      <w:r w:rsidR="0081224D">
        <w:t xml:space="preserve"> the Legislature every January, as required by A.R.S. 15-255. </w:t>
      </w:r>
      <w:r w:rsidR="00B01DCB">
        <w:t xml:space="preserve"> Charters summarize spending on page 7 of the AFR and ADE uses that information to calculate per pupil expenditures for Instruction, Classroom Supplies, Admi</w:t>
      </w:r>
      <w:r>
        <w:t>nistration, and Student Support for both districts and charter schools.</w:t>
      </w:r>
      <w:r w:rsidR="00B01DCB">
        <w:t xml:space="preserve">  ADE also reports the types and numbers of teachers employed and the total expenditures for teacher salaries.  </w:t>
      </w:r>
    </w:p>
    <w:p w14:paraId="7D03D096" w14:textId="77777777" w:rsidR="00B01DCB" w:rsidRDefault="00B01DCB" w:rsidP="00B01DCB"/>
    <w:p w14:paraId="166611E4" w14:textId="778FC206" w:rsidR="00B01DCB" w:rsidRDefault="00B01DCB" w:rsidP="00B01DCB">
      <w:r>
        <w:t xml:space="preserve">The Superintendent’s Annual Report has had systematic errors since 2009 as a result of inaccurate reporting by charter holders and the failure of ADE to monitor submissions.  Data regarding statewide charter per pupil expenditures, numbers of teachers employed, or total teacher salaries has been misrepresented by charter schools and ADE </w:t>
      </w:r>
      <w:r w:rsidR="005F59EE">
        <w:t xml:space="preserve"> (through the Superintendent’s Annual Report) </w:t>
      </w:r>
      <w:r w:rsidR="004A5C6A">
        <w:t>has</w:t>
      </w:r>
      <w:r>
        <w:t xml:space="preserve"> falsely reported </w:t>
      </w:r>
      <w:r w:rsidR="005F59EE">
        <w:t xml:space="preserve">charter spending </w:t>
      </w:r>
      <w:r>
        <w:t xml:space="preserve">to the Legislature </w:t>
      </w:r>
      <w:r w:rsidR="005F59EE">
        <w:t>for years.</w:t>
      </w:r>
    </w:p>
    <w:p w14:paraId="64C913FE" w14:textId="77777777" w:rsidR="005F59EE" w:rsidRDefault="005F59EE" w:rsidP="00B01DCB"/>
    <w:p w14:paraId="1110F202" w14:textId="7994E4E3" w:rsidR="005F59EE" w:rsidRDefault="005F59EE" w:rsidP="005F59EE">
      <w:r>
        <w:t xml:space="preserve">There is a major technical glitch that has </w:t>
      </w:r>
      <w:r w:rsidR="00697216">
        <w:t>misrepresented</w:t>
      </w:r>
      <w:r>
        <w:t xml:space="preserve"> the amount charters pay for teacher salaries in the Superintendent’s Annual Report.  Since 2009, the Superintendent’s Report has not included non-certified teacher salaries in the “Year End Teacher FTE” section on all individual charter reports in Part 2, rendering any computation of average teacher salaries for individual schools</w:t>
      </w:r>
      <w:r w:rsidR="004D0D83">
        <w:t xml:space="preserve"> or for all charters useless.  This d</w:t>
      </w:r>
      <w:r>
        <w:t>ata cut directly from the Annual Report on Year End Teacher FTE and Year End Teacher Sal</w:t>
      </w:r>
      <w:r w:rsidR="00D04E12">
        <w:t xml:space="preserve">aries for Basis </w:t>
      </w:r>
      <w:r w:rsidR="004D0D83">
        <w:t>Tucson</w:t>
      </w:r>
      <w:r w:rsidR="00D04E12">
        <w:t xml:space="preserve"> 2008-2010, 2015-2017</w:t>
      </w:r>
      <w:r>
        <w:t xml:space="preserve"> below is an example:</w:t>
      </w:r>
      <w:r w:rsidR="00611377">
        <w:t xml:space="preserve"> (2007-8 was reported correctly)</w:t>
      </w:r>
    </w:p>
    <w:p w14:paraId="5220FE6F" w14:textId="77777777" w:rsidR="00447E28" w:rsidRDefault="00447E28" w:rsidP="005F59EE"/>
    <w:p w14:paraId="0908F6FE" w14:textId="77777777" w:rsidR="000877E0" w:rsidRDefault="000877E0" w:rsidP="005F59EE"/>
    <w:p w14:paraId="37F823D9" w14:textId="77777777" w:rsidR="000877E0" w:rsidRDefault="000877E0" w:rsidP="005F59EE"/>
    <w:p w14:paraId="458410CD" w14:textId="77777777" w:rsidR="000877E0" w:rsidRDefault="000877E0" w:rsidP="005F59EE"/>
    <w:p w14:paraId="7685618F" w14:textId="77777777" w:rsidR="000877E0" w:rsidRDefault="000877E0" w:rsidP="005F59EE"/>
    <w:p w14:paraId="75FCAA06" w14:textId="77777777" w:rsidR="000877E0" w:rsidRDefault="000877E0" w:rsidP="005F59EE"/>
    <w:p w14:paraId="7913AAC7" w14:textId="77777777" w:rsidR="000877E0" w:rsidRDefault="000877E0" w:rsidP="005F59EE"/>
    <w:p w14:paraId="56CDBBA5" w14:textId="1ABC9A7E" w:rsidR="005F59EE" w:rsidRPr="00447E28" w:rsidRDefault="00447E28" w:rsidP="00B01DCB">
      <w:pPr>
        <w:rPr>
          <w:sz w:val="22"/>
          <w:szCs w:val="22"/>
        </w:rPr>
      </w:pPr>
      <w:r w:rsidRPr="00447E28">
        <w:rPr>
          <w:sz w:val="22"/>
          <w:szCs w:val="22"/>
        </w:rPr>
        <w:t xml:space="preserve">Table 2 </w:t>
      </w:r>
      <w:r>
        <w:rPr>
          <w:sz w:val="22"/>
          <w:szCs w:val="22"/>
        </w:rPr>
        <w:t xml:space="preserve">- </w:t>
      </w:r>
      <w:r w:rsidRPr="00447E28">
        <w:rPr>
          <w:sz w:val="22"/>
          <w:szCs w:val="22"/>
        </w:rPr>
        <w:t xml:space="preserve">Basis </w:t>
      </w:r>
      <w:r w:rsidR="004D0D83">
        <w:rPr>
          <w:sz w:val="22"/>
          <w:szCs w:val="22"/>
        </w:rPr>
        <w:t>Tucson</w:t>
      </w:r>
      <w:r w:rsidR="001C0CA9">
        <w:rPr>
          <w:sz w:val="22"/>
          <w:szCs w:val="22"/>
        </w:rPr>
        <w:t xml:space="preserve"> teacher s</w:t>
      </w:r>
      <w:r w:rsidRPr="00447E28">
        <w:rPr>
          <w:sz w:val="22"/>
          <w:szCs w:val="22"/>
        </w:rPr>
        <w:t>alaries reported in the Superintendent’s Annual Report 2008-2016</w:t>
      </w:r>
    </w:p>
    <w:tbl>
      <w:tblPr>
        <w:tblW w:w="3460" w:type="dxa"/>
        <w:tblInd w:w="93" w:type="dxa"/>
        <w:tblLook w:val="04A0" w:firstRow="1" w:lastRow="0" w:firstColumn="1" w:lastColumn="0" w:noHBand="0" w:noVBand="1"/>
      </w:tblPr>
      <w:tblGrid>
        <w:gridCol w:w="2160"/>
        <w:gridCol w:w="1309"/>
      </w:tblGrid>
      <w:tr w:rsidR="00D04E12" w:rsidRPr="00D04E12" w14:paraId="299194C8" w14:textId="77777777" w:rsidTr="00D04E12">
        <w:trPr>
          <w:trHeight w:val="300"/>
        </w:trPr>
        <w:tc>
          <w:tcPr>
            <w:tcW w:w="2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A4822F" w14:textId="722DDF63" w:rsidR="00D04E12" w:rsidRPr="00D04E12" w:rsidRDefault="00D04E12" w:rsidP="004D0D83">
            <w:pPr>
              <w:rPr>
                <w:rFonts w:ascii="Calibri" w:eastAsia="Times New Roman" w:hAnsi="Calibri" w:cs="Times New Roman"/>
                <w:color w:val="000000"/>
              </w:rPr>
            </w:pPr>
            <w:r w:rsidRPr="00D04E12">
              <w:rPr>
                <w:rFonts w:ascii="Calibri" w:eastAsia="Times New Roman" w:hAnsi="Calibri" w:cs="Times New Roman"/>
                <w:color w:val="000000"/>
              </w:rPr>
              <w:t xml:space="preserve">BASIS </w:t>
            </w:r>
            <w:r w:rsidR="004D0D83">
              <w:rPr>
                <w:rFonts w:ascii="Calibri" w:eastAsia="Times New Roman" w:hAnsi="Calibri" w:cs="Times New Roman"/>
                <w:color w:val="000000"/>
              </w:rPr>
              <w:t>Tucson</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1B23055E" w14:textId="77777777" w:rsidR="00D04E12" w:rsidRPr="00D04E12" w:rsidRDefault="00D04E12" w:rsidP="00D04E12">
            <w:pPr>
              <w:rPr>
                <w:rFonts w:ascii="Calibri" w:eastAsia="Times New Roman" w:hAnsi="Calibri" w:cs="Times New Roman"/>
                <w:color w:val="000000"/>
              </w:rPr>
            </w:pPr>
            <w:r w:rsidRPr="00D04E12">
              <w:rPr>
                <w:rFonts w:ascii="Calibri" w:eastAsia="Times New Roman" w:hAnsi="Calibri" w:cs="Times New Roman"/>
                <w:color w:val="000000"/>
              </w:rPr>
              <w:t> </w:t>
            </w:r>
          </w:p>
        </w:tc>
      </w:tr>
      <w:tr w:rsidR="00D04E12" w:rsidRPr="00D04E12" w14:paraId="5771D0E9" w14:textId="77777777" w:rsidTr="00D04E12">
        <w:trPr>
          <w:trHeight w:val="300"/>
        </w:trPr>
        <w:tc>
          <w:tcPr>
            <w:tcW w:w="2160" w:type="dxa"/>
            <w:vMerge w:val="restart"/>
            <w:tcBorders>
              <w:top w:val="nil"/>
              <w:left w:val="single" w:sz="4" w:space="0" w:color="auto"/>
              <w:bottom w:val="single" w:sz="4" w:space="0" w:color="auto"/>
              <w:right w:val="single" w:sz="4" w:space="0" w:color="auto"/>
            </w:tcBorders>
            <w:shd w:val="clear" w:color="auto" w:fill="auto"/>
            <w:vAlign w:val="center"/>
            <w:hideMark/>
          </w:tcPr>
          <w:p w14:paraId="510587E2" w14:textId="77777777" w:rsidR="00D04E12" w:rsidRPr="00D04E12" w:rsidRDefault="00D04E12" w:rsidP="00D04E12">
            <w:pPr>
              <w:rPr>
                <w:rFonts w:ascii="Calibri" w:eastAsia="Times New Roman" w:hAnsi="Calibri" w:cs="Times New Roman"/>
                <w:color w:val="000000"/>
              </w:rPr>
            </w:pPr>
            <w:r w:rsidRPr="00D04E12">
              <w:rPr>
                <w:rFonts w:ascii="Calibri" w:eastAsia="Times New Roman" w:hAnsi="Calibri" w:cs="Times New Roman"/>
                <w:color w:val="000000"/>
              </w:rPr>
              <w:t xml:space="preserve">Fall 2007 Enrollment </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14:paraId="5C3AD107" w14:textId="77777777" w:rsidR="00D04E12" w:rsidRPr="00D04E12" w:rsidRDefault="00D04E12" w:rsidP="00D04E12">
            <w:pPr>
              <w:jc w:val="right"/>
              <w:rPr>
                <w:rFonts w:ascii="Calibri" w:eastAsia="Times New Roman" w:hAnsi="Calibri" w:cs="Times New Roman"/>
                <w:color w:val="000000"/>
              </w:rPr>
            </w:pPr>
            <w:r w:rsidRPr="00D04E12">
              <w:rPr>
                <w:rFonts w:ascii="Calibri" w:eastAsia="Times New Roman" w:hAnsi="Calibri" w:cs="Times New Roman"/>
                <w:color w:val="000000"/>
              </w:rPr>
              <w:t>527</w:t>
            </w:r>
          </w:p>
        </w:tc>
      </w:tr>
      <w:tr w:rsidR="00D04E12" w:rsidRPr="00D04E12" w14:paraId="5D7A95D2" w14:textId="77777777" w:rsidTr="00D04E12">
        <w:trPr>
          <w:trHeight w:val="300"/>
        </w:trPr>
        <w:tc>
          <w:tcPr>
            <w:tcW w:w="2160" w:type="dxa"/>
            <w:vMerge/>
            <w:tcBorders>
              <w:top w:val="nil"/>
              <w:left w:val="single" w:sz="4" w:space="0" w:color="auto"/>
              <w:bottom w:val="single" w:sz="4" w:space="0" w:color="auto"/>
              <w:right w:val="single" w:sz="4" w:space="0" w:color="auto"/>
            </w:tcBorders>
            <w:vAlign w:val="center"/>
            <w:hideMark/>
          </w:tcPr>
          <w:p w14:paraId="44684C8B" w14:textId="77777777" w:rsidR="00D04E12" w:rsidRPr="00D04E12" w:rsidRDefault="00D04E12" w:rsidP="00D04E12">
            <w:pPr>
              <w:rPr>
                <w:rFonts w:ascii="Calibri" w:eastAsia="Times New Roman" w:hAnsi="Calibri"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14:paraId="704D386D" w14:textId="77777777" w:rsidR="00D04E12" w:rsidRPr="00D04E12" w:rsidRDefault="00D04E12" w:rsidP="00D04E12">
            <w:pPr>
              <w:rPr>
                <w:rFonts w:ascii="Calibri" w:eastAsia="Times New Roman" w:hAnsi="Calibri" w:cs="Times New Roman"/>
                <w:color w:val="000000"/>
              </w:rPr>
            </w:pPr>
          </w:p>
        </w:tc>
      </w:tr>
      <w:tr w:rsidR="00D04E12" w:rsidRPr="00D04E12" w14:paraId="2C33F19C" w14:textId="77777777" w:rsidTr="00D04E12">
        <w:trPr>
          <w:trHeight w:val="300"/>
        </w:trPr>
        <w:tc>
          <w:tcPr>
            <w:tcW w:w="2160" w:type="dxa"/>
            <w:vMerge w:val="restart"/>
            <w:tcBorders>
              <w:top w:val="nil"/>
              <w:left w:val="single" w:sz="4" w:space="0" w:color="auto"/>
              <w:bottom w:val="single" w:sz="4" w:space="0" w:color="auto"/>
              <w:right w:val="single" w:sz="4" w:space="0" w:color="auto"/>
            </w:tcBorders>
            <w:shd w:val="clear" w:color="auto" w:fill="auto"/>
            <w:vAlign w:val="center"/>
            <w:hideMark/>
          </w:tcPr>
          <w:p w14:paraId="42D28C9B" w14:textId="77777777" w:rsidR="00D04E12" w:rsidRPr="00D04E12" w:rsidRDefault="00D04E12" w:rsidP="00D04E12">
            <w:pPr>
              <w:rPr>
                <w:rFonts w:ascii="Calibri" w:eastAsia="Times New Roman" w:hAnsi="Calibri" w:cs="Times New Roman"/>
                <w:color w:val="000000"/>
              </w:rPr>
            </w:pPr>
            <w:r w:rsidRPr="00D04E12">
              <w:rPr>
                <w:rFonts w:ascii="Calibri" w:eastAsia="Times New Roman" w:hAnsi="Calibri" w:cs="Times New Roman"/>
                <w:color w:val="000000"/>
              </w:rPr>
              <w:t xml:space="preserve">Year End Teacher FTE </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14:paraId="2268DEB1" w14:textId="77777777" w:rsidR="00D04E12" w:rsidRPr="00D04E12" w:rsidRDefault="00D04E12" w:rsidP="00D04E12">
            <w:pPr>
              <w:jc w:val="right"/>
              <w:rPr>
                <w:rFonts w:ascii="Calibri" w:eastAsia="Times New Roman" w:hAnsi="Calibri" w:cs="Times New Roman"/>
                <w:color w:val="000000"/>
              </w:rPr>
            </w:pPr>
            <w:r w:rsidRPr="00D04E12">
              <w:rPr>
                <w:rFonts w:ascii="Calibri" w:eastAsia="Times New Roman" w:hAnsi="Calibri" w:cs="Times New Roman"/>
                <w:color w:val="000000"/>
              </w:rPr>
              <w:t>32</w:t>
            </w:r>
          </w:p>
        </w:tc>
      </w:tr>
      <w:tr w:rsidR="00D04E12" w:rsidRPr="00D04E12" w14:paraId="0FFBA2C0" w14:textId="77777777" w:rsidTr="00D04E12">
        <w:trPr>
          <w:trHeight w:val="300"/>
        </w:trPr>
        <w:tc>
          <w:tcPr>
            <w:tcW w:w="2160" w:type="dxa"/>
            <w:vMerge/>
            <w:tcBorders>
              <w:top w:val="nil"/>
              <w:left w:val="single" w:sz="4" w:space="0" w:color="auto"/>
              <w:bottom w:val="single" w:sz="4" w:space="0" w:color="auto"/>
              <w:right w:val="single" w:sz="4" w:space="0" w:color="auto"/>
            </w:tcBorders>
            <w:vAlign w:val="center"/>
            <w:hideMark/>
          </w:tcPr>
          <w:p w14:paraId="5FC8C82F" w14:textId="77777777" w:rsidR="00D04E12" w:rsidRPr="00D04E12" w:rsidRDefault="00D04E12" w:rsidP="00D04E12">
            <w:pPr>
              <w:rPr>
                <w:rFonts w:ascii="Calibri" w:eastAsia="Times New Roman" w:hAnsi="Calibri"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14:paraId="34B49D19" w14:textId="77777777" w:rsidR="00D04E12" w:rsidRPr="00D04E12" w:rsidRDefault="00D04E12" w:rsidP="00D04E12">
            <w:pPr>
              <w:rPr>
                <w:rFonts w:ascii="Calibri" w:eastAsia="Times New Roman" w:hAnsi="Calibri" w:cs="Times New Roman"/>
                <w:color w:val="000000"/>
              </w:rPr>
            </w:pPr>
          </w:p>
        </w:tc>
      </w:tr>
      <w:tr w:rsidR="00D04E12" w:rsidRPr="00D04E12" w14:paraId="66633770" w14:textId="77777777" w:rsidTr="00D04E12">
        <w:trPr>
          <w:trHeight w:val="300"/>
        </w:trPr>
        <w:tc>
          <w:tcPr>
            <w:tcW w:w="2160" w:type="dxa"/>
            <w:vMerge w:val="restart"/>
            <w:tcBorders>
              <w:top w:val="nil"/>
              <w:left w:val="single" w:sz="4" w:space="0" w:color="auto"/>
              <w:bottom w:val="single" w:sz="4" w:space="0" w:color="auto"/>
              <w:right w:val="single" w:sz="4" w:space="0" w:color="auto"/>
            </w:tcBorders>
            <w:shd w:val="clear" w:color="auto" w:fill="auto"/>
            <w:vAlign w:val="center"/>
            <w:hideMark/>
          </w:tcPr>
          <w:p w14:paraId="439F4AFC" w14:textId="77777777" w:rsidR="00D04E12" w:rsidRPr="00D04E12" w:rsidRDefault="00D04E12" w:rsidP="00D04E12">
            <w:pPr>
              <w:rPr>
                <w:rFonts w:ascii="Calibri" w:eastAsia="Times New Roman" w:hAnsi="Calibri" w:cs="Times New Roman"/>
                <w:color w:val="000000"/>
              </w:rPr>
            </w:pPr>
            <w:r w:rsidRPr="00D04E12">
              <w:rPr>
                <w:rFonts w:ascii="Calibri" w:eastAsia="Times New Roman" w:hAnsi="Calibri" w:cs="Times New Roman"/>
                <w:color w:val="000000"/>
              </w:rPr>
              <w:t xml:space="preserve">Year End Teacher Salaries </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14:paraId="510C77F8" w14:textId="77777777" w:rsidR="00D04E12" w:rsidRPr="00D04E12" w:rsidRDefault="00D04E12" w:rsidP="00D04E12">
            <w:pPr>
              <w:jc w:val="right"/>
              <w:rPr>
                <w:rFonts w:ascii="Calibri" w:eastAsia="Times New Roman" w:hAnsi="Calibri" w:cs="Times New Roman"/>
                <w:color w:val="000000"/>
              </w:rPr>
            </w:pPr>
            <w:r w:rsidRPr="00D04E12">
              <w:rPr>
                <w:rFonts w:ascii="Calibri" w:eastAsia="Times New Roman" w:hAnsi="Calibri" w:cs="Times New Roman"/>
                <w:color w:val="000000"/>
              </w:rPr>
              <w:t xml:space="preserve">$1,115,367 </w:t>
            </w:r>
          </w:p>
        </w:tc>
      </w:tr>
      <w:tr w:rsidR="00D04E12" w:rsidRPr="00D04E12" w14:paraId="2875D9FE" w14:textId="77777777" w:rsidTr="00D04E12">
        <w:trPr>
          <w:trHeight w:val="300"/>
        </w:trPr>
        <w:tc>
          <w:tcPr>
            <w:tcW w:w="2160" w:type="dxa"/>
            <w:vMerge/>
            <w:tcBorders>
              <w:top w:val="nil"/>
              <w:left w:val="single" w:sz="4" w:space="0" w:color="auto"/>
              <w:bottom w:val="single" w:sz="4" w:space="0" w:color="auto"/>
              <w:right w:val="single" w:sz="4" w:space="0" w:color="auto"/>
            </w:tcBorders>
            <w:vAlign w:val="center"/>
            <w:hideMark/>
          </w:tcPr>
          <w:p w14:paraId="0752B56F" w14:textId="77777777" w:rsidR="00D04E12" w:rsidRPr="00D04E12" w:rsidRDefault="00D04E12" w:rsidP="00D04E12">
            <w:pPr>
              <w:rPr>
                <w:rFonts w:ascii="Calibri" w:eastAsia="Times New Roman" w:hAnsi="Calibri"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14:paraId="0B070C77" w14:textId="77777777" w:rsidR="00D04E12" w:rsidRPr="00D04E12" w:rsidRDefault="00D04E12" w:rsidP="00D04E12">
            <w:pPr>
              <w:rPr>
                <w:rFonts w:ascii="Calibri" w:eastAsia="Times New Roman" w:hAnsi="Calibri" w:cs="Times New Roman"/>
                <w:color w:val="000000"/>
              </w:rPr>
            </w:pPr>
          </w:p>
        </w:tc>
      </w:tr>
      <w:tr w:rsidR="00D04E12" w:rsidRPr="00D04E12" w14:paraId="60B64E23" w14:textId="77777777" w:rsidTr="00D04E12">
        <w:trPr>
          <w:trHeight w:val="300"/>
        </w:trPr>
        <w:tc>
          <w:tcPr>
            <w:tcW w:w="2160" w:type="dxa"/>
            <w:vMerge w:val="restart"/>
            <w:tcBorders>
              <w:top w:val="nil"/>
              <w:left w:val="single" w:sz="4" w:space="0" w:color="auto"/>
              <w:bottom w:val="single" w:sz="4" w:space="0" w:color="auto"/>
              <w:right w:val="single" w:sz="4" w:space="0" w:color="auto"/>
            </w:tcBorders>
            <w:shd w:val="clear" w:color="auto" w:fill="auto"/>
            <w:vAlign w:val="center"/>
            <w:hideMark/>
          </w:tcPr>
          <w:p w14:paraId="4C38B7EB" w14:textId="77777777" w:rsidR="00D04E12" w:rsidRPr="00D04E12" w:rsidRDefault="00D04E12" w:rsidP="00D04E12">
            <w:pPr>
              <w:rPr>
                <w:rFonts w:ascii="Calibri" w:eastAsia="Times New Roman" w:hAnsi="Calibri" w:cs="Times New Roman"/>
                <w:color w:val="000000"/>
              </w:rPr>
            </w:pPr>
            <w:r w:rsidRPr="00D04E12">
              <w:rPr>
                <w:rFonts w:ascii="Calibri" w:eastAsia="Times New Roman" w:hAnsi="Calibri" w:cs="Times New Roman"/>
                <w:color w:val="000000"/>
              </w:rPr>
              <w:t xml:space="preserve">Fall 2008 Enrollment </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14:paraId="36F499A0" w14:textId="77777777" w:rsidR="00D04E12" w:rsidRPr="00D04E12" w:rsidRDefault="00D04E12" w:rsidP="00D04E12">
            <w:pPr>
              <w:jc w:val="right"/>
              <w:rPr>
                <w:rFonts w:ascii="Calibri" w:eastAsia="Times New Roman" w:hAnsi="Calibri" w:cs="Times New Roman"/>
                <w:color w:val="000000"/>
              </w:rPr>
            </w:pPr>
            <w:r w:rsidRPr="00D04E12">
              <w:rPr>
                <w:rFonts w:ascii="Calibri" w:eastAsia="Times New Roman" w:hAnsi="Calibri" w:cs="Times New Roman"/>
                <w:color w:val="000000"/>
              </w:rPr>
              <w:t>558</w:t>
            </w:r>
          </w:p>
        </w:tc>
      </w:tr>
      <w:tr w:rsidR="00D04E12" w:rsidRPr="00D04E12" w14:paraId="369B17D6" w14:textId="77777777" w:rsidTr="00D04E12">
        <w:trPr>
          <w:trHeight w:val="300"/>
        </w:trPr>
        <w:tc>
          <w:tcPr>
            <w:tcW w:w="2160" w:type="dxa"/>
            <w:vMerge/>
            <w:tcBorders>
              <w:top w:val="nil"/>
              <w:left w:val="single" w:sz="4" w:space="0" w:color="auto"/>
              <w:bottom w:val="single" w:sz="4" w:space="0" w:color="auto"/>
              <w:right w:val="single" w:sz="4" w:space="0" w:color="auto"/>
            </w:tcBorders>
            <w:vAlign w:val="center"/>
            <w:hideMark/>
          </w:tcPr>
          <w:p w14:paraId="4CE08BB3" w14:textId="77777777" w:rsidR="00D04E12" w:rsidRPr="00D04E12" w:rsidRDefault="00D04E12" w:rsidP="00D04E12">
            <w:pPr>
              <w:rPr>
                <w:rFonts w:ascii="Calibri" w:eastAsia="Times New Roman" w:hAnsi="Calibri"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14:paraId="5D5C3CF3" w14:textId="77777777" w:rsidR="00D04E12" w:rsidRPr="00D04E12" w:rsidRDefault="00D04E12" w:rsidP="00D04E12">
            <w:pPr>
              <w:rPr>
                <w:rFonts w:ascii="Calibri" w:eastAsia="Times New Roman" w:hAnsi="Calibri" w:cs="Times New Roman"/>
                <w:color w:val="000000"/>
              </w:rPr>
            </w:pPr>
          </w:p>
        </w:tc>
      </w:tr>
      <w:tr w:rsidR="00D04E12" w:rsidRPr="00D04E12" w14:paraId="103A4113" w14:textId="77777777" w:rsidTr="00D04E12">
        <w:trPr>
          <w:trHeight w:val="300"/>
        </w:trPr>
        <w:tc>
          <w:tcPr>
            <w:tcW w:w="2160" w:type="dxa"/>
            <w:vMerge w:val="restart"/>
            <w:tcBorders>
              <w:top w:val="nil"/>
              <w:left w:val="single" w:sz="4" w:space="0" w:color="auto"/>
              <w:bottom w:val="single" w:sz="4" w:space="0" w:color="auto"/>
              <w:right w:val="single" w:sz="4" w:space="0" w:color="auto"/>
            </w:tcBorders>
            <w:shd w:val="clear" w:color="auto" w:fill="auto"/>
            <w:vAlign w:val="center"/>
            <w:hideMark/>
          </w:tcPr>
          <w:p w14:paraId="76EE333F" w14:textId="77777777" w:rsidR="00D04E12" w:rsidRPr="00D04E12" w:rsidRDefault="00D04E12" w:rsidP="00D04E12">
            <w:pPr>
              <w:rPr>
                <w:rFonts w:ascii="Calibri" w:eastAsia="Times New Roman" w:hAnsi="Calibri" w:cs="Times New Roman"/>
                <w:color w:val="000000"/>
              </w:rPr>
            </w:pPr>
            <w:r w:rsidRPr="00D04E12">
              <w:rPr>
                <w:rFonts w:ascii="Calibri" w:eastAsia="Times New Roman" w:hAnsi="Calibri" w:cs="Times New Roman"/>
                <w:color w:val="000000"/>
              </w:rPr>
              <w:t xml:space="preserve">Year End Teacher FTE </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14:paraId="2B30F52B" w14:textId="77777777" w:rsidR="00D04E12" w:rsidRPr="00D04E12" w:rsidRDefault="00D04E12" w:rsidP="00D04E12">
            <w:pPr>
              <w:jc w:val="right"/>
              <w:rPr>
                <w:rFonts w:ascii="Calibri" w:eastAsia="Times New Roman" w:hAnsi="Calibri" w:cs="Times New Roman"/>
                <w:color w:val="000000"/>
              </w:rPr>
            </w:pPr>
            <w:r w:rsidRPr="00D04E12">
              <w:rPr>
                <w:rFonts w:ascii="Calibri" w:eastAsia="Times New Roman" w:hAnsi="Calibri" w:cs="Times New Roman"/>
                <w:color w:val="000000"/>
              </w:rPr>
              <w:t>38</w:t>
            </w:r>
          </w:p>
        </w:tc>
      </w:tr>
      <w:tr w:rsidR="00D04E12" w:rsidRPr="00D04E12" w14:paraId="4AFF4B16" w14:textId="77777777" w:rsidTr="00D04E12">
        <w:trPr>
          <w:trHeight w:val="300"/>
        </w:trPr>
        <w:tc>
          <w:tcPr>
            <w:tcW w:w="2160" w:type="dxa"/>
            <w:vMerge/>
            <w:tcBorders>
              <w:top w:val="nil"/>
              <w:left w:val="single" w:sz="4" w:space="0" w:color="auto"/>
              <w:bottom w:val="single" w:sz="4" w:space="0" w:color="auto"/>
              <w:right w:val="single" w:sz="4" w:space="0" w:color="auto"/>
            </w:tcBorders>
            <w:vAlign w:val="center"/>
            <w:hideMark/>
          </w:tcPr>
          <w:p w14:paraId="25DF3033" w14:textId="77777777" w:rsidR="00D04E12" w:rsidRPr="00D04E12" w:rsidRDefault="00D04E12" w:rsidP="00D04E12">
            <w:pPr>
              <w:rPr>
                <w:rFonts w:ascii="Calibri" w:eastAsia="Times New Roman" w:hAnsi="Calibri"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14:paraId="7E48D423" w14:textId="77777777" w:rsidR="00D04E12" w:rsidRPr="00D04E12" w:rsidRDefault="00D04E12" w:rsidP="00D04E12">
            <w:pPr>
              <w:rPr>
                <w:rFonts w:ascii="Calibri" w:eastAsia="Times New Roman" w:hAnsi="Calibri" w:cs="Times New Roman"/>
                <w:color w:val="000000"/>
              </w:rPr>
            </w:pPr>
          </w:p>
        </w:tc>
      </w:tr>
      <w:tr w:rsidR="00D04E12" w:rsidRPr="00D04E12" w14:paraId="4CA0484B" w14:textId="77777777" w:rsidTr="00D04E12">
        <w:trPr>
          <w:trHeight w:val="300"/>
        </w:trPr>
        <w:tc>
          <w:tcPr>
            <w:tcW w:w="2160" w:type="dxa"/>
            <w:vMerge w:val="restart"/>
            <w:tcBorders>
              <w:top w:val="nil"/>
              <w:left w:val="single" w:sz="4" w:space="0" w:color="auto"/>
              <w:bottom w:val="single" w:sz="4" w:space="0" w:color="auto"/>
              <w:right w:val="single" w:sz="4" w:space="0" w:color="auto"/>
            </w:tcBorders>
            <w:shd w:val="clear" w:color="auto" w:fill="auto"/>
            <w:vAlign w:val="center"/>
            <w:hideMark/>
          </w:tcPr>
          <w:p w14:paraId="3EF054F2" w14:textId="77777777" w:rsidR="00D04E12" w:rsidRPr="00D04E12" w:rsidRDefault="00D04E12" w:rsidP="00D04E12">
            <w:pPr>
              <w:rPr>
                <w:rFonts w:ascii="Calibri" w:eastAsia="Times New Roman" w:hAnsi="Calibri" w:cs="Times New Roman"/>
                <w:color w:val="000000"/>
              </w:rPr>
            </w:pPr>
            <w:r w:rsidRPr="00D04E12">
              <w:rPr>
                <w:rFonts w:ascii="Calibri" w:eastAsia="Times New Roman" w:hAnsi="Calibri" w:cs="Times New Roman"/>
                <w:color w:val="000000"/>
              </w:rPr>
              <w:t xml:space="preserve">Year End Teacher Salaries </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14:paraId="24F7AC78" w14:textId="77777777" w:rsidR="00D04E12" w:rsidRPr="00D04E12" w:rsidRDefault="00D04E12" w:rsidP="00D04E12">
            <w:pPr>
              <w:jc w:val="right"/>
              <w:rPr>
                <w:rFonts w:ascii="Calibri" w:eastAsia="Times New Roman" w:hAnsi="Calibri" w:cs="Times New Roman"/>
                <w:color w:val="000000"/>
              </w:rPr>
            </w:pPr>
            <w:r w:rsidRPr="00D04E12">
              <w:rPr>
                <w:rFonts w:ascii="Calibri" w:eastAsia="Times New Roman" w:hAnsi="Calibri" w:cs="Times New Roman"/>
                <w:color w:val="000000"/>
              </w:rPr>
              <w:t xml:space="preserve">$44,681 </w:t>
            </w:r>
          </w:p>
        </w:tc>
      </w:tr>
      <w:tr w:rsidR="00D04E12" w:rsidRPr="00D04E12" w14:paraId="550C5208" w14:textId="77777777" w:rsidTr="00D04E12">
        <w:trPr>
          <w:trHeight w:val="300"/>
        </w:trPr>
        <w:tc>
          <w:tcPr>
            <w:tcW w:w="2160" w:type="dxa"/>
            <w:vMerge/>
            <w:tcBorders>
              <w:top w:val="nil"/>
              <w:left w:val="single" w:sz="4" w:space="0" w:color="auto"/>
              <w:bottom w:val="single" w:sz="4" w:space="0" w:color="auto"/>
              <w:right w:val="single" w:sz="4" w:space="0" w:color="auto"/>
            </w:tcBorders>
            <w:vAlign w:val="center"/>
            <w:hideMark/>
          </w:tcPr>
          <w:p w14:paraId="3C0230C6" w14:textId="77777777" w:rsidR="00D04E12" w:rsidRPr="00D04E12" w:rsidRDefault="00D04E12" w:rsidP="00D04E12">
            <w:pPr>
              <w:rPr>
                <w:rFonts w:ascii="Calibri" w:eastAsia="Times New Roman" w:hAnsi="Calibri"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14:paraId="3B15F95E" w14:textId="77777777" w:rsidR="00D04E12" w:rsidRPr="00D04E12" w:rsidRDefault="00D04E12" w:rsidP="00D04E12">
            <w:pPr>
              <w:rPr>
                <w:rFonts w:ascii="Calibri" w:eastAsia="Times New Roman" w:hAnsi="Calibri" w:cs="Times New Roman"/>
                <w:color w:val="000000"/>
              </w:rPr>
            </w:pPr>
          </w:p>
        </w:tc>
      </w:tr>
      <w:tr w:rsidR="00D04E12" w:rsidRPr="00D04E12" w14:paraId="046C993F" w14:textId="77777777" w:rsidTr="00D04E12">
        <w:trPr>
          <w:trHeight w:val="300"/>
        </w:trPr>
        <w:tc>
          <w:tcPr>
            <w:tcW w:w="2160" w:type="dxa"/>
            <w:vMerge w:val="restart"/>
            <w:tcBorders>
              <w:top w:val="nil"/>
              <w:left w:val="single" w:sz="4" w:space="0" w:color="auto"/>
              <w:bottom w:val="single" w:sz="4" w:space="0" w:color="auto"/>
              <w:right w:val="single" w:sz="4" w:space="0" w:color="auto"/>
            </w:tcBorders>
            <w:shd w:val="clear" w:color="auto" w:fill="auto"/>
            <w:vAlign w:val="center"/>
            <w:hideMark/>
          </w:tcPr>
          <w:p w14:paraId="54B3D04D" w14:textId="77777777" w:rsidR="00D04E12" w:rsidRPr="00D04E12" w:rsidRDefault="00D04E12" w:rsidP="00D04E12">
            <w:pPr>
              <w:rPr>
                <w:rFonts w:ascii="Calibri" w:eastAsia="Times New Roman" w:hAnsi="Calibri" w:cs="Times New Roman"/>
                <w:color w:val="000000"/>
              </w:rPr>
            </w:pPr>
            <w:r w:rsidRPr="00D04E12">
              <w:rPr>
                <w:rFonts w:ascii="Calibri" w:eastAsia="Times New Roman" w:hAnsi="Calibri" w:cs="Times New Roman"/>
                <w:color w:val="000000"/>
              </w:rPr>
              <w:t xml:space="preserve">Fall 2009 Enrollment </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14:paraId="114AFA2F" w14:textId="77777777" w:rsidR="00D04E12" w:rsidRPr="00D04E12" w:rsidRDefault="00D04E12" w:rsidP="00D04E12">
            <w:pPr>
              <w:jc w:val="right"/>
              <w:rPr>
                <w:rFonts w:ascii="Calibri" w:eastAsia="Times New Roman" w:hAnsi="Calibri" w:cs="Times New Roman"/>
                <w:color w:val="000000"/>
              </w:rPr>
            </w:pPr>
            <w:r w:rsidRPr="00D04E12">
              <w:rPr>
                <w:rFonts w:ascii="Calibri" w:eastAsia="Times New Roman" w:hAnsi="Calibri" w:cs="Times New Roman"/>
                <w:color w:val="000000"/>
              </w:rPr>
              <w:t>651</w:t>
            </w:r>
          </w:p>
        </w:tc>
      </w:tr>
      <w:tr w:rsidR="00D04E12" w:rsidRPr="00D04E12" w14:paraId="7C058DDF" w14:textId="77777777" w:rsidTr="00D04E12">
        <w:trPr>
          <w:trHeight w:val="300"/>
        </w:trPr>
        <w:tc>
          <w:tcPr>
            <w:tcW w:w="2160" w:type="dxa"/>
            <w:vMerge/>
            <w:tcBorders>
              <w:top w:val="nil"/>
              <w:left w:val="single" w:sz="4" w:space="0" w:color="auto"/>
              <w:bottom w:val="single" w:sz="4" w:space="0" w:color="auto"/>
              <w:right w:val="single" w:sz="4" w:space="0" w:color="auto"/>
            </w:tcBorders>
            <w:vAlign w:val="center"/>
            <w:hideMark/>
          </w:tcPr>
          <w:p w14:paraId="553FB3E4" w14:textId="77777777" w:rsidR="00D04E12" w:rsidRPr="00D04E12" w:rsidRDefault="00D04E12" w:rsidP="00D04E12">
            <w:pPr>
              <w:rPr>
                <w:rFonts w:ascii="Calibri" w:eastAsia="Times New Roman" w:hAnsi="Calibri"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14:paraId="07E51FE7" w14:textId="77777777" w:rsidR="00D04E12" w:rsidRPr="00D04E12" w:rsidRDefault="00D04E12" w:rsidP="00D04E12">
            <w:pPr>
              <w:rPr>
                <w:rFonts w:ascii="Calibri" w:eastAsia="Times New Roman" w:hAnsi="Calibri" w:cs="Times New Roman"/>
                <w:color w:val="000000"/>
              </w:rPr>
            </w:pPr>
          </w:p>
        </w:tc>
      </w:tr>
      <w:tr w:rsidR="00D04E12" w:rsidRPr="00D04E12" w14:paraId="0A8AA7E2" w14:textId="77777777" w:rsidTr="00D04E12">
        <w:trPr>
          <w:trHeight w:val="300"/>
        </w:trPr>
        <w:tc>
          <w:tcPr>
            <w:tcW w:w="2160" w:type="dxa"/>
            <w:vMerge w:val="restart"/>
            <w:tcBorders>
              <w:top w:val="nil"/>
              <w:left w:val="single" w:sz="4" w:space="0" w:color="auto"/>
              <w:bottom w:val="single" w:sz="4" w:space="0" w:color="auto"/>
              <w:right w:val="single" w:sz="4" w:space="0" w:color="auto"/>
            </w:tcBorders>
            <w:shd w:val="clear" w:color="auto" w:fill="auto"/>
            <w:vAlign w:val="center"/>
            <w:hideMark/>
          </w:tcPr>
          <w:p w14:paraId="7C20A39C" w14:textId="77777777" w:rsidR="00D04E12" w:rsidRPr="00D04E12" w:rsidRDefault="00D04E12" w:rsidP="00D04E12">
            <w:pPr>
              <w:rPr>
                <w:rFonts w:ascii="Calibri" w:eastAsia="Times New Roman" w:hAnsi="Calibri" w:cs="Times New Roman"/>
                <w:color w:val="000000"/>
              </w:rPr>
            </w:pPr>
            <w:r w:rsidRPr="00D04E12">
              <w:rPr>
                <w:rFonts w:ascii="Calibri" w:eastAsia="Times New Roman" w:hAnsi="Calibri" w:cs="Times New Roman"/>
                <w:color w:val="000000"/>
              </w:rPr>
              <w:t xml:space="preserve">Year End Teacher FTE </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14:paraId="0B31A4C4" w14:textId="77777777" w:rsidR="00D04E12" w:rsidRPr="00D04E12" w:rsidRDefault="00D04E12" w:rsidP="00D04E12">
            <w:pPr>
              <w:jc w:val="right"/>
              <w:rPr>
                <w:rFonts w:ascii="Calibri" w:eastAsia="Times New Roman" w:hAnsi="Calibri" w:cs="Times New Roman"/>
                <w:color w:val="000000"/>
              </w:rPr>
            </w:pPr>
            <w:r w:rsidRPr="00D04E12">
              <w:rPr>
                <w:rFonts w:ascii="Calibri" w:eastAsia="Times New Roman" w:hAnsi="Calibri" w:cs="Times New Roman"/>
                <w:color w:val="000000"/>
              </w:rPr>
              <w:t>40</w:t>
            </w:r>
          </w:p>
        </w:tc>
      </w:tr>
      <w:tr w:rsidR="00D04E12" w:rsidRPr="00D04E12" w14:paraId="1B49703F" w14:textId="77777777" w:rsidTr="00D04E12">
        <w:trPr>
          <w:trHeight w:val="300"/>
        </w:trPr>
        <w:tc>
          <w:tcPr>
            <w:tcW w:w="2160" w:type="dxa"/>
            <w:vMerge/>
            <w:tcBorders>
              <w:top w:val="nil"/>
              <w:left w:val="single" w:sz="4" w:space="0" w:color="auto"/>
              <w:bottom w:val="single" w:sz="4" w:space="0" w:color="auto"/>
              <w:right w:val="single" w:sz="4" w:space="0" w:color="auto"/>
            </w:tcBorders>
            <w:vAlign w:val="center"/>
            <w:hideMark/>
          </w:tcPr>
          <w:p w14:paraId="045730D1" w14:textId="77777777" w:rsidR="00D04E12" w:rsidRPr="00D04E12" w:rsidRDefault="00D04E12" w:rsidP="00D04E12">
            <w:pPr>
              <w:rPr>
                <w:rFonts w:ascii="Calibri" w:eastAsia="Times New Roman" w:hAnsi="Calibri"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14:paraId="1FF87FBE" w14:textId="77777777" w:rsidR="00D04E12" w:rsidRPr="00D04E12" w:rsidRDefault="00D04E12" w:rsidP="00D04E12">
            <w:pPr>
              <w:rPr>
                <w:rFonts w:ascii="Calibri" w:eastAsia="Times New Roman" w:hAnsi="Calibri" w:cs="Times New Roman"/>
                <w:color w:val="000000"/>
              </w:rPr>
            </w:pPr>
          </w:p>
        </w:tc>
      </w:tr>
      <w:tr w:rsidR="00D04E12" w:rsidRPr="00D04E12" w14:paraId="4C7CB1DC" w14:textId="77777777" w:rsidTr="00D04E12">
        <w:trPr>
          <w:trHeight w:val="300"/>
        </w:trPr>
        <w:tc>
          <w:tcPr>
            <w:tcW w:w="2160" w:type="dxa"/>
            <w:vMerge w:val="restart"/>
            <w:tcBorders>
              <w:top w:val="nil"/>
              <w:left w:val="single" w:sz="4" w:space="0" w:color="auto"/>
              <w:bottom w:val="single" w:sz="4" w:space="0" w:color="auto"/>
              <w:right w:val="single" w:sz="4" w:space="0" w:color="auto"/>
            </w:tcBorders>
            <w:shd w:val="clear" w:color="auto" w:fill="auto"/>
            <w:vAlign w:val="center"/>
            <w:hideMark/>
          </w:tcPr>
          <w:p w14:paraId="6B63DAA7" w14:textId="77777777" w:rsidR="00D04E12" w:rsidRPr="00D04E12" w:rsidRDefault="00D04E12" w:rsidP="00D04E12">
            <w:pPr>
              <w:rPr>
                <w:rFonts w:ascii="Calibri" w:eastAsia="Times New Roman" w:hAnsi="Calibri" w:cs="Times New Roman"/>
                <w:color w:val="000000"/>
              </w:rPr>
            </w:pPr>
            <w:r w:rsidRPr="00D04E12">
              <w:rPr>
                <w:rFonts w:ascii="Calibri" w:eastAsia="Times New Roman" w:hAnsi="Calibri" w:cs="Times New Roman"/>
                <w:color w:val="000000"/>
              </w:rPr>
              <w:t xml:space="preserve">Year End Teacher Salaries </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14:paraId="70C83A97" w14:textId="77777777" w:rsidR="00D04E12" w:rsidRPr="00D04E12" w:rsidRDefault="00D04E12" w:rsidP="00D04E12">
            <w:pPr>
              <w:jc w:val="right"/>
              <w:rPr>
                <w:rFonts w:ascii="Calibri" w:eastAsia="Times New Roman" w:hAnsi="Calibri" w:cs="Times New Roman"/>
                <w:color w:val="000000"/>
              </w:rPr>
            </w:pPr>
            <w:r w:rsidRPr="00D04E12">
              <w:rPr>
                <w:rFonts w:ascii="Calibri" w:eastAsia="Times New Roman" w:hAnsi="Calibri" w:cs="Times New Roman"/>
                <w:color w:val="000000"/>
              </w:rPr>
              <w:t xml:space="preserve">$35,994 </w:t>
            </w:r>
          </w:p>
        </w:tc>
      </w:tr>
      <w:tr w:rsidR="00D04E12" w:rsidRPr="00D04E12" w14:paraId="435ED98A" w14:textId="77777777" w:rsidTr="00D04E12">
        <w:trPr>
          <w:trHeight w:val="300"/>
        </w:trPr>
        <w:tc>
          <w:tcPr>
            <w:tcW w:w="2160" w:type="dxa"/>
            <w:vMerge/>
            <w:tcBorders>
              <w:top w:val="nil"/>
              <w:left w:val="single" w:sz="4" w:space="0" w:color="auto"/>
              <w:bottom w:val="single" w:sz="4" w:space="0" w:color="auto"/>
              <w:right w:val="single" w:sz="4" w:space="0" w:color="auto"/>
            </w:tcBorders>
            <w:vAlign w:val="center"/>
            <w:hideMark/>
          </w:tcPr>
          <w:p w14:paraId="66C01A43" w14:textId="77777777" w:rsidR="00D04E12" w:rsidRPr="00D04E12" w:rsidRDefault="00D04E12" w:rsidP="00D04E12">
            <w:pPr>
              <w:rPr>
                <w:rFonts w:ascii="Calibri" w:eastAsia="Times New Roman" w:hAnsi="Calibri"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14:paraId="72BC7845" w14:textId="77777777" w:rsidR="00D04E12" w:rsidRPr="00D04E12" w:rsidRDefault="00D04E12" w:rsidP="00D04E12">
            <w:pPr>
              <w:rPr>
                <w:rFonts w:ascii="Calibri" w:eastAsia="Times New Roman" w:hAnsi="Calibri" w:cs="Times New Roman"/>
                <w:color w:val="000000"/>
              </w:rPr>
            </w:pPr>
          </w:p>
        </w:tc>
      </w:tr>
      <w:tr w:rsidR="00D04E12" w:rsidRPr="00D04E12" w14:paraId="75A85F09" w14:textId="77777777" w:rsidTr="00D04E12">
        <w:trPr>
          <w:trHeight w:val="300"/>
        </w:trPr>
        <w:tc>
          <w:tcPr>
            <w:tcW w:w="2160" w:type="dxa"/>
            <w:vMerge w:val="restart"/>
            <w:tcBorders>
              <w:top w:val="nil"/>
              <w:left w:val="single" w:sz="4" w:space="0" w:color="auto"/>
              <w:bottom w:val="single" w:sz="4" w:space="0" w:color="auto"/>
              <w:right w:val="single" w:sz="4" w:space="0" w:color="auto"/>
            </w:tcBorders>
            <w:shd w:val="clear" w:color="auto" w:fill="auto"/>
            <w:vAlign w:val="center"/>
            <w:hideMark/>
          </w:tcPr>
          <w:p w14:paraId="28CC6152" w14:textId="77777777" w:rsidR="00D04E12" w:rsidRPr="00D04E12" w:rsidRDefault="00D04E12" w:rsidP="00D04E12">
            <w:pPr>
              <w:rPr>
                <w:rFonts w:ascii="Calibri" w:eastAsia="Times New Roman" w:hAnsi="Calibri" w:cs="Times New Roman"/>
                <w:color w:val="000000"/>
              </w:rPr>
            </w:pPr>
            <w:r w:rsidRPr="00D04E12">
              <w:rPr>
                <w:rFonts w:ascii="Calibri" w:eastAsia="Times New Roman" w:hAnsi="Calibri" w:cs="Times New Roman"/>
                <w:color w:val="000000"/>
              </w:rPr>
              <w:t xml:space="preserve">Fall 2014 Enrollment </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14:paraId="43BE46A1" w14:textId="77777777" w:rsidR="00D04E12" w:rsidRPr="00D04E12" w:rsidRDefault="00D04E12" w:rsidP="00D04E12">
            <w:pPr>
              <w:jc w:val="right"/>
              <w:rPr>
                <w:rFonts w:ascii="Calibri" w:eastAsia="Times New Roman" w:hAnsi="Calibri" w:cs="Times New Roman"/>
                <w:color w:val="000000"/>
              </w:rPr>
            </w:pPr>
            <w:r w:rsidRPr="00D04E12">
              <w:rPr>
                <w:rFonts w:ascii="Calibri" w:eastAsia="Times New Roman" w:hAnsi="Calibri" w:cs="Times New Roman"/>
                <w:color w:val="000000"/>
              </w:rPr>
              <w:t>724</w:t>
            </w:r>
          </w:p>
        </w:tc>
      </w:tr>
      <w:tr w:rsidR="00D04E12" w:rsidRPr="00D04E12" w14:paraId="0843CBD8" w14:textId="77777777" w:rsidTr="00D04E12">
        <w:trPr>
          <w:trHeight w:val="300"/>
        </w:trPr>
        <w:tc>
          <w:tcPr>
            <w:tcW w:w="2160" w:type="dxa"/>
            <w:vMerge/>
            <w:tcBorders>
              <w:top w:val="nil"/>
              <w:left w:val="single" w:sz="4" w:space="0" w:color="auto"/>
              <w:bottom w:val="single" w:sz="4" w:space="0" w:color="auto"/>
              <w:right w:val="single" w:sz="4" w:space="0" w:color="auto"/>
            </w:tcBorders>
            <w:vAlign w:val="center"/>
            <w:hideMark/>
          </w:tcPr>
          <w:p w14:paraId="5752C039" w14:textId="77777777" w:rsidR="00D04E12" w:rsidRPr="00D04E12" w:rsidRDefault="00D04E12" w:rsidP="00D04E12">
            <w:pPr>
              <w:rPr>
                <w:rFonts w:ascii="Calibri" w:eastAsia="Times New Roman" w:hAnsi="Calibri"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14:paraId="1CA53089" w14:textId="77777777" w:rsidR="00D04E12" w:rsidRPr="00D04E12" w:rsidRDefault="00D04E12" w:rsidP="00D04E12">
            <w:pPr>
              <w:rPr>
                <w:rFonts w:ascii="Calibri" w:eastAsia="Times New Roman" w:hAnsi="Calibri" w:cs="Times New Roman"/>
                <w:color w:val="000000"/>
              </w:rPr>
            </w:pPr>
          </w:p>
        </w:tc>
      </w:tr>
      <w:tr w:rsidR="00D04E12" w:rsidRPr="00D04E12" w14:paraId="10E2140A" w14:textId="77777777" w:rsidTr="00D04E12">
        <w:trPr>
          <w:trHeight w:val="300"/>
        </w:trPr>
        <w:tc>
          <w:tcPr>
            <w:tcW w:w="2160" w:type="dxa"/>
            <w:vMerge w:val="restart"/>
            <w:tcBorders>
              <w:top w:val="nil"/>
              <w:left w:val="single" w:sz="4" w:space="0" w:color="auto"/>
              <w:bottom w:val="single" w:sz="4" w:space="0" w:color="auto"/>
              <w:right w:val="single" w:sz="4" w:space="0" w:color="auto"/>
            </w:tcBorders>
            <w:shd w:val="clear" w:color="auto" w:fill="auto"/>
            <w:vAlign w:val="center"/>
            <w:hideMark/>
          </w:tcPr>
          <w:p w14:paraId="2BEFC94E" w14:textId="77777777" w:rsidR="00D04E12" w:rsidRPr="00D04E12" w:rsidRDefault="00D04E12" w:rsidP="00D04E12">
            <w:pPr>
              <w:rPr>
                <w:rFonts w:ascii="Calibri" w:eastAsia="Times New Roman" w:hAnsi="Calibri" w:cs="Times New Roman"/>
                <w:color w:val="000000"/>
              </w:rPr>
            </w:pPr>
            <w:r w:rsidRPr="00D04E12">
              <w:rPr>
                <w:rFonts w:ascii="Calibri" w:eastAsia="Times New Roman" w:hAnsi="Calibri" w:cs="Times New Roman"/>
                <w:color w:val="000000"/>
              </w:rPr>
              <w:t xml:space="preserve">Year End Teacher FTE </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14:paraId="290A72C7" w14:textId="77777777" w:rsidR="00D04E12" w:rsidRPr="00D04E12" w:rsidRDefault="00D04E12" w:rsidP="00D04E12">
            <w:pPr>
              <w:jc w:val="right"/>
              <w:rPr>
                <w:rFonts w:ascii="Calibri" w:eastAsia="Times New Roman" w:hAnsi="Calibri" w:cs="Times New Roman"/>
                <w:color w:val="000000"/>
              </w:rPr>
            </w:pPr>
            <w:r w:rsidRPr="00D04E12">
              <w:rPr>
                <w:rFonts w:ascii="Calibri" w:eastAsia="Times New Roman" w:hAnsi="Calibri" w:cs="Times New Roman"/>
                <w:color w:val="000000"/>
              </w:rPr>
              <w:t>44</w:t>
            </w:r>
          </w:p>
        </w:tc>
      </w:tr>
      <w:tr w:rsidR="00D04E12" w:rsidRPr="00D04E12" w14:paraId="458F7496" w14:textId="77777777" w:rsidTr="00D04E12">
        <w:trPr>
          <w:trHeight w:val="300"/>
        </w:trPr>
        <w:tc>
          <w:tcPr>
            <w:tcW w:w="2160" w:type="dxa"/>
            <w:vMerge/>
            <w:tcBorders>
              <w:top w:val="nil"/>
              <w:left w:val="single" w:sz="4" w:space="0" w:color="auto"/>
              <w:bottom w:val="single" w:sz="4" w:space="0" w:color="auto"/>
              <w:right w:val="single" w:sz="4" w:space="0" w:color="auto"/>
            </w:tcBorders>
            <w:vAlign w:val="center"/>
            <w:hideMark/>
          </w:tcPr>
          <w:p w14:paraId="4C276BA5" w14:textId="77777777" w:rsidR="00D04E12" w:rsidRPr="00D04E12" w:rsidRDefault="00D04E12" w:rsidP="00D04E12">
            <w:pPr>
              <w:rPr>
                <w:rFonts w:ascii="Calibri" w:eastAsia="Times New Roman" w:hAnsi="Calibri"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14:paraId="1F5972A2" w14:textId="77777777" w:rsidR="00D04E12" w:rsidRPr="00D04E12" w:rsidRDefault="00D04E12" w:rsidP="00D04E12">
            <w:pPr>
              <w:rPr>
                <w:rFonts w:ascii="Calibri" w:eastAsia="Times New Roman" w:hAnsi="Calibri" w:cs="Times New Roman"/>
                <w:color w:val="000000"/>
              </w:rPr>
            </w:pPr>
          </w:p>
        </w:tc>
      </w:tr>
      <w:tr w:rsidR="00D04E12" w:rsidRPr="00D04E12" w14:paraId="2547CD3E" w14:textId="77777777" w:rsidTr="00D04E12">
        <w:trPr>
          <w:trHeight w:val="300"/>
        </w:trPr>
        <w:tc>
          <w:tcPr>
            <w:tcW w:w="2160" w:type="dxa"/>
            <w:vMerge w:val="restart"/>
            <w:tcBorders>
              <w:top w:val="nil"/>
              <w:left w:val="single" w:sz="4" w:space="0" w:color="auto"/>
              <w:bottom w:val="single" w:sz="4" w:space="0" w:color="auto"/>
              <w:right w:val="single" w:sz="4" w:space="0" w:color="auto"/>
            </w:tcBorders>
            <w:shd w:val="clear" w:color="auto" w:fill="auto"/>
            <w:vAlign w:val="center"/>
            <w:hideMark/>
          </w:tcPr>
          <w:p w14:paraId="2B788020" w14:textId="77777777" w:rsidR="00D04E12" w:rsidRPr="00D04E12" w:rsidRDefault="00D04E12" w:rsidP="00D04E12">
            <w:pPr>
              <w:rPr>
                <w:rFonts w:ascii="Calibri" w:eastAsia="Times New Roman" w:hAnsi="Calibri" w:cs="Times New Roman"/>
                <w:color w:val="000000"/>
              </w:rPr>
            </w:pPr>
            <w:r w:rsidRPr="00D04E12">
              <w:rPr>
                <w:rFonts w:ascii="Calibri" w:eastAsia="Times New Roman" w:hAnsi="Calibri" w:cs="Times New Roman"/>
                <w:color w:val="000000"/>
              </w:rPr>
              <w:t xml:space="preserve">Year End Teacher Salaries </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14:paraId="48D8191A" w14:textId="77777777" w:rsidR="00D04E12" w:rsidRPr="00D04E12" w:rsidRDefault="00D04E12" w:rsidP="00D04E12">
            <w:pPr>
              <w:jc w:val="right"/>
              <w:rPr>
                <w:rFonts w:ascii="Calibri" w:eastAsia="Times New Roman" w:hAnsi="Calibri" w:cs="Times New Roman"/>
                <w:color w:val="000000"/>
              </w:rPr>
            </w:pPr>
            <w:r w:rsidRPr="00D04E12">
              <w:rPr>
                <w:rFonts w:ascii="Calibri" w:eastAsia="Times New Roman" w:hAnsi="Calibri" w:cs="Times New Roman"/>
                <w:color w:val="000000"/>
              </w:rPr>
              <w:t xml:space="preserve">$53,600 </w:t>
            </w:r>
          </w:p>
        </w:tc>
      </w:tr>
      <w:tr w:rsidR="00D04E12" w:rsidRPr="00D04E12" w14:paraId="5C92F5F7" w14:textId="77777777" w:rsidTr="00D04E12">
        <w:trPr>
          <w:trHeight w:val="300"/>
        </w:trPr>
        <w:tc>
          <w:tcPr>
            <w:tcW w:w="2160" w:type="dxa"/>
            <w:vMerge/>
            <w:tcBorders>
              <w:top w:val="nil"/>
              <w:left w:val="single" w:sz="4" w:space="0" w:color="auto"/>
              <w:bottom w:val="single" w:sz="4" w:space="0" w:color="auto"/>
              <w:right w:val="single" w:sz="4" w:space="0" w:color="auto"/>
            </w:tcBorders>
            <w:vAlign w:val="center"/>
            <w:hideMark/>
          </w:tcPr>
          <w:p w14:paraId="4E999259" w14:textId="77777777" w:rsidR="00D04E12" w:rsidRPr="00D04E12" w:rsidRDefault="00D04E12" w:rsidP="00D04E12">
            <w:pPr>
              <w:rPr>
                <w:rFonts w:ascii="Calibri" w:eastAsia="Times New Roman" w:hAnsi="Calibri"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14:paraId="74903D77" w14:textId="77777777" w:rsidR="00D04E12" w:rsidRPr="00D04E12" w:rsidRDefault="00D04E12" w:rsidP="00D04E12">
            <w:pPr>
              <w:rPr>
                <w:rFonts w:ascii="Calibri" w:eastAsia="Times New Roman" w:hAnsi="Calibri" w:cs="Times New Roman"/>
                <w:color w:val="000000"/>
              </w:rPr>
            </w:pPr>
          </w:p>
        </w:tc>
      </w:tr>
      <w:tr w:rsidR="00D04E12" w:rsidRPr="00D04E12" w14:paraId="4D2D58A3" w14:textId="77777777" w:rsidTr="00D04E12">
        <w:trPr>
          <w:trHeight w:val="300"/>
        </w:trPr>
        <w:tc>
          <w:tcPr>
            <w:tcW w:w="2160" w:type="dxa"/>
            <w:vMerge w:val="restart"/>
            <w:tcBorders>
              <w:top w:val="nil"/>
              <w:left w:val="single" w:sz="4" w:space="0" w:color="auto"/>
              <w:bottom w:val="single" w:sz="4" w:space="0" w:color="auto"/>
              <w:right w:val="single" w:sz="4" w:space="0" w:color="auto"/>
            </w:tcBorders>
            <w:shd w:val="clear" w:color="auto" w:fill="auto"/>
            <w:vAlign w:val="center"/>
            <w:hideMark/>
          </w:tcPr>
          <w:p w14:paraId="0CF2E8C3" w14:textId="77777777" w:rsidR="00D04E12" w:rsidRPr="00D04E12" w:rsidRDefault="00D04E12" w:rsidP="00D04E12">
            <w:pPr>
              <w:rPr>
                <w:rFonts w:ascii="Calibri" w:eastAsia="Times New Roman" w:hAnsi="Calibri" w:cs="Times New Roman"/>
                <w:color w:val="000000"/>
              </w:rPr>
            </w:pPr>
            <w:r w:rsidRPr="00D04E12">
              <w:rPr>
                <w:rFonts w:ascii="Calibri" w:eastAsia="Times New Roman" w:hAnsi="Calibri" w:cs="Times New Roman"/>
                <w:color w:val="000000"/>
              </w:rPr>
              <w:t xml:space="preserve">Fall 2015 Enrollment </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14:paraId="5DD8471F" w14:textId="77777777" w:rsidR="00D04E12" w:rsidRPr="00D04E12" w:rsidRDefault="00D04E12" w:rsidP="00D04E12">
            <w:pPr>
              <w:jc w:val="right"/>
              <w:rPr>
                <w:rFonts w:ascii="Calibri" w:eastAsia="Times New Roman" w:hAnsi="Calibri" w:cs="Times New Roman"/>
                <w:color w:val="000000"/>
              </w:rPr>
            </w:pPr>
            <w:r w:rsidRPr="00D04E12">
              <w:rPr>
                <w:rFonts w:ascii="Calibri" w:eastAsia="Times New Roman" w:hAnsi="Calibri" w:cs="Times New Roman"/>
                <w:color w:val="000000"/>
              </w:rPr>
              <w:t>888</w:t>
            </w:r>
          </w:p>
        </w:tc>
      </w:tr>
      <w:tr w:rsidR="00D04E12" w:rsidRPr="00D04E12" w14:paraId="0536C573" w14:textId="77777777" w:rsidTr="00D04E12">
        <w:trPr>
          <w:trHeight w:val="300"/>
        </w:trPr>
        <w:tc>
          <w:tcPr>
            <w:tcW w:w="2160" w:type="dxa"/>
            <w:vMerge/>
            <w:tcBorders>
              <w:top w:val="nil"/>
              <w:left w:val="single" w:sz="4" w:space="0" w:color="auto"/>
              <w:bottom w:val="single" w:sz="4" w:space="0" w:color="auto"/>
              <w:right w:val="single" w:sz="4" w:space="0" w:color="auto"/>
            </w:tcBorders>
            <w:vAlign w:val="center"/>
            <w:hideMark/>
          </w:tcPr>
          <w:p w14:paraId="5FAE4007" w14:textId="77777777" w:rsidR="00D04E12" w:rsidRPr="00D04E12" w:rsidRDefault="00D04E12" w:rsidP="00D04E12">
            <w:pPr>
              <w:rPr>
                <w:rFonts w:ascii="Calibri" w:eastAsia="Times New Roman" w:hAnsi="Calibri"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14:paraId="3ADB2C14" w14:textId="77777777" w:rsidR="00D04E12" w:rsidRPr="00D04E12" w:rsidRDefault="00D04E12" w:rsidP="00D04E12">
            <w:pPr>
              <w:rPr>
                <w:rFonts w:ascii="Calibri" w:eastAsia="Times New Roman" w:hAnsi="Calibri" w:cs="Times New Roman"/>
                <w:color w:val="000000"/>
              </w:rPr>
            </w:pPr>
          </w:p>
        </w:tc>
      </w:tr>
      <w:tr w:rsidR="00D04E12" w:rsidRPr="00D04E12" w14:paraId="7EB002BF" w14:textId="77777777" w:rsidTr="00D04E12">
        <w:trPr>
          <w:trHeight w:val="300"/>
        </w:trPr>
        <w:tc>
          <w:tcPr>
            <w:tcW w:w="2160" w:type="dxa"/>
            <w:vMerge w:val="restart"/>
            <w:tcBorders>
              <w:top w:val="nil"/>
              <w:left w:val="single" w:sz="4" w:space="0" w:color="auto"/>
              <w:bottom w:val="single" w:sz="4" w:space="0" w:color="auto"/>
              <w:right w:val="single" w:sz="4" w:space="0" w:color="auto"/>
            </w:tcBorders>
            <w:shd w:val="clear" w:color="auto" w:fill="auto"/>
            <w:vAlign w:val="center"/>
            <w:hideMark/>
          </w:tcPr>
          <w:p w14:paraId="21417983" w14:textId="77777777" w:rsidR="00D04E12" w:rsidRPr="00D04E12" w:rsidRDefault="00D04E12" w:rsidP="00D04E12">
            <w:pPr>
              <w:rPr>
                <w:rFonts w:ascii="Calibri" w:eastAsia="Times New Roman" w:hAnsi="Calibri" w:cs="Times New Roman"/>
                <w:color w:val="000000"/>
              </w:rPr>
            </w:pPr>
            <w:r w:rsidRPr="00D04E12">
              <w:rPr>
                <w:rFonts w:ascii="Calibri" w:eastAsia="Times New Roman" w:hAnsi="Calibri" w:cs="Times New Roman"/>
                <w:color w:val="000000"/>
              </w:rPr>
              <w:t xml:space="preserve">Year End Teacher FTE </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14:paraId="67DF5AEC" w14:textId="77777777" w:rsidR="00D04E12" w:rsidRPr="00D04E12" w:rsidRDefault="00D04E12" w:rsidP="00D04E12">
            <w:pPr>
              <w:jc w:val="right"/>
              <w:rPr>
                <w:rFonts w:ascii="Calibri" w:eastAsia="Times New Roman" w:hAnsi="Calibri" w:cs="Times New Roman"/>
                <w:color w:val="000000"/>
              </w:rPr>
            </w:pPr>
            <w:r w:rsidRPr="00D04E12">
              <w:rPr>
                <w:rFonts w:ascii="Calibri" w:eastAsia="Times New Roman" w:hAnsi="Calibri" w:cs="Times New Roman"/>
                <w:color w:val="000000"/>
              </w:rPr>
              <w:t>60</w:t>
            </w:r>
          </w:p>
        </w:tc>
      </w:tr>
      <w:tr w:rsidR="00D04E12" w:rsidRPr="00D04E12" w14:paraId="7A6FA757" w14:textId="77777777" w:rsidTr="00D04E12">
        <w:trPr>
          <w:trHeight w:val="300"/>
        </w:trPr>
        <w:tc>
          <w:tcPr>
            <w:tcW w:w="2160" w:type="dxa"/>
            <w:vMerge/>
            <w:tcBorders>
              <w:top w:val="nil"/>
              <w:left w:val="single" w:sz="4" w:space="0" w:color="auto"/>
              <w:bottom w:val="single" w:sz="4" w:space="0" w:color="auto"/>
              <w:right w:val="single" w:sz="4" w:space="0" w:color="auto"/>
            </w:tcBorders>
            <w:vAlign w:val="center"/>
            <w:hideMark/>
          </w:tcPr>
          <w:p w14:paraId="4166529F" w14:textId="77777777" w:rsidR="00D04E12" w:rsidRPr="00D04E12" w:rsidRDefault="00D04E12" w:rsidP="00D04E12">
            <w:pPr>
              <w:rPr>
                <w:rFonts w:ascii="Calibri" w:eastAsia="Times New Roman" w:hAnsi="Calibri"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14:paraId="0D7C73B5" w14:textId="77777777" w:rsidR="00D04E12" w:rsidRPr="00D04E12" w:rsidRDefault="00D04E12" w:rsidP="00D04E12">
            <w:pPr>
              <w:rPr>
                <w:rFonts w:ascii="Calibri" w:eastAsia="Times New Roman" w:hAnsi="Calibri" w:cs="Times New Roman"/>
                <w:color w:val="000000"/>
              </w:rPr>
            </w:pPr>
          </w:p>
        </w:tc>
      </w:tr>
      <w:tr w:rsidR="00D04E12" w:rsidRPr="00D04E12" w14:paraId="0EA80A1C" w14:textId="77777777" w:rsidTr="00D04E12">
        <w:trPr>
          <w:trHeight w:val="300"/>
        </w:trPr>
        <w:tc>
          <w:tcPr>
            <w:tcW w:w="2160" w:type="dxa"/>
            <w:vMerge w:val="restart"/>
            <w:tcBorders>
              <w:top w:val="nil"/>
              <w:left w:val="single" w:sz="4" w:space="0" w:color="auto"/>
              <w:bottom w:val="single" w:sz="4" w:space="0" w:color="auto"/>
              <w:right w:val="single" w:sz="4" w:space="0" w:color="auto"/>
            </w:tcBorders>
            <w:shd w:val="clear" w:color="auto" w:fill="auto"/>
            <w:vAlign w:val="center"/>
            <w:hideMark/>
          </w:tcPr>
          <w:p w14:paraId="2873A47A" w14:textId="77777777" w:rsidR="00D04E12" w:rsidRPr="00D04E12" w:rsidRDefault="00D04E12" w:rsidP="00D04E12">
            <w:pPr>
              <w:rPr>
                <w:rFonts w:ascii="Calibri" w:eastAsia="Times New Roman" w:hAnsi="Calibri" w:cs="Times New Roman"/>
                <w:color w:val="000000"/>
              </w:rPr>
            </w:pPr>
            <w:r w:rsidRPr="00D04E12">
              <w:rPr>
                <w:rFonts w:ascii="Calibri" w:eastAsia="Times New Roman" w:hAnsi="Calibri" w:cs="Times New Roman"/>
                <w:color w:val="000000"/>
              </w:rPr>
              <w:t xml:space="preserve">Year End Teacher Salaries </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14:paraId="77799723" w14:textId="77777777" w:rsidR="00D04E12" w:rsidRPr="00D04E12" w:rsidRDefault="00D04E12" w:rsidP="00D04E12">
            <w:pPr>
              <w:jc w:val="right"/>
              <w:rPr>
                <w:rFonts w:ascii="Calibri" w:eastAsia="Times New Roman" w:hAnsi="Calibri" w:cs="Times New Roman"/>
                <w:color w:val="000000"/>
              </w:rPr>
            </w:pPr>
            <w:r w:rsidRPr="00D04E12">
              <w:rPr>
                <w:rFonts w:ascii="Calibri" w:eastAsia="Times New Roman" w:hAnsi="Calibri" w:cs="Times New Roman"/>
                <w:color w:val="000000"/>
              </w:rPr>
              <w:t xml:space="preserve">$71,555 </w:t>
            </w:r>
          </w:p>
        </w:tc>
      </w:tr>
      <w:tr w:rsidR="00D04E12" w:rsidRPr="00D04E12" w14:paraId="1C803A69" w14:textId="77777777" w:rsidTr="00D04E12">
        <w:trPr>
          <w:trHeight w:val="300"/>
        </w:trPr>
        <w:tc>
          <w:tcPr>
            <w:tcW w:w="2160" w:type="dxa"/>
            <w:vMerge/>
            <w:tcBorders>
              <w:top w:val="nil"/>
              <w:left w:val="single" w:sz="4" w:space="0" w:color="auto"/>
              <w:bottom w:val="single" w:sz="4" w:space="0" w:color="auto"/>
              <w:right w:val="single" w:sz="4" w:space="0" w:color="auto"/>
            </w:tcBorders>
            <w:vAlign w:val="center"/>
            <w:hideMark/>
          </w:tcPr>
          <w:p w14:paraId="5F989954" w14:textId="77777777" w:rsidR="00D04E12" w:rsidRPr="00D04E12" w:rsidRDefault="00D04E12" w:rsidP="00D04E12">
            <w:pPr>
              <w:rPr>
                <w:rFonts w:ascii="Calibri" w:eastAsia="Times New Roman" w:hAnsi="Calibri" w:cs="Times New Roman"/>
                <w:color w:val="000000"/>
              </w:rPr>
            </w:pPr>
          </w:p>
        </w:tc>
        <w:tc>
          <w:tcPr>
            <w:tcW w:w="1300" w:type="dxa"/>
            <w:vMerge/>
            <w:tcBorders>
              <w:top w:val="nil"/>
              <w:left w:val="single" w:sz="4" w:space="0" w:color="auto"/>
              <w:bottom w:val="single" w:sz="4" w:space="0" w:color="auto"/>
              <w:right w:val="single" w:sz="4" w:space="0" w:color="auto"/>
            </w:tcBorders>
            <w:vAlign w:val="center"/>
            <w:hideMark/>
          </w:tcPr>
          <w:p w14:paraId="7C3F1E74" w14:textId="77777777" w:rsidR="00D04E12" w:rsidRPr="00D04E12" w:rsidRDefault="00D04E12" w:rsidP="00D04E12">
            <w:pPr>
              <w:rPr>
                <w:rFonts w:ascii="Calibri" w:eastAsia="Times New Roman" w:hAnsi="Calibri" w:cs="Times New Roman"/>
                <w:color w:val="000000"/>
              </w:rPr>
            </w:pPr>
          </w:p>
        </w:tc>
      </w:tr>
    </w:tbl>
    <w:p w14:paraId="7E4D81C4" w14:textId="77777777" w:rsidR="00B01DCB" w:rsidRDefault="00B01DCB" w:rsidP="00B01DCB"/>
    <w:p w14:paraId="7E78422C" w14:textId="79DDA3CF" w:rsidR="00812BCF" w:rsidRPr="00611377" w:rsidRDefault="00971EA3">
      <w:pPr>
        <w:rPr>
          <w:rFonts w:ascii="Times New Roman" w:eastAsia="Times New Roman" w:hAnsi="Times New Roman" w:cs="Times New Roman"/>
          <w:sz w:val="20"/>
          <w:szCs w:val="20"/>
        </w:rPr>
      </w:pPr>
      <w:r>
        <w:rPr>
          <w:rFonts w:eastAsia="Times New Roman" w:cs="Times New Roman"/>
        </w:rPr>
        <w:t>Basis only lists one certified teacher at each school on their Annual F</w:t>
      </w:r>
      <w:r w:rsidR="00843682">
        <w:rPr>
          <w:rFonts w:eastAsia="Times New Roman" w:cs="Times New Roman"/>
        </w:rPr>
        <w:t xml:space="preserve">inancial Report </w:t>
      </w:r>
      <w:r w:rsidR="00EE6547">
        <w:rPr>
          <w:rFonts w:eastAsia="Times New Roman" w:cs="Times New Roman"/>
        </w:rPr>
        <w:t xml:space="preserve">(?) </w:t>
      </w:r>
      <w:r w:rsidR="00843682">
        <w:rPr>
          <w:rFonts w:eastAsia="Times New Roman" w:cs="Times New Roman"/>
        </w:rPr>
        <w:t xml:space="preserve">and that teacher’s salary is </w:t>
      </w:r>
      <w:r w:rsidR="00D04E12">
        <w:rPr>
          <w:rFonts w:eastAsia="Times New Roman" w:cs="Times New Roman"/>
        </w:rPr>
        <w:t>the</w:t>
      </w:r>
      <w:r w:rsidR="00843682">
        <w:rPr>
          <w:rFonts w:eastAsia="Times New Roman" w:cs="Times New Roman"/>
        </w:rPr>
        <w:t xml:space="preserve"> amount listed as the entire school’</w:t>
      </w:r>
      <w:r w:rsidR="00697216">
        <w:rPr>
          <w:rFonts w:eastAsia="Times New Roman" w:cs="Times New Roman"/>
        </w:rPr>
        <w:t xml:space="preserve">s End of Year Teacher Salaries (although it is unlikely that </w:t>
      </w:r>
      <w:r w:rsidR="004A5C6A">
        <w:rPr>
          <w:rFonts w:eastAsia="Times New Roman" w:cs="Times New Roman"/>
        </w:rPr>
        <w:t xml:space="preserve">a </w:t>
      </w:r>
      <w:r w:rsidR="00697216">
        <w:rPr>
          <w:rFonts w:eastAsia="Times New Roman" w:cs="Times New Roman"/>
        </w:rPr>
        <w:t xml:space="preserve">lone certified teacher made $71,555 in 2017). </w:t>
      </w:r>
      <w:r w:rsidR="00481F99">
        <w:rPr>
          <w:rFonts w:eastAsia="Times New Roman" w:cs="Times New Roman"/>
        </w:rPr>
        <w:t xml:space="preserve"> The majority of charters hir</w:t>
      </w:r>
      <w:r w:rsidR="00732656">
        <w:rPr>
          <w:rFonts w:eastAsia="Times New Roman" w:cs="Times New Roman"/>
        </w:rPr>
        <w:t>e non-certified teachers and tho</w:t>
      </w:r>
      <w:r w:rsidR="00481F99">
        <w:rPr>
          <w:rFonts w:eastAsia="Times New Roman" w:cs="Times New Roman"/>
        </w:rPr>
        <w:t>se salaries have not</w:t>
      </w:r>
      <w:r w:rsidR="00732656">
        <w:rPr>
          <w:rFonts w:eastAsia="Times New Roman" w:cs="Times New Roman"/>
        </w:rPr>
        <w:t xml:space="preserve"> been reported by ADE since 2009</w:t>
      </w:r>
      <w:r w:rsidR="00481F99">
        <w:rPr>
          <w:rFonts w:eastAsia="Times New Roman" w:cs="Times New Roman"/>
        </w:rPr>
        <w:t>.</w:t>
      </w:r>
      <w:r w:rsidR="00843682">
        <w:rPr>
          <w:rFonts w:eastAsia="Times New Roman" w:cs="Times New Roman"/>
        </w:rPr>
        <w:t xml:space="preserve"> </w:t>
      </w:r>
      <w:r w:rsidR="00697216">
        <w:rPr>
          <w:rFonts w:eastAsia="Times New Roman" w:cs="Times New Roman"/>
        </w:rPr>
        <w:t xml:space="preserve">Any estimation regarding charter salaries in Arizona would be wildly inaccurate based on data in the </w:t>
      </w:r>
      <w:r w:rsidR="00732656">
        <w:rPr>
          <w:rFonts w:eastAsia="Times New Roman" w:cs="Times New Roman"/>
        </w:rPr>
        <w:t xml:space="preserve">Superintendent’s </w:t>
      </w:r>
      <w:r w:rsidR="00697216">
        <w:rPr>
          <w:rFonts w:eastAsia="Times New Roman" w:cs="Times New Roman"/>
        </w:rPr>
        <w:t>Report.</w:t>
      </w:r>
    </w:p>
    <w:p w14:paraId="668F897E" w14:textId="77777777" w:rsidR="00481F99" w:rsidRDefault="00481F99">
      <w:pPr>
        <w:rPr>
          <w:rFonts w:eastAsia="Times New Roman" w:cs="Times New Roman"/>
        </w:rPr>
      </w:pPr>
    </w:p>
    <w:p w14:paraId="2B9A9C30" w14:textId="798E51B9" w:rsidR="00611377" w:rsidRDefault="00611377" w:rsidP="00611377">
      <w:r w:rsidRPr="00611377">
        <w:rPr>
          <w:rFonts w:eastAsia="Times New Roman" w:cs="Times New Roman"/>
        </w:rPr>
        <w:t>The Superintendent</w:t>
      </w:r>
      <w:r w:rsidR="00732656">
        <w:rPr>
          <w:rFonts w:eastAsia="Times New Roman" w:cs="Times New Roman"/>
        </w:rPr>
        <w:t>’</w:t>
      </w:r>
      <w:r w:rsidRPr="00611377">
        <w:rPr>
          <w:rFonts w:eastAsia="Times New Roman" w:cs="Times New Roman"/>
        </w:rPr>
        <w:t>s Report</w:t>
      </w:r>
      <w:r w:rsidR="00812BCF" w:rsidRPr="00611377">
        <w:rPr>
          <w:rFonts w:eastAsia="Times New Roman" w:cs="Times New Roman"/>
        </w:rPr>
        <w:t xml:space="preserve"> is the only source of information available about the number</w:t>
      </w:r>
      <w:r w:rsidRPr="00611377">
        <w:rPr>
          <w:rFonts w:eastAsia="Times New Roman" w:cs="Times New Roman"/>
        </w:rPr>
        <w:t xml:space="preserve"> of teachers in charter schools.  </w:t>
      </w:r>
      <w:r>
        <w:t>38 charter holders did not report the number of certified and non-certified teachers employed on page 7 in 2017. Further research revealed that it is commonplace for charters to not report the number of teachers employed - 47 charters did not report teacher numbers in 201</w:t>
      </w:r>
      <w:r w:rsidR="004A5C6A">
        <w:t>6,</w:t>
      </w:r>
      <w:r w:rsidR="00732656">
        <w:t xml:space="preserve"> 44 in 2015 and 27 did not report teacher numbers in 2009.</w:t>
      </w:r>
    </w:p>
    <w:p w14:paraId="6566A91D" w14:textId="77777777" w:rsidR="00611377" w:rsidRDefault="00611377" w:rsidP="00611377"/>
    <w:p w14:paraId="2E72A8E9" w14:textId="3AD8406C" w:rsidR="00611377" w:rsidRDefault="00611377" w:rsidP="00611377">
      <w:r>
        <w:t>When charters fail to report the number of teachers employed, ADE simply report</w:t>
      </w:r>
      <w:r w:rsidR="00D04E12">
        <w:t>s</w:t>
      </w:r>
      <w:r>
        <w:t xml:space="preserve"> that the charter employs no teachers.  This is </w:t>
      </w:r>
      <w:r w:rsidR="00D20B78">
        <w:t>how the</w:t>
      </w:r>
      <w:r>
        <w:t xml:space="preserve"> </w:t>
      </w:r>
      <w:r w:rsidR="00D20B78">
        <w:t xml:space="preserve">2016 Superintendent’s Report, Part 2 reported the number of teachers employed by American Leadership Academy, one of the largest charter holders in the </w:t>
      </w:r>
      <w:r>
        <w:t>in the</w:t>
      </w:r>
      <w:r w:rsidR="00D20B78">
        <w:t xml:space="preserve"> state</w:t>
      </w:r>
      <w:r>
        <w:t>:</w:t>
      </w:r>
    </w:p>
    <w:p w14:paraId="7FC6B148" w14:textId="77777777" w:rsidR="00650340" w:rsidRDefault="00650340" w:rsidP="00611377"/>
    <w:p w14:paraId="048C11AB" w14:textId="0B5824C1" w:rsidR="00611377" w:rsidRPr="001C0CA9" w:rsidRDefault="00447E28" w:rsidP="00611377">
      <w:pPr>
        <w:rPr>
          <w:sz w:val="22"/>
          <w:szCs w:val="22"/>
        </w:rPr>
      </w:pPr>
      <w:r w:rsidRPr="001C0CA9">
        <w:rPr>
          <w:sz w:val="22"/>
          <w:szCs w:val="22"/>
        </w:rPr>
        <w:t>Table 3 –</w:t>
      </w:r>
      <w:r w:rsidR="00650340" w:rsidRPr="001C0CA9">
        <w:rPr>
          <w:sz w:val="22"/>
          <w:szCs w:val="22"/>
        </w:rPr>
        <w:t>2016</w:t>
      </w:r>
      <w:r w:rsidR="00D20B78" w:rsidRPr="001C0CA9">
        <w:rPr>
          <w:sz w:val="22"/>
          <w:szCs w:val="22"/>
        </w:rPr>
        <w:t xml:space="preserve"> </w:t>
      </w:r>
      <w:r w:rsidRPr="001C0CA9">
        <w:rPr>
          <w:sz w:val="22"/>
          <w:szCs w:val="22"/>
        </w:rPr>
        <w:t xml:space="preserve">Superintendent’s </w:t>
      </w:r>
      <w:r w:rsidR="00EE6547" w:rsidRPr="001C0CA9">
        <w:rPr>
          <w:sz w:val="22"/>
          <w:szCs w:val="22"/>
        </w:rPr>
        <w:t xml:space="preserve">Report </w:t>
      </w:r>
      <w:r w:rsidR="00EE6547">
        <w:rPr>
          <w:sz w:val="22"/>
          <w:szCs w:val="22"/>
        </w:rPr>
        <w:t>example</w:t>
      </w:r>
      <w:r w:rsidR="001C0CA9">
        <w:rPr>
          <w:sz w:val="22"/>
          <w:szCs w:val="22"/>
        </w:rPr>
        <w:t xml:space="preserve"> </w:t>
      </w:r>
      <w:r w:rsidRPr="001C0CA9">
        <w:rPr>
          <w:sz w:val="22"/>
          <w:szCs w:val="22"/>
        </w:rPr>
        <w:t xml:space="preserve">when </w:t>
      </w:r>
      <w:r w:rsidR="001C0CA9">
        <w:rPr>
          <w:sz w:val="22"/>
          <w:szCs w:val="22"/>
        </w:rPr>
        <w:t xml:space="preserve">the </w:t>
      </w:r>
      <w:r w:rsidRPr="001C0CA9">
        <w:rPr>
          <w:sz w:val="22"/>
          <w:szCs w:val="22"/>
        </w:rPr>
        <w:t>number of teachers is omitted from p. 7 AFR</w:t>
      </w:r>
    </w:p>
    <w:tbl>
      <w:tblPr>
        <w:tblpPr w:leftFromText="180" w:rightFromText="180" w:vertAnchor="text" w:horzAnchor="page" w:tblpX="829" w:tblpY="219"/>
        <w:tblW w:w="0" w:type="auto"/>
        <w:tblBorders>
          <w:top w:val="nil"/>
          <w:left w:val="nil"/>
          <w:right w:val="nil"/>
        </w:tblBorders>
        <w:tblLayout w:type="fixed"/>
        <w:tblLook w:val="0000" w:firstRow="0" w:lastRow="0" w:firstColumn="0" w:lastColumn="0" w:noHBand="0" w:noVBand="0"/>
      </w:tblPr>
      <w:tblGrid>
        <w:gridCol w:w="2020"/>
        <w:gridCol w:w="1338"/>
        <w:gridCol w:w="1922"/>
        <w:gridCol w:w="768"/>
      </w:tblGrid>
      <w:tr w:rsidR="001C0CA9" w14:paraId="21645450" w14:textId="77777777" w:rsidTr="001C0CA9">
        <w:trPr>
          <w:trHeight w:val="728"/>
        </w:trPr>
        <w:tc>
          <w:tcPr>
            <w:tcW w:w="2020"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7276A0AC" w14:textId="77777777" w:rsidR="001C0CA9" w:rsidRDefault="001C0CA9" w:rsidP="001C0CA9">
            <w:pPr>
              <w:widowControl w:val="0"/>
              <w:autoSpaceDE w:val="0"/>
              <w:autoSpaceDN w:val="0"/>
              <w:adjustRightInd w:val="0"/>
              <w:spacing w:after="240" w:line="240" w:lineRule="atLeast"/>
              <w:rPr>
                <w:rFonts w:ascii="Times" w:hAnsi="Times" w:cs="Times"/>
                <w:color w:val="000000"/>
              </w:rPr>
            </w:pPr>
            <w:r>
              <w:rPr>
                <w:rFonts w:ascii="Arial" w:hAnsi="Arial" w:cs="Arial"/>
                <w:color w:val="000000"/>
                <w:sz w:val="21"/>
                <w:szCs w:val="21"/>
              </w:rPr>
              <w:t xml:space="preserve">Fall 2015 Enrollment </w:t>
            </w:r>
          </w:p>
        </w:tc>
        <w:tc>
          <w:tcPr>
            <w:tcW w:w="133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4BFEEBA2" w14:textId="77777777" w:rsidR="001C0CA9" w:rsidRDefault="001C0CA9" w:rsidP="001C0CA9">
            <w:pPr>
              <w:widowControl w:val="0"/>
              <w:autoSpaceDE w:val="0"/>
              <w:autoSpaceDN w:val="0"/>
              <w:adjustRightInd w:val="0"/>
              <w:spacing w:after="240" w:line="240" w:lineRule="atLeast"/>
              <w:rPr>
                <w:rFonts w:ascii="Times" w:hAnsi="Times" w:cs="Times"/>
                <w:color w:val="000000"/>
              </w:rPr>
            </w:pPr>
            <w:r>
              <w:rPr>
                <w:rFonts w:ascii="Arial" w:hAnsi="Arial" w:cs="Arial"/>
                <w:color w:val="000000"/>
                <w:sz w:val="21"/>
                <w:szCs w:val="21"/>
              </w:rPr>
              <w:t xml:space="preserve">5,583 </w:t>
            </w:r>
          </w:p>
        </w:tc>
        <w:tc>
          <w:tcPr>
            <w:tcW w:w="1922"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0DA27727" w14:textId="77777777" w:rsidR="001C0CA9" w:rsidRDefault="001C0CA9" w:rsidP="001C0CA9">
            <w:pPr>
              <w:widowControl w:val="0"/>
              <w:autoSpaceDE w:val="0"/>
              <w:autoSpaceDN w:val="0"/>
              <w:adjustRightInd w:val="0"/>
              <w:spacing w:after="240" w:line="240" w:lineRule="atLeast"/>
              <w:rPr>
                <w:rFonts w:ascii="Times" w:hAnsi="Times" w:cs="Times"/>
                <w:color w:val="000000"/>
              </w:rPr>
            </w:pPr>
            <w:r>
              <w:rPr>
                <w:rFonts w:ascii="Arial" w:hAnsi="Arial" w:cs="Arial"/>
                <w:color w:val="000000"/>
                <w:sz w:val="21"/>
                <w:szCs w:val="21"/>
              </w:rPr>
              <w:t xml:space="preserve">Number of Schools </w:t>
            </w:r>
          </w:p>
        </w:tc>
        <w:tc>
          <w:tcPr>
            <w:tcW w:w="76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2CC1C9B8" w14:textId="77777777" w:rsidR="001C0CA9" w:rsidRDefault="001C0CA9" w:rsidP="001C0CA9">
            <w:pPr>
              <w:widowControl w:val="0"/>
              <w:autoSpaceDE w:val="0"/>
              <w:autoSpaceDN w:val="0"/>
              <w:adjustRightInd w:val="0"/>
              <w:spacing w:after="240" w:line="240" w:lineRule="atLeast"/>
              <w:rPr>
                <w:rFonts w:ascii="Times" w:hAnsi="Times" w:cs="Times"/>
                <w:color w:val="000000"/>
              </w:rPr>
            </w:pPr>
            <w:r>
              <w:rPr>
                <w:rFonts w:ascii="Arial" w:hAnsi="Arial" w:cs="Arial"/>
                <w:color w:val="000000"/>
                <w:sz w:val="21"/>
                <w:szCs w:val="21"/>
              </w:rPr>
              <w:t xml:space="preserve">7 </w:t>
            </w:r>
          </w:p>
        </w:tc>
      </w:tr>
      <w:tr w:rsidR="001C0CA9" w14:paraId="50565C88" w14:textId="77777777" w:rsidTr="001C0CA9">
        <w:trPr>
          <w:trHeight w:val="495"/>
        </w:trPr>
        <w:tc>
          <w:tcPr>
            <w:tcW w:w="3358" w:type="dxa"/>
            <w:gridSpan w:val="2"/>
            <w:tcBorders>
              <w:top w:val="single" w:sz="8" w:space="0" w:color="000000"/>
              <w:left w:val="single" w:sz="8" w:space="0" w:color="000000"/>
              <w:bottom w:val="single" w:sz="32" w:space="0" w:color="000000"/>
              <w:right w:val="single" w:sz="8" w:space="0" w:color="000000"/>
            </w:tcBorders>
            <w:tcMar>
              <w:top w:w="20" w:type="nil"/>
              <w:left w:w="20" w:type="nil"/>
              <w:bottom w:w="20" w:type="nil"/>
              <w:right w:w="20" w:type="nil"/>
            </w:tcMar>
            <w:vAlign w:val="center"/>
          </w:tcPr>
          <w:p w14:paraId="21034AF2" w14:textId="77777777" w:rsidR="001C0CA9" w:rsidRDefault="001C0CA9" w:rsidP="001C0CA9">
            <w:pPr>
              <w:widowControl w:val="0"/>
              <w:autoSpaceDE w:val="0"/>
              <w:autoSpaceDN w:val="0"/>
              <w:adjustRightInd w:val="0"/>
              <w:spacing w:after="240" w:line="240" w:lineRule="atLeast"/>
              <w:rPr>
                <w:rFonts w:ascii="Times" w:hAnsi="Times" w:cs="Times"/>
                <w:color w:val="000000"/>
              </w:rPr>
            </w:pPr>
            <w:r>
              <w:rPr>
                <w:rFonts w:ascii="Arial" w:hAnsi="Arial" w:cs="Arial"/>
                <w:color w:val="000000"/>
                <w:sz w:val="21"/>
                <w:szCs w:val="21"/>
              </w:rPr>
              <w:t xml:space="preserve">Year End Teacher FTE </w:t>
            </w:r>
          </w:p>
        </w:tc>
        <w:tc>
          <w:tcPr>
            <w:tcW w:w="2690" w:type="dxa"/>
            <w:gridSpan w:val="2"/>
            <w:tcBorders>
              <w:top w:val="single" w:sz="8" w:space="0" w:color="000000"/>
              <w:left w:val="single" w:sz="8" w:space="0" w:color="000000"/>
              <w:bottom w:val="single" w:sz="32" w:space="0" w:color="000000"/>
              <w:right w:val="single" w:sz="8" w:space="0" w:color="000000"/>
            </w:tcBorders>
            <w:tcMar>
              <w:top w:w="20" w:type="nil"/>
              <w:left w:w="20" w:type="nil"/>
              <w:bottom w:w="20" w:type="nil"/>
              <w:right w:w="20" w:type="nil"/>
            </w:tcMar>
            <w:vAlign w:val="center"/>
          </w:tcPr>
          <w:p w14:paraId="165EDD24" w14:textId="77777777" w:rsidR="001C0CA9" w:rsidRDefault="001C0CA9" w:rsidP="001C0CA9">
            <w:pPr>
              <w:widowControl w:val="0"/>
              <w:autoSpaceDE w:val="0"/>
              <w:autoSpaceDN w:val="0"/>
              <w:adjustRightInd w:val="0"/>
              <w:spacing w:after="240" w:line="240" w:lineRule="atLeast"/>
              <w:rPr>
                <w:rFonts w:ascii="Times" w:hAnsi="Times" w:cs="Times"/>
                <w:color w:val="000000"/>
              </w:rPr>
            </w:pPr>
            <w:r>
              <w:rPr>
                <w:rFonts w:ascii="Arial" w:hAnsi="Arial" w:cs="Arial"/>
                <w:color w:val="000000"/>
                <w:sz w:val="21"/>
                <w:szCs w:val="21"/>
              </w:rPr>
              <w:t xml:space="preserve">0.00 </w:t>
            </w:r>
          </w:p>
        </w:tc>
      </w:tr>
      <w:tr w:rsidR="001C0CA9" w14:paraId="172515CB" w14:textId="77777777" w:rsidTr="001C0CA9">
        <w:trPr>
          <w:trHeight w:val="485"/>
        </w:trPr>
        <w:tc>
          <w:tcPr>
            <w:tcW w:w="3358" w:type="dxa"/>
            <w:gridSpan w:val="2"/>
            <w:tcBorders>
              <w:top w:val="single" w:sz="32"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1C28BEED" w14:textId="77777777" w:rsidR="001C0CA9" w:rsidRDefault="001C0CA9" w:rsidP="001C0CA9">
            <w:pPr>
              <w:widowControl w:val="0"/>
              <w:autoSpaceDE w:val="0"/>
              <w:autoSpaceDN w:val="0"/>
              <w:adjustRightInd w:val="0"/>
              <w:spacing w:after="240" w:line="240" w:lineRule="atLeast"/>
              <w:rPr>
                <w:rFonts w:ascii="Times" w:hAnsi="Times" w:cs="Times"/>
                <w:color w:val="000000"/>
              </w:rPr>
            </w:pPr>
            <w:r>
              <w:rPr>
                <w:rFonts w:ascii="Arial" w:hAnsi="Arial" w:cs="Arial"/>
                <w:color w:val="000000"/>
                <w:sz w:val="21"/>
                <w:szCs w:val="21"/>
              </w:rPr>
              <w:t xml:space="preserve">Year End Teacher Salaries </w:t>
            </w:r>
          </w:p>
        </w:tc>
        <w:tc>
          <w:tcPr>
            <w:tcW w:w="2690" w:type="dxa"/>
            <w:gridSpan w:val="2"/>
            <w:tcBorders>
              <w:top w:val="single" w:sz="32"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623144B1" w14:textId="77777777" w:rsidR="001C0CA9" w:rsidRDefault="001C0CA9" w:rsidP="001C0CA9">
            <w:pPr>
              <w:widowControl w:val="0"/>
              <w:autoSpaceDE w:val="0"/>
              <w:autoSpaceDN w:val="0"/>
              <w:adjustRightInd w:val="0"/>
              <w:spacing w:after="240" w:line="240" w:lineRule="atLeast"/>
              <w:rPr>
                <w:rFonts w:ascii="Times" w:hAnsi="Times" w:cs="Times"/>
                <w:color w:val="000000"/>
              </w:rPr>
            </w:pPr>
            <w:r>
              <w:rPr>
                <w:rFonts w:ascii="Arial" w:hAnsi="Arial" w:cs="Arial"/>
                <w:color w:val="000000"/>
                <w:sz w:val="21"/>
                <w:szCs w:val="21"/>
              </w:rPr>
              <w:t xml:space="preserve">$8,999,034 </w:t>
            </w:r>
          </w:p>
        </w:tc>
      </w:tr>
    </w:tbl>
    <w:p w14:paraId="367534D0" w14:textId="77777777" w:rsidR="001C0CA9" w:rsidRDefault="001C0CA9" w:rsidP="00611377">
      <w:r>
        <w:t xml:space="preserve">   </w:t>
      </w:r>
    </w:p>
    <w:p w14:paraId="701F6A14" w14:textId="1EE79CC0" w:rsidR="00611377" w:rsidRDefault="00611377" w:rsidP="00611377"/>
    <w:p w14:paraId="04C1B7E9" w14:textId="77777777" w:rsidR="001C0CA9" w:rsidRDefault="001C0CA9" w:rsidP="00611377"/>
    <w:p w14:paraId="16B90ABD" w14:textId="77777777" w:rsidR="001C0CA9" w:rsidRDefault="001C0CA9" w:rsidP="00611377"/>
    <w:p w14:paraId="494BC329" w14:textId="77777777" w:rsidR="001C0CA9" w:rsidRDefault="001C0CA9" w:rsidP="00611377"/>
    <w:p w14:paraId="028B8537" w14:textId="77777777" w:rsidR="000877E0" w:rsidRDefault="000877E0" w:rsidP="00611377"/>
    <w:p w14:paraId="3D823844" w14:textId="77777777" w:rsidR="000877E0" w:rsidRDefault="000877E0" w:rsidP="00611377"/>
    <w:p w14:paraId="47B565C4" w14:textId="77777777" w:rsidR="000877E0" w:rsidRDefault="000877E0" w:rsidP="00611377"/>
    <w:p w14:paraId="0035702A" w14:textId="6C9E2C5C" w:rsidR="00611377" w:rsidRDefault="004D0D83" w:rsidP="00611377">
      <w:r>
        <w:t xml:space="preserve">Other misrepresentations in the Superintendent’s Report are the result </w:t>
      </w:r>
      <w:r w:rsidR="00EE6547">
        <w:t>of deception</w:t>
      </w:r>
      <w:r>
        <w:t xml:space="preserve"> by charter </w:t>
      </w:r>
      <w:r w:rsidR="00EE6547">
        <w:t>owners</w:t>
      </w:r>
      <w:r>
        <w:t xml:space="preserve"> in reporting on the AFR.  Many charters under-</w:t>
      </w:r>
      <w:r w:rsidR="00EE6547">
        <w:t>report Administrative</w:t>
      </w:r>
      <w:r w:rsidR="00014FDB">
        <w:t xml:space="preserve"> Expen</w:t>
      </w:r>
      <w:r>
        <w:t>ses on page 7 of the AFR creating</w:t>
      </w:r>
      <w:r w:rsidR="00014FDB">
        <w:t xml:space="preserve"> a complete misrepresentation of per pupil Administrative expenses as reported in the Superintendents Report.</w:t>
      </w:r>
    </w:p>
    <w:p w14:paraId="1D1CA824" w14:textId="77777777" w:rsidR="00014FDB" w:rsidRDefault="00014FDB" w:rsidP="00611377"/>
    <w:p w14:paraId="096C0F6E" w14:textId="4AF46889" w:rsidR="001C0CA9" w:rsidRPr="00E17138" w:rsidRDefault="00697216" w:rsidP="00611377">
      <w:r>
        <w:t>Looking at just one page of</w:t>
      </w:r>
      <w:r w:rsidR="00014FDB">
        <w:t xml:space="preserve"> the Report give you an idea of the extent of the problem.  This is page II. 6 from the 2016 Supt Report Part 1:</w:t>
      </w:r>
    </w:p>
    <w:p w14:paraId="11989494" w14:textId="77777777" w:rsidR="001C0CA9" w:rsidRDefault="001C0CA9" w:rsidP="00611377">
      <w:pPr>
        <w:rPr>
          <w:sz w:val="22"/>
          <w:szCs w:val="22"/>
        </w:rPr>
      </w:pPr>
    </w:p>
    <w:p w14:paraId="1E193C56" w14:textId="35E55C44" w:rsidR="00014FDB" w:rsidRPr="004D0D83" w:rsidRDefault="00650340" w:rsidP="00611377">
      <w:pPr>
        <w:rPr>
          <w:sz w:val="22"/>
          <w:szCs w:val="22"/>
        </w:rPr>
      </w:pPr>
      <w:r w:rsidRPr="004D0D83">
        <w:rPr>
          <w:sz w:val="22"/>
          <w:szCs w:val="22"/>
        </w:rPr>
        <w:t>Table 4 – Ch</w:t>
      </w:r>
      <w:r w:rsidR="001C0CA9">
        <w:rPr>
          <w:sz w:val="22"/>
          <w:szCs w:val="22"/>
        </w:rPr>
        <w:t>arter per pupil e</w:t>
      </w:r>
      <w:r w:rsidRPr="004D0D83">
        <w:rPr>
          <w:sz w:val="22"/>
          <w:szCs w:val="22"/>
        </w:rPr>
        <w:t>xpenditures 2016 Superintendent’s Report page II-6</w:t>
      </w:r>
    </w:p>
    <w:p w14:paraId="492C6770" w14:textId="77777777" w:rsidR="00014FDB" w:rsidRDefault="00014FDB" w:rsidP="00611377">
      <w:r>
        <w:rPr>
          <w:noProof/>
        </w:rPr>
        <w:drawing>
          <wp:inline distT="0" distB="0" distL="0" distR="0" wp14:anchorId="425FB2E9" wp14:editId="6C5F76E0">
            <wp:extent cx="6400800" cy="494580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FR 2016Vol1 (dragged).pdf"/>
                    <pic:cNvPicPr/>
                  </pic:nvPicPr>
                  <pic:blipFill>
                    <a:blip r:embed="rId11">
                      <a:extLst>
                        <a:ext uri="{28A0092B-C50C-407E-A947-70E740481C1C}">
                          <a14:useLocalDpi xmlns:a14="http://schemas.microsoft.com/office/drawing/2010/main" val="0"/>
                        </a:ext>
                      </a:extLst>
                    </a:blip>
                    <a:stretch>
                      <a:fillRect/>
                    </a:stretch>
                  </pic:blipFill>
                  <pic:spPr>
                    <a:xfrm>
                      <a:off x="0" y="0"/>
                      <a:ext cx="6401206" cy="4946115"/>
                    </a:xfrm>
                    <a:prstGeom prst="rect">
                      <a:avLst/>
                    </a:prstGeom>
                  </pic:spPr>
                </pic:pic>
              </a:graphicData>
            </a:graphic>
          </wp:inline>
        </w:drawing>
      </w:r>
    </w:p>
    <w:p w14:paraId="1D5B37FF" w14:textId="77777777" w:rsidR="00E17138" w:rsidRDefault="00E17138" w:rsidP="00611377"/>
    <w:p w14:paraId="4789165E" w14:textId="7A036C6F" w:rsidR="00014FDB" w:rsidRDefault="00014FDB" w:rsidP="00611377">
      <w:r>
        <w:t xml:space="preserve"> The following </w:t>
      </w:r>
      <w:r w:rsidR="00FE02B2">
        <w:t xml:space="preserve">10 </w:t>
      </w:r>
      <w:r>
        <w:t xml:space="preserve">charter schools </w:t>
      </w:r>
      <w:r w:rsidR="00FE02B2">
        <w:t xml:space="preserve">from the </w:t>
      </w:r>
      <w:r w:rsidR="00AD70F3">
        <w:t>above page</w:t>
      </w:r>
      <w:r w:rsidR="00FE02B2">
        <w:t xml:space="preserve"> under-reported their Admin</w:t>
      </w:r>
      <w:r w:rsidR="00CA6450">
        <w:t>i</w:t>
      </w:r>
      <w:r w:rsidR="00FE02B2">
        <w:t>strative expenses in 2016 by over $5 million</w:t>
      </w:r>
      <w:r w:rsidR="00E17138">
        <w:t xml:space="preserve"> total</w:t>
      </w:r>
      <w:r w:rsidR="00FE02B2">
        <w:t>.</w:t>
      </w:r>
      <w:r w:rsidR="0095739B">
        <w:t xml:space="preserve"> See T</w:t>
      </w:r>
      <w:r w:rsidR="00AD70F3">
        <w:t>able 5</w:t>
      </w:r>
    </w:p>
    <w:p w14:paraId="712BF674" w14:textId="77777777" w:rsidR="00650340" w:rsidRDefault="00650340" w:rsidP="00611377"/>
    <w:p w14:paraId="3E9AA5F8" w14:textId="0746410B" w:rsidR="00FE02B2" w:rsidRPr="00650340" w:rsidRDefault="00650340" w:rsidP="00611377">
      <w:pPr>
        <w:rPr>
          <w:sz w:val="22"/>
          <w:szCs w:val="22"/>
        </w:rPr>
      </w:pPr>
      <w:r w:rsidRPr="00650340">
        <w:rPr>
          <w:sz w:val="22"/>
          <w:szCs w:val="22"/>
        </w:rPr>
        <w:t>Table 5 – Charters from p. II-2 above under-re</w:t>
      </w:r>
      <w:r w:rsidR="001C0CA9">
        <w:rPr>
          <w:sz w:val="22"/>
          <w:szCs w:val="22"/>
        </w:rPr>
        <w:t>porting a</w:t>
      </w:r>
      <w:r w:rsidRPr="00650340">
        <w:rPr>
          <w:sz w:val="22"/>
          <w:szCs w:val="22"/>
        </w:rPr>
        <w:t>dministrative expenses on 2016 AFR p. 7</w:t>
      </w:r>
    </w:p>
    <w:tbl>
      <w:tblPr>
        <w:tblW w:w="9960" w:type="dxa"/>
        <w:tblInd w:w="93" w:type="dxa"/>
        <w:tblLook w:val="04A0" w:firstRow="1" w:lastRow="0" w:firstColumn="1" w:lastColumn="0" w:noHBand="0" w:noVBand="1"/>
      </w:tblPr>
      <w:tblGrid>
        <w:gridCol w:w="1522"/>
        <w:gridCol w:w="708"/>
        <w:gridCol w:w="1309"/>
        <w:gridCol w:w="1309"/>
        <w:gridCol w:w="1441"/>
        <w:gridCol w:w="1433"/>
        <w:gridCol w:w="1433"/>
        <w:gridCol w:w="1441"/>
      </w:tblGrid>
      <w:tr w:rsidR="00014FDB" w:rsidRPr="00AA5478" w14:paraId="09CE3E1A" w14:textId="77777777" w:rsidTr="00014FDB">
        <w:trPr>
          <w:trHeight w:val="900"/>
        </w:trPr>
        <w:tc>
          <w:tcPr>
            <w:tcW w:w="152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DDDEF3D" w14:textId="77777777" w:rsidR="00014FDB" w:rsidRPr="00AA5478" w:rsidRDefault="00014FDB" w:rsidP="00014FDB">
            <w:pPr>
              <w:rPr>
                <w:rFonts w:ascii="Calibri" w:eastAsia="Times New Roman" w:hAnsi="Calibri" w:cs="Times New Roman"/>
                <w:color w:val="000000"/>
              </w:rPr>
            </w:pPr>
            <w:r w:rsidRPr="00AA5478">
              <w:rPr>
                <w:rFonts w:ascii="Calibri" w:eastAsia="Times New Roman" w:hAnsi="Calibri" w:cs="Times New Roman"/>
                <w:color w:val="000000"/>
              </w:rPr>
              <w:t>Charter</w:t>
            </w:r>
          </w:p>
        </w:tc>
        <w:tc>
          <w:tcPr>
            <w:tcW w:w="685" w:type="dxa"/>
            <w:tcBorders>
              <w:top w:val="single" w:sz="4" w:space="0" w:color="auto"/>
              <w:left w:val="nil"/>
              <w:bottom w:val="single" w:sz="4" w:space="0" w:color="auto"/>
              <w:right w:val="single" w:sz="4" w:space="0" w:color="auto"/>
            </w:tcBorders>
            <w:shd w:val="clear" w:color="auto" w:fill="auto"/>
            <w:vAlign w:val="bottom"/>
            <w:hideMark/>
          </w:tcPr>
          <w:p w14:paraId="562FD053" w14:textId="77777777" w:rsidR="00014FDB" w:rsidRPr="00AA5478" w:rsidRDefault="00014FDB" w:rsidP="00014FDB">
            <w:pPr>
              <w:rPr>
                <w:rFonts w:ascii="Calibri" w:eastAsia="Times New Roman" w:hAnsi="Calibri" w:cs="Times New Roman"/>
                <w:color w:val="000000"/>
              </w:rPr>
            </w:pPr>
            <w:r w:rsidRPr="00AA5478">
              <w:rPr>
                <w:rFonts w:ascii="Calibri" w:eastAsia="Times New Roman" w:hAnsi="Calibri" w:cs="Times New Roman"/>
                <w:color w:val="000000"/>
              </w:rPr>
              <w:t>2016 ADM</w:t>
            </w:r>
          </w:p>
        </w:tc>
        <w:tc>
          <w:tcPr>
            <w:tcW w:w="1230" w:type="dxa"/>
            <w:tcBorders>
              <w:top w:val="single" w:sz="4" w:space="0" w:color="auto"/>
              <w:left w:val="nil"/>
              <w:bottom w:val="single" w:sz="4" w:space="0" w:color="auto"/>
              <w:right w:val="single" w:sz="4" w:space="0" w:color="auto"/>
            </w:tcBorders>
            <w:shd w:val="clear" w:color="auto" w:fill="auto"/>
            <w:vAlign w:val="bottom"/>
            <w:hideMark/>
          </w:tcPr>
          <w:p w14:paraId="0357DFD7" w14:textId="77777777" w:rsidR="00014FDB" w:rsidRPr="00AA5478" w:rsidRDefault="00014FDB" w:rsidP="00014FDB">
            <w:pPr>
              <w:rPr>
                <w:rFonts w:ascii="Calibri" w:eastAsia="Times New Roman" w:hAnsi="Calibri" w:cs="Times New Roman"/>
                <w:color w:val="000000"/>
              </w:rPr>
            </w:pPr>
            <w:r w:rsidRPr="00AA5478">
              <w:rPr>
                <w:rFonts w:ascii="Calibri" w:eastAsia="Times New Roman" w:hAnsi="Calibri" w:cs="Times New Roman"/>
                <w:color w:val="000000"/>
              </w:rPr>
              <w:t>Total Admin Page 2</w:t>
            </w:r>
          </w:p>
        </w:tc>
        <w:tc>
          <w:tcPr>
            <w:tcW w:w="1285" w:type="dxa"/>
            <w:tcBorders>
              <w:top w:val="single" w:sz="4" w:space="0" w:color="auto"/>
              <w:left w:val="nil"/>
              <w:bottom w:val="single" w:sz="4" w:space="0" w:color="auto"/>
              <w:right w:val="single" w:sz="4" w:space="0" w:color="auto"/>
            </w:tcBorders>
            <w:shd w:val="clear" w:color="auto" w:fill="auto"/>
            <w:vAlign w:val="bottom"/>
            <w:hideMark/>
          </w:tcPr>
          <w:p w14:paraId="5D32ECDB" w14:textId="77777777" w:rsidR="00014FDB" w:rsidRPr="00AA5478" w:rsidRDefault="00014FDB" w:rsidP="00014FDB">
            <w:pPr>
              <w:rPr>
                <w:rFonts w:ascii="Calibri" w:eastAsia="Times New Roman" w:hAnsi="Calibri" w:cs="Times New Roman"/>
                <w:color w:val="000000"/>
              </w:rPr>
            </w:pPr>
            <w:r w:rsidRPr="00AA5478">
              <w:rPr>
                <w:rFonts w:ascii="Calibri" w:eastAsia="Times New Roman" w:hAnsi="Calibri" w:cs="Times New Roman"/>
                <w:color w:val="000000"/>
              </w:rPr>
              <w:t>Total Admin Page 7</w:t>
            </w:r>
          </w:p>
        </w:tc>
        <w:tc>
          <w:tcPr>
            <w:tcW w:w="1340" w:type="dxa"/>
            <w:tcBorders>
              <w:top w:val="single" w:sz="4" w:space="0" w:color="auto"/>
              <w:left w:val="nil"/>
              <w:bottom w:val="single" w:sz="4" w:space="0" w:color="auto"/>
              <w:right w:val="single" w:sz="4" w:space="0" w:color="auto"/>
            </w:tcBorders>
            <w:shd w:val="clear" w:color="auto" w:fill="auto"/>
            <w:vAlign w:val="bottom"/>
            <w:hideMark/>
          </w:tcPr>
          <w:p w14:paraId="05B57EC7" w14:textId="77777777" w:rsidR="00014FDB" w:rsidRPr="00AA5478" w:rsidRDefault="00014FDB" w:rsidP="00014FDB">
            <w:pPr>
              <w:rPr>
                <w:rFonts w:ascii="Calibri" w:eastAsia="Times New Roman" w:hAnsi="Calibri" w:cs="Times New Roman"/>
                <w:color w:val="000000"/>
              </w:rPr>
            </w:pPr>
            <w:r w:rsidRPr="00AA5478">
              <w:rPr>
                <w:rFonts w:ascii="Calibri" w:eastAsia="Times New Roman" w:hAnsi="Calibri" w:cs="Times New Roman"/>
                <w:color w:val="000000"/>
              </w:rPr>
              <w:t>Understated Admin</w:t>
            </w:r>
          </w:p>
        </w:tc>
        <w:tc>
          <w:tcPr>
            <w:tcW w:w="1324" w:type="dxa"/>
            <w:tcBorders>
              <w:top w:val="single" w:sz="4" w:space="0" w:color="auto"/>
              <w:left w:val="nil"/>
              <w:bottom w:val="single" w:sz="4" w:space="0" w:color="auto"/>
              <w:right w:val="single" w:sz="4" w:space="0" w:color="auto"/>
            </w:tcBorders>
            <w:shd w:val="clear" w:color="auto" w:fill="auto"/>
            <w:vAlign w:val="bottom"/>
            <w:hideMark/>
          </w:tcPr>
          <w:p w14:paraId="1ECD5D61" w14:textId="77777777" w:rsidR="00014FDB" w:rsidRPr="00AA5478" w:rsidRDefault="00014FDB" w:rsidP="00014FDB">
            <w:pPr>
              <w:rPr>
                <w:rFonts w:ascii="Calibri" w:eastAsia="Times New Roman" w:hAnsi="Calibri" w:cs="Times New Roman"/>
                <w:color w:val="000000"/>
              </w:rPr>
            </w:pPr>
            <w:r w:rsidRPr="00AA5478">
              <w:rPr>
                <w:rFonts w:ascii="Calibri" w:eastAsia="Times New Roman" w:hAnsi="Calibri" w:cs="Times New Roman"/>
                <w:color w:val="000000"/>
              </w:rPr>
              <w:t>Admin/Pupil Supt Report</w:t>
            </w:r>
          </w:p>
        </w:tc>
        <w:tc>
          <w:tcPr>
            <w:tcW w:w="1247" w:type="dxa"/>
            <w:tcBorders>
              <w:top w:val="single" w:sz="4" w:space="0" w:color="auto"/>
              <w:left w:val="nil"/>
              <w:bottom w:val="single" w:sz="4" w:space="0" w:color="auto"/>
              <w:right w:val="single" w:sz="4" w:space="0" w:color="auto"/>
            </w:tcBorders>
            <w:shd w:val="clear" w:color="auto" w:fill="auto"/>
            <w:vAlign w:val="bottom"/>
            <w:hideMark/>
          </w:tcPr>
          <w:p w14:paraId="478417D9" w14:textId="77777777" w:rsidR="00014FDB" w:rsidRPr="00AA5478" w:rsidRDefault="00014FDB" w:rsidP="00014FDB">
            <w:pPr>
              <w:rPr>
                <w:rFonts w:ascii="Calibri" w:eastAsia="Times New Roman" w:hAnsi="Calibri" w:cs="Times New Roman"/>
                <w:color w:val="000000"/>
              </w:rPr>
            </w:pPr>
            <w:r w:rsidRPr="00AA5478">
              <w:rPr>
                <w:rFonts w:ascii="Calibri" w:eastAsia="Times New Roman" w:hAnsi="Calibri" w:cs="Times New Roman"/>
                <w:color w:val="000000"/>
              </w:rPr>
              <w:t>Actual Admin/Pupil</w:t>
            </w:r>
          </w:p>
        </w:tc>
        <w:tc>
          <w:tcPr>
            <w:tcW w:w="1327" w:type="dxa"/>
            <w:tcBorders>
              <w:top w:val="single" w:sz="4" w:space="0" w:color="auto"/>
              <w:left w:val="nil"/>
              <w:bottom w:val="single" w:sz="4" w:space="0" w:color="auto"/>
              <w:right w:val="single" w:sz="4" w:space="0" w:color="auto"/>
            </w:tcBorders>
            <w:shd w:val="clear" w:color="auto" w:fill="auto"/>
            <w:vAlign w:val="bottom"/>
            <w:hideMark/>
          </w:tcPr>
          <w:p w14:paraId="3193AFDB" w14:textId="77777777" w:rsidR="00014FDB" w:rsidRPr="00AA5478" w:rsidRDefault="00014FDB" w:rsidP="00014FDB">
            <w:pPr>
              <w:rPr>
                <w:rFonts w:ascii="Calibri" w:eastAsia="Times New Roman" w:hAnsi="Calibri" w:cs="Times New Roman"/>
                <w:color w:val="000000"/>
              </w:rPr>
            </w:pPr>
            <w:r w:rsidRPr="00AA5478">
              <w:rPr>
                <w:rFonts w:ascii="Calibri" w:eastAsia="Times New Roman" w:hAnsi="Calibri" w:cs="Times New Roman"/>
                <w:color w:val="000000"/>
              </w:rPr>
              <w:t>Understated Per Pupil</w:t>
            </w:r>
          </w:p>
        </w:tc>
      </w:tr>
      <w:tr w:rsidR="00014FDB" w:rsidRPr="00AA5478" w14:paraId="0E522A95" w14:textId="77777777" w:rsidTr="00014FDB">
        <w:trPr>
          <w:trHeight w:val="300"/>
        </w:trPr>
        <w:tc>
          <w:tcPr>
            <w:tcW w:w="1522" w:type="dxa"/>
            <w:tcBorders>
              <w:top w:val="nil"/>
              <w:left w:val="single" w:sz="4" w:space="0" w:color="auto"/>
              <w:bottom w:val="single" w:sz="4" w:space="0" w:color="auto"/>
              <w:right w:val="single" w:sz="4" w:space="0" w:color="auto"/>
            </w:tcBorders>
            <w:shd w:val="clear" w:color="auto" w:fill="auto"/>
            <w:noWrap/>
            <w:vAlign w:val="bottom"/>
            <w:hideMark/>
          </w:tcPr>
          <w:p w14:paraId="4831213E" w14:textId="5A488D05" w:rsidR="00014FDB" w:rsidRPr="00AA5478" w:rsidRDefault="004D0D83" w:rsidP="00014FDB">
            <w:pPr>
              <w:rPr>
                <w:rFonts w:ascii="Calibri" w:eastAsia="Times New Roman" w:hAnsi="Calibri" w:cs="Times New Roman"/>
                <w:color w:val="000000"/>
              </w:rPr>
            </w:pPr>
            <w:r>
              <w:rPr>
                <w:rFonts w:ascii="Calibri" w:eastAsia="Times New Roman" w:hAnsi="Calibri" w:cs="Times New Roman"/>
                <w:color w:val="000000"/>
              </w:rPr>
              <w:t>Archway (Great Hearts)</w:t>
            </w:r>
          </w:p>
        </w:tc>
        <w:tc>
          <w:tcPr>
            <w:tcW w:w="685" w:type="dxa"/>
            <w:tcBorders>
              <w:top w:val="nil"/>
              <w:left w:val="nil"/>
              <w:bottom w:val="single" w:sz="4" w:space="0" w:color="auto"/>
              <w:right w:val="single" w:sz="4" w:space="0" w:color="auto"/>
            </w:tcBorders>
            <w:shd w:val="clear" w:color="auto" w:fill="auto"/>
            <w:noWrap/>
            <w:vAlign w:val="bottom"/>
            <w:hideMark/>
          </w:tcPr>
          <w:p w14:paraId="1FD53166" w14:textId="77777777" w:rsidR="00014FDB" w:rsidRPr="00AA5478" w:rsidRDefault="00014FDB" w:rsidP="00014FDB">
            <w:pPr>
              <w:rPr>
                <w:rFonts w:ascii="Calibri" w:eastAsia="Times New Roman" w:hAnsi="Calibri" w:cs="Times New Roman"/>
                <w:color w:val="000000"/>
              </w:rPr>
            </w:pPr>
            <w:r w:rsidRPr="00AA5478">
              <w:rPr>
                <w:rFonts w:ascii="Calibri" w:eastAsia="Times New Roman" w:hAnsi="Calibri" w:cs="Times New Roman"/>
                <w:color w:val="000000"/>
              </w:rPr>
              <w:t> </w:t>
            </w:r>
          </w:p>
        </w:tc>
        <w:tc>
          <w:tcPr>
            <w:tcW w:w="1230" w:type="dxa"/>
            <w:tcBorders>
              <w:top w:val="nil"/>
              <w:left w:val="nil"/>
              <w:bottom w:val="single" w:sz="4" w:space="0" w:color="auto"/>
              <w:right w:val="single" w:sz="4" w:space="0" w:color="auto"/>
            </w:tcBorders>
            <w:shd w:val="clear" w:color="auto" w:fill="auto"/>
            <w:noWrap/>
            <w:vAlign w:val="bottom"/>
            <w:hideMark/>
          </w:tcPr>
          <w:p w14:paraId="50D4E2C8" w14:textId="77777777" w:rsidR="00014FDB" w:rsidRPr="00AA5478" w:rsidRDefault="00014FDB" w:rsidP="00014FDB">
            <w:pPr>
              <w:rPr>
                <w:rFonts w:ascii="Calibri" w:eastAsia="Times New Roman" w:hAnsi="Calibri" w:cs="Times New Roman"/>
                <w:color w:val="000000"/>
              </w:rPr>
            </w:pPr>
            <w:r w:rsidRPr="00AA5478">
              <w:rPr>
                <w:rFonts w:ascii="Calibri" w:eastAsia="Times New Roman" w:hAnsi="Calibri" w:cs="Times New Roman"/>
                <w:color w:val="000000"/>
              </w:rPr>
              <w:t> </w:t>
            </w:r>
          </w:p>
        </w:tc>
        <w:tc>
          <w:tcPr>
            <w:tcW w:w="1285" w:type="dxa"/>
            <w:tcBorders>
              <w:top w:val="nil"/>
              <w:left w:val="nil"/>
              <w:bottom w:val="single" w:sz="4" w:space="0" w:color="auto"/>
              <w:right w:val="single" w:sz="4" w:space="0" w:color="auto"/>
            </w:tcBorders>
            <w:shd w:val="clear" w:color="auto" w:fill="auto"/>
            <w:noWrap/>
            <w:vAlign w:val="bottom"/>
            <w:hideMark/>
          </w:tcPr>
          <w:p w14:paraId="120CEC80" w14:textId="77777777" w:rsidR="00014FDB" w:rsidRPr="00AA5478" w:rsidRDefault="00014FDB" w:rsidP="00014FDB">
            <w:pPr>
              <w:rPr>
                <w:rFonts w:ascii="Calibri" w:eastAsia="Times New Roman" w:hAnsi="Calibri" w:cs="Times New Roman"/>
                <w:color w:val="000000"/>
              </w:rPr>
            </w:pPr>
            <w:r w:rsidRPr="00AA5478">
              <w:rPr>
                <w:rFonts w:ascii="Calibri" w:eastAsia="Times New Roman" w:hAnsi="Calibri" w:cs="Times New Roman"/>
                <w:color w:val="000000"/>
              </w:rPr>
              <w:t> </w:t>
            </w:r>
          </w:p>
        </w:tc>
        <w:tc>
          <w:tcPr>
            <w:tcW w:w="1340" w:type="dxa"/>
            <w:tcBorders>
              <w:top w:val="nil"/>
              <w:left w:val="nil"/>
              <w:bottom w:val="single" w:sz="4" w:space="0" w:color="auto"/>
              <w:right w:val="single" w:sz="4" w:space="0" w:color="auto"/>
            </w:tcBorders>
            <w:shd w:val="clear" w:color="auto" w:fill="auto"/>
            <w:noWrap/>
            <w:vAlign w:val="bottom"/>
            <w:hideMark/>
          </w:tcPr>
          <w:p w14:paraId="14D995D0" w14:textId="77777777" w:rsidR="00014FDB" w:rsidRPr="00AA5478" w:rsidRDefault="00014FDB" w:rsidP="00014FDB">
            <w:pPr>
              <w:rPr>
                <w:rFonts w:ascii="Calibri" w:eastAsia="Times New Roman" w:hAnsi="Calibri" w:cs="Times New Roman"/>
                <w:color w:val="000000"/>
              </w:rPr>
            </w:pPr>
            <w:r w:rsidRPr="00AA5478">
              <w:rPr>
                <w:rFonts w:ascii="Calibri" w:eastAsia="Times New Roman" w:hAnsi="Calibri" w:cs="Times New Roman"/>
                <w:color w:val="000000"/>
              </w:rPr>
              <w:t> </w:t>
            </w:r>
          </w:p>
        </w:tc>
        <w:tc>
          <w:tcPr>
            <w:tcW w:w="1324" w:type="dxa"/>
            <w:tcBorders>
              <w:top w:val="nil"/>
              <w:left w:val="nil"/>
              <w:bottom w:val="single" w:sz="4" w:space="0" w:color="auto"/>
              <w:right w:val="single" w:sz="4" w:space="0" w:color="auto"/>
            </w:tcBorders>
            <w:shd w:val="clear" w:color="auto" w:fill="auto"/>
            <w:noWrap/>
            <w:vAlign w:val="bottom"/>
            <w:hideMark/>
          </w:tcPr>
          <w:p w14:paraId="7A54FF96" w14:textId="77777777" w:rsidR="00014FDB" w:rsidRPr="00AA5478" w:rsidRDefault="00014FDB" w:rsidP="00014FDB">
            <w:pPr>
              <w:rPr>
                <w:rFonts w:ascii="Calibri" w:eastAsia="Times New Roman" w:hAnsi="Calibri" w:cs="Times New Roman"/>
                <w:color w:val="000000"/>
              </w:rPr>
            </w:pPr>
            <w:r w:rsidRPr="00AA5478">
              <w:rPr>
                <w:rFonts w:ascii="Calibri" w:eastAsia="Times New Roman" w:hAnsi="Calibri" w:cs="Times New Roman"/>
                <w:color w:val="000000"/>
              </w:rPr>
              <w:t> </w:t>
            </w:r>
          </w:p>
        </w:tc>
        <w:tc>
          <w:tcPr>
            <w:tcW w:w="1247" w:type="dxa"/>
            <w:tcBorders>
              <w:top w:val="nil"/>
              <w:left w:val="nil"/>
              <w:bottom w:val="single" w:sz="4" w:space="0" w:color="auto"/>
              <w:right w:val="single" w:sz="4" w:space="0" w:color="auto"/>
            </w:tcBorders>
            <w:shd w:val="clear" w:color="auto" w:fill="auto"/>
            <w:noWrap/>
            <w:vAlign w:val="bottom"/>
            <w:hideMark/>
          </w:tcPr>
          <w:p w14:paraId="29DE1215" w14:textId="77777777" w:rsidR="00014FDB" w:rsidRPr="00AA5478" w:rsidRDefault="00014FDB" w:rsidP="00014FDB">
            <w:pPr>
              <w:rPr>
                <w:rFonts w:ascii="Calibri" w:eastAsia="Times New Roman" w:hAnsi="Calibri" w:cs="Times New Roman"/>
                <w:color w:val="000000"/>
              </w:rPr>
            </w:pPr>
            <w:r w:rsidRPr="00AA5478">
              <w:rPr>
                <w:rFonts w:ascii="Calibri" w:eastAsia="Times New Roman" w:hAnsi="Calibri" w:cs="Times New Roman"/>
                <w:color w:val="000000"/>
              </w:rPr>
              <w:t> </w:t>
            </w:r>
          </w:p>
        </w:tc>
        <w:tc>
          <w:tcPr>
            <w:tcW w:w="1327" w:type="dxa"/>
            <w:tcBorders>
              <w:top w:val="nil"/>
              <w:left w:val="nil"/>
              <w:bottom w:val="single" w:sz="4" w:space="0" w:color="auto"/>
              <w:right w:val="single" w:sz="4" w:space="0" w:color="auto"/>
            </w:tcBorders>
            <w:shd w:val="clear" w:color="auto" w:fill="auto"/>
            <w:noWrap/>
            <w:vAlign w:val="bottom"/>
            <w:hideMark/>
          </w:tcPr>
          <w:p w14:paraId="47687B62" w14:textId="77777777" w:rsidR="00014FDB" w:rsidRPr="00AA5478" w:rsidRDefault="00014FDB" w:rsidP="00014FDB">
            <w:pPr>
              <w:rPr>
                <w:rFonts w:ascii="Calibri" w:eastAsia="Times New Roman" w:hAnsi="Calibri" w:cs="Times New Roman"/>
                <w:color w:val="000000"/>
              </w:rPr>
            </w:pPr>
            <w:r w:rsidRPr="00AA5478">
              <w:rPr>
                <w:rFonts w:ascii="Calibri" w:eastAsia="Times New Roman" w:hAnsi="Calibri" w:cs="Times New Roman"/>
                <w:color w:val="000000"/>
              </w:rPr>
              <w:t> </w:t>
            </w:r>
          </w:p>
        </w:tc>
      </w:tr>
      <w:tr w:rsidR="00014FDB" w:rsidRPr="00AA5478" w14:paraId="4A41D511" w14:textId="77777777" w:rsidTr="00014FDB">
        <w:trPr>
          <w:trHeight w:val="300"/>
        </w:trPr>
        <w:tc>
          <w:tcPr>
            <w:tcW w:w="1522" w:type="dxa"/>
            <w:tcBorders>
              <w:top w:val="nil"/>
              <w:left w:val="single" w:sz="4" w:space="0" w:color="auto"/>
              <w:bottom w:val="single" w:sz="4" w:space="0" w:color="auto"/>
              <w:right w:val="single" w:sz="4" w:space="0" w:color="auto"/>
            </w:tcBorders>
            <w:shd w:val="clear" w:color="auto" w:fill="auto"/>
            <w:noWrap/>
            <w:vAlign w:val="bottom"/>
            <w:hideMark/>
          </w:tcPr>
          <w:p w14:paraId="013850A7" w14:textId="77777777" w:rsidR="00014FDB" w:rsidRPr="00AA5478" w:rsidRDefault="00014FDB" w:rsidP="00014FDB">
            <w:pPr>
              <w:rPr>
                <w:rFonts w:ascii="Calibri" w:eastAsia="Times New Roman" w:hAnsi="Calibri" w:cs="Times New Roman"/>
                <w:color w:val="000000"/>
              </w:rPr>
            </w:pPr>
            <w:r w:rsidRPr="00AA5478">
              <w:rPr>
                <w:rFonts w:ascii="Calibri" w:eastAsia="Times New Roman" w:hAnsi="Calibri" w:cs="Times New Roman"/>
                <w:color w:val="000000"/>
              </w:rPr>
              <w:t>Arete</w:t>
            </w:r>
          </w:p>
        </w:tc>
        <w:tc>
          <w:tcPr>
            <w:tcW w:w="685" w:type="dxa"/>
            <w:tcBorders>
              <w:top w:val="nil"/>
              <w:left w:val="nil"/>
              <w:bottom w:val="single" w:sz="4" w:space="0" w:color="auto"/>
              <w:right w:val="single" w:sz="4" w:space="0" w:color="auto"/>
            </w:tcBorders>
            <w:shd w:val="clear" w:color="auto" w:fill="auto"/>
            <w:noWrap/>
            <w:vAlign w:val="bottom"/>
            <w:hideMark/>
          </w:tcPr>
          <w:p w14:paraId="687AC4D2"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480</w:t>
            </w:r>
          </w:p>
        </w:tc>
        <w:tc>
          <w:tcPr>
            <w:tcW w:w="1230" w:type="dxa"/>
            <w:tcBorders>
              <w:top w:val="nil"/>
              <w:left w:val="nil"/>
              <w:bottom w:val="single" w:sz="4" w:space="0" w:color="auto"/>
              <w:right w:val="single" w:sz="4" w:space="0" w:color="auto"/>
            </w:tcBorders>
            <w:shd w:val="clear" w:color="auto" w:fill="auto"/>
            <w:noWrap/>
            <w:vAlign w:val="bottom"/>
            <w:hideMark/>
          </w:tcPr>
          <w:p w14:paraId="48DDA84C"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$917,455</w:t>
            </w:r>
          </w:p>
        </w:tc>
        <w:tc>
          <w:tcPr>
            <w:tcW w:w="1285" w:type="dxa"/>
            <w:tcBorders>
              <w:top w:val="nil"/>
              <w:left w:val="nil"/>
              <w:bottom w:val="single" w:sz="4" w:space="0" w:color="auto"/>
              <w:right w:val="single" w:sz="4" w:space="0" w:color="auto"/>
            </w:tcBorders>
            <w:shd w:val="clear" w:color="auto" w:fill="auto"/>
            <w:noWrap/>
            <w:vAlign w:val="bottom"/>
            <w:hideMark/>
          </w:tcPr>
          <w:p w14:paraId="7A8E4226"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$796,138</w:t>
            </w:r>
          </w:p>
        </w:tc>
        <w:tc>
          <w:tcPr>
            <w:tcW w:w="1340" w:type="dxa"/>
            <w:tcBorders>
              <w:top w:val="nil"/>
              <w:left w:val="nil"/>
              <w:bottom w:val="single" w:sz="4" w:space="0" w:color="auto"/>
              <w:right w:val="single" w:sz="4" w:space="0" w:color="auto"/>
            </w:tcBorders>
            <w:shd w:val="clear" w:color="auto" w:fill="auto"/>
            <w:noWrap/>
            <w:vAlign w:val="bottom"/>
            <w:hideMark/>
          </w:tcPr>
          <w:p w14:paraId="3E8CA424"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$121,317</w:t>
            </w:r>
          </w:p>
        </w:tc>
        <w:tc>
          <w:tcPr>
            <w:tcW w:w="1324" w:type="dxa"/>
            <w:tcBorders>
              <w:top w:val="nil"/>
              <w:left w:val="nil"/>
              <w:bottom w:val="single" w:sz="4" w:space="0" w:color="auto"/>
              <w:right w:val="single" w:sz="4" w:space="0" w:color="auto"/>
            </w:tcBorders>
            <w:shd w:val="clear" w:color="auto" w:fill="auto"/>
            <w:noWrap/>
            <w:vAlign w:val="bottom"/>
            <w:hideMark/>
          </w:tcPr>
          <w:p w14:paraId="3481C821"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$1,658</w:t>
            </w:r>
          </w:p>
        </w:tc>
        <w:tc>
          <w:tcPr>
            <w:tcW w:w="1247" w:type="dxa"/>
            <w:tcBorders>
              <w:top w:val="nil"/>
              <w:left w:val="nil"/>
              <w:bottom w:val="single" w:sz="4" w:space="0" w:color="auto"/>
              <w:right w:val="single" w:sz="4" w:space="0" w:color="auto"/>
            </w:tcBorders>
            <w:shd w:val="clear" w:color="auto" w:fill="auto"/>
            <w:noWrap/>
            <w:vAlign w:val="bottom"/>
            <w:hideMark/>
          </w:tcPr>
          <w:p w14:paraId="71E765AA"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$1,911</w:t>
            </w:r>
          </w:p>
        </w:tc>
        <w:tc>
          <w:tcPr>
            <w:tcW w:w="1327" w:type="dxa"/>
            <w:tcBorders>
              <w:top w:val="nil"/>
              <w:left w:val="nil"/>
              <w:bottom w:val="single" w:sz="4" w:space="0" w:color="auto"/>
              <w:right w:val="single" w:sz="4" w:space="0" w:color="auto"/>
            </w:tcBorders>
            <w:shd w:val="clear" w:color="auto" w:fill="auto"/>
            <w:noWrap/>
            <w:vAlign w:val="bottom"/>
            <w:hideMark/>
          </w:tcPr>
          <w:p w14:paraId="55341621"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$253</w:t>
            </w:r>
          </w:p>
        </w:tc>
      </w:tr>
      <w:tr w:rsidR="00014FDB" w:rsidRPr="00AA5478" w14:paraId="41F99081" w14:textId="77777777" w:rsidTr="00014FDB">
        <w:trPr>
          <w:trHeight w:val="300"/>
        </w:trPr>
        <w:tc>
          <w:tcPr>
            <w:tcW w:w="1522" w:type="dxa"/>
            <w:tcBorders>
              <w:top w:val="nil"/>
              <w:left w:val="single" w:sz="4" w:space="0" w:color="auto"/>
              <w:bottom w:val="single" w:sz="4" w:space="0" w:color="auto"/>
              <w:right w:val="single" w:sz="4" w:space="0" w:color="auto"/>
            </w:tcBorders>
            <w:shd w:val="clear" w:color="auto" w:fill="auto"/>
            <w:noWrap/>
            <w:vAlign w:val="bottom"/>
            <w:hideMark/>
          </w:tcPr>
          <w:p w14:paraId="5A97C84A" w14:textId="77777777" w:rsidR="00014FDB" w:rsidRPr="00AA5478" w:rsidRDefault="00014FDB" w:rsidP="00014FDB">
            <w:pPr>
              <w:rPr>
                <w:rFonts w:ascii="Calibri" w:eastAsia="Times New Roman" w:hAnsi="Calibri" w:cs="Times New Roman"/>
                <w:color w:val="000000"/>
              </w:rPr>
            </w:pPr>
            <w:r w:rsidRPr="00AA5478">
              <w:rPr>
                <w:rFonts w:ascii="Calibri" w:eastAsia="Times New Roman" w:hAnsi="Calibri" w:cs="Times New Roman"/>
                <w:color w:val="000000"/>
              </w:rPr>
              <w:t>Anthem</w:t>
            </w:r>
          </w:p>
        </w:tc>
        <w:tc>
          <w:tcPr>
            <w:tcW w:w="685" w:type="dxa"/>
            <w:tcBorders>
              <w:top w:val="nil"/>
              <w:left w:val="nil"/>
              <w:bottom w:val="single" w:sz="4" w:space="0" w:color="auto"/>
              <w:right w:val="single" w:sz="4" w:space="0" w:color="auto"/>
            </w:tcBorders>
            <w:shd w:val="clear" w:color="auto" w:fill="auto"/>
            <w:noWrap/>
            <w:vAlign w:val="bottom"/>
            <w:hideMark/>
          </w:tcPr>
          <w:p w14:paraId="0BEB93EE"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737</w:t>
            </w:r>
          </w:p>
        </w:tc>
        <w:tc>
          <w:tcPr>
            <w:tcW w:w="1230" w:type="dxa"/>
            <w:tcBorders>
              <w:top w:val="nil"/>
              <w:left w:val="nil"/>
              <w:bottom w:val="single" w:sz="4" w:space="0" w:color="auto"/>
              <w:right w:val="single" w:sz="4" w:space="0" w:color="auto"/>
            </w:tcBorders>
            <w:shd w:val="clear" w:color="auto" w:fill="auto"/>
            <w:noWrap/>
            <w:vAlign w:val="bottom"/>
            <w:hideMark/>
          </w:tcPr>
          <w:p w14:paraId="6796CB27"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$1,514,610</w:t>
            </w:r>
          </w:p>
        </w:tc>
        <w:tc>
          <w:tcPr>
            <w:tcW w:w="1285" w:type="dxa"/>
            <w:tcBorders>
              <w:top w:val="nil"/>
              <w:left w:val="nil"/>
              <w:bottom w:val="single" w:sz="4" w:space="0" w:color="auto"/>
              <w:right w:val="single" w:sz="4" w:space="0" w:color="auto"/>
            </w:tcBorders>
            <w:shd w:val="clear" w:color="auto" w:fill="auto"/>
            <w:noWrap/>
            <w:vAlign w:val="bottom"/>
            <w:hideMark/>
          </w:tcPr>
          <w:p w14:paraId="1EFC9221"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$1,365,787</w:t>
            </w:r>
          </w:p>
        </w:tc>
        <w:tc>
          <w:tcPr>
            <w:tcW w:w="1340" w:type="dxa"/>
            <w:tcBorders>
              <w:top w:val="nil"/>
              <w:left w:val="nil"/>
              <w:bottom w:val="single" w:sz="4" w:space="0" w:color="auto"/>
              <w:right w:val="single" w:sz="4" w:space="0" w:color="auto"/>
            </w:tcBorders>
            <w:shd w:val="clear" w:color="auto" w:fill="auto"/>
            <w:noWrap/>
            <w:vAlign w:val="bottom"/>
            <w:hideMark/>
          </w:tcPr>
          <w:p w14:paraId="5A7EB23C"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$148,823</w:t>
            </w:r>
          </w:p>
        </w:tc>
        <w:tc>
          <w:tcPr>
            <w:tcW w:w="1324" w:type="dxa"/>
            <w:tcBorders>
              <w:top w:val="nil"/>
              <w:left w:val="nil"/>
              <w:bottom w:val="single" w:sz="4" w:space="0" w:color="auto"/>
              <w:right w:val="single" w:sz="4" w:space="0" w:color="auto"/>
            </w:tcBorders>
            <w:shd w:val="clear" w:color="auto" w:fill="auto"/>
            <w:noWrap/>
            <w:vAlign w:val="bottom"/>
            <w:hideMark/>
          </w:tcPr>
          <w:p w14:paraId="4988951E"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$1,852</w:t>
            </w:r>
          </w:p>
        </w:tc>
        <w:tc>
          <w:tcPr>
            <w:tcW w:w="1247" w:type="dxa"/>
            <w:tcBorders>
              <w:top w:val="nil"/>
              <w:left w:val="nil"/>
              <w:bottom w:val="single" w:sz="4" w:space="0" w:color="auto"/>
              <w:right w:val="single" w:sz="4" w:space="0" w:color="auto"/>
            </w:tcBorders>
            <w:shd w:val="clear" w:color="auto" w:fill="auto"/>
            <w:noWrap/>
            <w:vAlign w:val="bottom"/>
            <w:hideMark/>
          </w:tcPr>
          <w:p w14:paraId="17CD7A44"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$2,055</w:t>
            </w:r>
          </w:p>
        </w:tc>
        <w:tc>
          <w:tcPr>
            <w:tcW w:w="1327" w:type="dxa"/>
            <w:tcBorders>
              <w:top w:val="nil"/>
              <w:left w:val="nil"/>
              <w:bottom w:val="single" w:sz="4" w:space="0" w:color="auto"/>
              <w:right w:val="single" w:sz="4" w:space="0" w:color="auto"/>
            </w:tcBorders>
            <w:shd w:val="clear" w:color="auto" w:fill="auto"/>
            <w:noWrap/>
            <w:vAlign w:val="bottom"/>
            <w:hideMark/>
          </w:tcPr>
          <w:p w14:paraId="40D8386D"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$203</w:t>
            </w:r>
          </w:p>
        </w:tc>
      </w:tr>
      <w:tr w:rsidR="00014FDB" w:rsidRPr="00AA5478" w14:paraId="4A97CA23" w14:textId="77777777" w:rsidTr="00014FDB">
        <w:trPr>
          <w:trHeight w:val="300"/>
        </w:trPr>
        <w:tc>
          <w:tcPr>
            <w:tcW w:w="1522" w:type="dxa"/>
            <w:tcBorders>
              <w:top w:val="nil"/>
              <w:left w:val="single" w:sz="4" w:space="0" w:color="auto"/>
              <w:bottom w:val="single" w:sz="4" w:space="0" w:color="auto"/>
              <w:right w:val="single" w:sz="4" w:space="0" w:color="auto"/>
            </w:tcBorders>
            <w:shd w:val="clear" w:color="auto" w:fill="auto"/>
            <w:noWrap/>
            <w:vAlign w:val="bottom"/>
            <w:hideMark/>
          </w:tcPr>
          <w:p w14:paraId="1E2975B7" w14:textId="77777777" w:rsidR="00014FDB" w:rsidRPr="00AA5478" w:rsidRDefault="00014FDB" w:rsidP="00014FDB">
            <w:pPr>
              <w:rPr>
                <w:rFonts w:ascii="Calibri" w:eastAsia="Times New Roman" w:hAnsi="Calibri" w:cs="Times New Roman"/>
                <w:color w:val="000000"/>
              </w:rPr>
            </w:pPr>
            <w:r w:rsidRPr="00AA5478">
              <w:rPr>
                <w:rFonts w:ascii="Calibri" w:eastAsia="Times New Roman" w:hAnsi="Calibri" w:cs="Times New Roman"/>
                <w:color w:val="000000"/>
              </w:rPr>
              <w:t>Chandler</w:t>
            </w:r>
          </w:p>
        </w:tc>
        <w:tc>
          <w:tcPr>
            <w:tcW w:w="685" w:type="dxa"/>
            <w:tcBorders>
              <w:top w:val="nil"/>
              <w:left w:val="nil"/>
              <w:bottom w:val="single" w:sz="4" w:space="0" w:color="auto"/>
              <w:right w:val="single" w:sz="4" w:space="0" w:color="auto"/>
            </w:tcBorders>
            <w:shd w:val="clear" w:color="auto" w:fill="auto"/>
            <w:noWrap/>
            <w:vAlign w:val="bottom"/>
            <w:hideMark/>
          </w:tcPr>
          <w:p w14:paraId="3795A095"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476</w:t>
            </w:r>
          </w:p>
        </w:tc>
        <w:tc>
          <w:tcPr>
            <w:tcW w:w="1230" w:type="dxa"/>
            <w:tcBorders>
              <w:top w:val="nil"/>
              <w:left w:val="nil"/>
              <w:bottom w:val="single" w:sz="4" w:space="0" w:color="auto"/>
              <w:right w:val="single" w:sz="4" w:space="0" w:color="auto"/>
            </w:tcBorders>
            <w:shd w:val="clear" w:color="auto" w:fill="auto"/>
            <w:noWrap/>
            <w:vAlign w:val="bottom"/>
            <w:hideMark/>
          </w:tcPr>
          <w:p w14:paraId="023E4954"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$864,492</w:t>
            </w:r>
          </w:p>
        </w:tc>
        <w:tc>
          <w:tcPr>
            <w:tcW w:w="1285" w:type="dxa"/>
            <w:tcBorders>
              <w:top w:val="nil"/>
              <w:left w:val="nil"/>
              <w:bottom w:val="single" w:sz="4" w:space="0" w:color="auto"/>
              <w:right w:val="single" w:sz="4" w:space="0" w:color="auto"/>
            </w:tcBorders>
            <w:shd w:val="clear" w:color="auto" w:fill="auto"/>
            <w:noWrap/>
            <w:vAlign w:val="bottom"/>
            <w:hideMark/>
          </w:tcPr>
          <w:p w14:paraId="2A8FBCC9"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$766,342</w:t>
            </w:r>
          </w:p>
        </w:tc>
        <w:tc>
          <w:tcPr>
            <w:tcW w:w="1340" w:type="dxa"/>
            <w:tcBorders>
              <w:top w:val="nil"/>
              <w:left w:val="nil"/>
              <w:bottom w:val="single" w:sz="4" w:space="0" w:color="auto"/>
              <w:right w:val="single" w:sz="4" w:space="0" w:color="auto"/>
            </w:tcBorders>
            <w:shd w:val="clear" w:color="auto" w:fill="auto"/>
            <w:noWrap/>
            <w:vAlign w:val="bottom"/>
            <w:hideMark/>
          </w:tcPr>
          <w:p w14:paraId="674A375F"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$98,150</w:t>
            </w:r>
          </w:p>
        </w:tc>
        <w:tc>
          <w:tcPr>
            <w:tcW w:w="1324" w:type="dxa"/>
            <w:tcBorders>
              <w:top w:val="nil"/>
              <w:left w:val="nil"/>
              <w:bottom w:val="single" w:sz="4" w:space="0" w:color="auto"/>
              <w:right w:val="single" w:sz="4" w:space="0" w:color="auto"/>
            </w:tcBorders>
            <w:shd w:val="clear" w:color="auto" w:fill="auto"/>
            <w:noWrap/>
            <w:vAlign w:val="bottom"/>
            <w:hideMark/>
          </w:tcPr>
          <w:p w14:paraId="253B2BE1"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$1,609</w:t>
            </w:r>
          </w:p>
        </w:tc>
        <w:tc>
          <w:tcPr>
            <w:tcW w:w="1247" w:type="dxa"/>
            <w:tcBorders>
              <w:top w:val="nil"/>
              <w:left w:val="nil"/>
              <w:bottom w:val="single" w:sz="4" w:space="0" w:color="auto"/>
              <w:right w:val="single" w:sz="4" w:space="0" w:color="auto"/>
            </w:tcBorders>
            <w:shd w:val="clear" w:color="auto" w:fill="auto"/>
            <w:noWrap/>
            <w:vAlign w:val="bottom"/>
            <w:hideMark/>
          </w:tcPr>
          <w:p w14:paraId="6A0F0D95"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$1,816</w:t>
            </w:r>
          </w:p>
        </w:tc>
        <w:tc>
          <w:tcPr>
            <w:tcW w:w="1327" w:type="dxa"/>
            <w:tcBorders>
              <w:top w:val="nil"/>
              <w:left w:val="nil"/>
              <w:bottom w:val="single" w:sz="4" w:space="0" w:color="auto"/>
              <w:right w:val="single" w:sz="4" w:space="0" w:color="auto"/>
            </w:tcBorders>
            <w:shd w:val="clear" w:color="auto" w:fill="auto"/>
            <w:noWrap/>
            <w:vAlign w:val="bottom"/>
            <w:hideMark/>
          </w:tcPr>
          <w:p w14:paraId="5E890BD5"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$207</w:t>
            </w:r>
          </w:p>
        </w:tc>
      </w:tr>
      <w:tr w:rsidR="00014FDB" w:rsidRPr="00AA5478" w14:paraId="205CC07C" w14:textId="77777777" w:rsidTr="00014FDB">
        <w:trPr>
          <w:trHeight w:val="300"/>
        </w:trPr>
        <w:tc>
          <w:tcPr>
            <w:tcW w:w="1522" w:type="dxa"/>
            <w:tcBorders>
              <w:top w:val="nil"/>
              <w:left w:val="single" w:sz="4" w:space="0" w:color="auto"/>
              <w:bottom w:val="single" w:sz="4" w:space="0" w:color="auto"/>
              <w:right w:val="single" w:sz="4" w:space="0" w:color="auto"/>
            </w:tcBorders>
            <w:shd w:val="clear" w:color="auto" w:fill="auto"/>
            <w:noWrap/>
            <w:vAlign w:val="bottom"/>
            <w:hideMark/>
          </w:tcPr>
          <w:p w14:paraId="3C327FCD" w14:textId="77777777" w:rsidR="00014FDB" w:rsidRPr="00AA5478" w:rsidRDefault="00014FDB" w:rsidP="00014FDB">
            <w:pPr>
              <w:rPr>
                <w:rFonts w:ascii="Calibri" w:eastAsia="Times New Roman" w:hAnsi="Calibri" w:cs="Times New Roman"/>
                <w:color w:val="000000"/>
              </w:rPr>
            </w:pPr>
            <w:r w:rsidRPr="00AA5478">
              <w:rPr>
                <w:rFonts w:ascii="Calibri" w:eastAsia="Times New Roman" w:hAnsi="Calibri" w:cs="Times New Roman"/>
                <w:color w:val="000000"/>
              </w:rPr>
              <w:t>Cicero</w:t>
            </w:r>
          </w:p>
        </w:tc>
        <w:tc>
          <w:tcPr>
            <w:tcW w:w="685" w:type="dxa"/>
            <w:tcBorders>
              <w:top w:val="nil"/>
              <w:left w:val="nil"/>
              <w:bottom w:val="single" w:sz="4" w:space="0" w:color="auto"/>
              <w:right w:val="single" w:sz="4" w:space="0" w:color="auto"/>
            </w:tcBorders>
            <w:shd w:val="clear" w:color="auto" w:fill="auto"/>
            <w:noWrap/>
            <w:vAlign w:val="bottom"/>
            <w:hideMark/>
          </w:tcPr>
          <w:p w14:paraId="785DA234"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474</w:t>
            </w:r>
          </w:p>
        </w:tc>
        <w:tc>
          <w:tcPr>
            <w:tcW w:w="1230" w:type="dxa"/>
            <w:tcBorders>
              <w:top w:val="nil"/>
              <w:left w:val="nil"/>
              <w:bottom w:val="single" w:sz="4" w:space="0" w:color="auto"/>
              <w:right w:val="single" w:sz="4" w:space="0" w:color="auto"/>
            </w:tcBorders>
            <w:shd w:val="clear" w:color="auto" w:fill="auto"/>
            <w:noWrap/>
            <w:vAlign w:val="bottom"/>
            <w:hideMark/>
          </w:tcPr>
          <w:p w14:paraId="3B2490B7"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$859,053</w:t>
            </w:r>
          </w:p>
        </w:tc>
        <w:tc>
          <w:tcPr>
            <w:tcW w:w="1285" w:type="dxa"/>
            <w:tcBorders>
              <w:top w:val="nil"/>
              <w:left w:val="nil"/>
              <w:bottom w:val="single" w:sz="4" w:space="0" w:color="auto"/>
              <w:right w:val="single" w:sz="4" w:space="0" w:color="auto"/>
            </w:tcBorders>
            <w:shd w:val="clear" w:color="auto" w:fill="auto"/>
            <w:noWrap/>
            <w:vAlign w:val="bottom"/>
            <w:hideMark/>
          </w:tcPr>
          <w:p w14:paraId="04D07EA5"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$759,979</w:t>
            </w:r>
          </w:p>
        </w:tc>
        <w:tc>
          <w:tcPr>
            <w:tcW w:w="1340" w:type="dxa"/>
            <w:tcBorders>
              <w:top w:val="nil"/>
              <w:left w:val="nil"/>
              <w:bottom w:val="single" w:sz="4" w:space="0" w:color="auto"/>
              <w:right w:val="single" w:sz="4" w:space="0" w:color="auto"/>
            </w:tcBorders>
            <w:shd w:val="clear" w:color="auto" w:fill="auto"/>
            <w:noWrap/>
            <w:vAlign w:val="bottom"/>
            <w:hideMark/>
          </w:tcPr>
          <w:p w14:paraId="4D974254"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$99,074</w:t>
            </w:r>
          </w:p>
        </w:tc>
        <w:tc>
          <w:tcPr>
            <w:tcW w:w="1324" w:type="dxa"/>
            <w:tcBorders>
              <w:top w:val="nil"/>
              <w:left w:val="nil"/>
              <w:bottom w:val="single" w:sz="4" w:space="0" w:color="auto"/>
              <w:right w:val="single" w:sz="4" w:space="0" w:color="auto"/>
            </w:tcBorders>
            <w:shd w:val="clear" w:color="auto" w:fill="auto"/>
            <w:noWrap/>
            <w:vAlign w:val="bottom"/>
            <w:hideMark/>
          </w:tcPr>
          <w:p w14:paraId="3ED867CF"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$1,602</w:t>
            </w:r>
          </w:p>
        </w:tc>
        <w:tc>
          <w:tcPr>
            <w:tcW w:w="1247" w:type="dxa"/>
            <w:tcBorders>
              <w:top w:val="nil"/>
              <w:left w:val="nil"/>
              <w:bottom w:val="single" w:sz="4" w:space="0" w:color="auto"/>
              <w:right w:val="single" w:sz="4" w:space="0" w:color="auto"/>
            </w:tcBorders>
            <w:shd w:val="clear" w:color="auto" w:fill="auto"/>
            <w:noWrap/>
            <w:vAlign w:val="bottom"/>
            <w:hideMark/>
          </w:tcPr>
          <w:p w14:paraId="0F133B21"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$1,812</w:t>
            </w:r>
          </w:p>
        </w:tc>
        <w:tc>
          <w:tcPr>
            <w:tcW w:w="1327" w:type="dxa"/>
            <w:tcBorders>
              <w:top w:val="nil"/>
              <w:left w:val="nil"/>
              <w:bottom w:val="single" w:sz="4" w:space="0" w:color="auto"/>
              <w:right w:val="single" w:sz="4" w:space="0" w:color="auto"/>
            </w:tcBorders>
            <w:shd w:val="clear" w:color="auto" w:fill="auto"/>
            <w:noWrap/>
            <w:vAlign w:val="bottom"/>
            <w:hideMark/>
          </w:tcPr>
          <w:p w14:paraId="6FD02D0A"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$210</w:t>
            </w:r>
          </w:p>
        </w:tc>
      </w:tr>
      <w:tr w:rsidR="00014FDB" w:rsidRPr="00AA5478" w14:paraId="5E947A41" w14:textId="77777777" w:rsidTr="00014FDB">
        <w:trPr>
          <w:trHeight w:val="300"/>
        </w:trPr>
        <w:tc>
          <w:tcPr>
            <w:tcW w:w="1522" w:type="dxa"/>
            <w:tcBorders>
              <w:top w:val="nil"/>
              <w:left w:val="single" w:sz="4" w:space="0" w:color="auto"/>
              <w:bottom w:val="single" w:sz="4" w:space="0" w:color="auto"/>
              <w:right w:val="single" w:sz="4" w:space="0" w:color="auto"/>
            </w:tcBorders>
            <w:shd w:val="clear" w:color="auto" w:fill="auto"/>
            <w:noWrap/>
            <w:vAlign w:val="bottom"/>
            <w:hideMark/>
          </w:tcPr>
          <w:p w14:paraId="21512599" w14:textId="77777777" w:rsidR="00014FDB" w:rsidRPr="00AA5478" w:rsidRDefault="00014FDB" w:rsidP="00014FDB">
            <w:pPr>
              <w:rPr>
                <w:rFonts w:ascii="Calibri" w:eastAsia="Times New Roman" w:hAnsi="Calibri" w:cs="Times New Roman"/>
                <w:color w:val="000000"/>
              </w:rPr>
            </w:pPr>
            <w:r w:rsidRPr="00AA5478">
              <w:rPr>
                <w:rFonts w:ascii="Calibri" w:eastAsia="Times New Roman" w:hAnsi="Calibri" w:cs="Times New Roman"/>
                <w:color w:val="000000"/>
              </w:rPr>
              <w:t>Glendale</w:t>
            </w:r>
          </w:p>
        </w:tc>
        <w:tc>
          <w:tcPr>
            <w:tcW w:w="685" w:type="dxa"/>
            <w:tcBorders>
              <w:top w:val="nil"/>
              <w:left w:val="nil"/>
              <w:bottom w:val="single" w:sz="4" w:space="0" w:color="auto"/>
              <w:right w:val="single" w:sz="4" w:space="0" w:color="auto"/>
            </w:tcBorders>
            <w:shd w:val="clear" w:color="auto" w:fill="auto"/>
            <w:noWrap/>
            <w:vAlign w:val="bottom"/>
            <w:hideMark/>
          </w:tcPr>
          <w:p w14:paraId="411C1C2C"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491</w:t>
            </w:r>
          </w:p>
        </w:tc>
        <w:tc>
          <w:tcPr>
            <w:tcW w:w="1230" w:type="dxa"/>
            <w:tcBorders>
              <w:top w:val="nil"/>
              <w:left w:val="nil"/>
              <w:bottom w:val="single" w:sz="4" w:space="0" w:color="auto"/>
              <w:right w:val="single" w:sz="4" w:space="0" w:color="auto"/>
            </w:tcBorders>
            <w:shd w:val="clear" w:color="auto" w:fill="auto"/>
            <w:noWrap/>
            <w:vAlign w:val="bottom"/>
            <w:hideMark/>
          </w:tcPr>
          <w:p w14:paraId="6E71A9A9"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$969,089</w:t>
            </w:r>
          </w:p>
        </w:tc>
        <w:tc>
          <w:tcPr>
            <w:tcW w:w="1285" w:type="dxa"/>
            <w:tcBorders>
              <w:top w:val="nil"/>
              <w:left w:val="nil"/>
              <w:bottom w:val="single" w:sz="4" w:space="0" w:color="auto"/>
              <w:right w:val="single" w:sz="4" w:space="0" w:color="auto"/>
            </w:tcBorders>
            <w:shd w:val="clear" w:color="auto" w:fill="auto"/>
            <w:noWrap/>
            <w:vAlign w:val="bottom"/>
            <w:hideMark/>
          </w:tcPr>
          <w:p w14:paraId="1986A4E5"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$875,459</w:t>
            </w:r>
          </w:p>
        </w:tc>
        <w:tc>
          <w:tcPr>
            <w:tcW w:w="1340" w:type="dxa"/>
            <w:tcBorders>
              <w:top w:val="nil"/>
              <w:left w:val="nil"/>
              <w:bottom w:val="single" w:sz="4" w:space="0" w:color="auto"/>
              <w:right w:val="single" w:sz="4" w:space="0" w:color="auto"/>
            </w:tcBorders>
            <w:shd w:val="clear" w:color="auto" w:fill="auto"/>
            <w:noWrap/>
            <w:vAlign w:val="bottom"/>
            <w:hideMark/>
          </w:tcPr>
          <w:p w14:paraId="5D709944"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$93,630</w:t>
            </w:r>
          </w:p>
        </w:tc>
        <w:tc>
          <w:tcPr>
            <w:tcW w:w="1324" w:type="dxa"/>
            <w:tcBorders>
              <w:top w:val="nil"/>
              <w:left w:val="nil"/>
              <w:bottom w:val="single" w:sz="4" w:space="0" w:color="auto"/>
              <w:right w:val="single" w:sz="4" w:space="0" w:color="auto"/>
            </w:tcBorders>
            <w:shd w:val="clear" w:color="auto" w:fill="auto"/>
            <w:noWrap/>
            <w:vAlign w:val="bottom"/>
            <w:hideMark/>
          </w:tcPr>
          <w:p w14:paraId="43B4A8C2"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$1,785</w:t>
            </w:r>
          </w:p>
        </w:tc>
        <w:tc>
          <w:tcPr>
            <w:tcW w:w="1247" w:type="dxa"/>
            <w:tcBorders>
              <w:top w:val="nil"/>
              <w:left w:val="nil"/>
              <w:bottom w:val="single" w:sz="4" w:space="0" w:color="auto"/>
              <w:right w:val="single" w:sz="4" w:space="0" w:color="auto"/>
            </w:tcBorders>
            <w:shd w:val="clear" w:color="auto" w:fill="auto"/>
            <w:noWrap/>
            <w:vAlign w:val="bottom"/>
            <w:hideMark/>
          </w:tcPr>
          <w:p w14:paraId="04BAF944"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$1,974</w:t>
            </w:r>
          </w:p>
        </w:tc>
        <w:tc>
          <w:tcPr>
            <w:tcW w:w="1327" w:type="dxa"/>
            <w:tcBorders>
              <w:top w:val="nil"/>
              <w:left w:val="nil"/>
              <w:bottom w:val="single" w:sz="4" w:space="0" w:color="auto"/>
              <w:right w:val="single" w:sz="4" w:space="0" w:color="auto"/>
            </w:tcBorders>
            <w:shd w:val="clear" w:color="auto" w:fill="auto"/>
            <w:noWrap/>
            <w:vAlign w:val="bottom"/>
            <w:hideMark/>
          </w:tcPr>
          <w:p w14:paraId="13F95091"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$189</w:t>
            </w:r>
          </w:p>
        </w:tc>
      </w:tr>
      <w:tr w:rsidR="00014FDB" w:rsidRPr="00AA5478" w14:paraId="51B680B6" w14:textId="77777777" w:rsidTr="00014FDB">
        <w:trPr>
          <w:trHeight w:val="300"/>
        </w:trPr>
        <w:tc>
          <w:tcPr>
            <w:tcW w:w="1522" w:type="dxa"/>
            <w:tcBorders>
              <w:top w:val="nil"/>
              <w:left w:val="single" w:sz="4" w:space="0" w:color="auto"/>
              <w:bottom w:val="single" w:sz="4" w:space="0" w:color="auto"/>
              <w:right w:val="single" w:sz="4" w:space="0" w:color="auto"/>
            </w:tcBorders>
            <w:shd w:val="clear" w:color="auto" w:fill="auto"/>
            <w:noWrap/>
            <w:vAlign w:val="bottom"/>
            <w:hideMark/>
          </w:tcPr>
          <w:p w14:paraId="0122F692" w14:textId="77777777" w:rsidR="00014FDB" w:rsidRPr="00AA5478" w:rsidRDefault="00014FDB" w:rsidP="00014FDB">
            <w:pPr>
              <w:rPr>
                <w:rFonts w:ascii="Calibri" w:eastAsia="Times New Roman" w:hAnsi="Calibri" w:cs="Times New Roman"/>
                <w:color w:val="000000"/>
              </w:rPr>
            </w:pPr>
            <w:r w:rsidRPr="00AA5478">
              <w:rPr>
                <w:rFonts w:ascii="Calibri" w:eastAsia="Times New Roman" w:hAnsi="Calibri" w:cs="Times New Roman"/>
                <w:color w:val="000000"/>
              </w:rPr>
              <w:t>Lincoln</w:t>
            </w:r>
          </w:p>
        </w:tc>
        <w:tc>
          <w:tcPr>
            <w:tcW w:w="685" w:type="dxa"/>
            <w:tcBorders>
              <w:top w:val="nil"/>
              <w:left w:val="nil"/>
              <w:bottom w:val="single" w:sz="4" w:space="0" w:color="auto"/>
              <w:right w:val="single" w:sz="4" w:space="0" w:color="auto"/>
            </w:tcBorders>
            <w:shd w:val="clear" w:color="auto" w:fill="auto"/>
            <w:noWrap/>
            <w:vAlign w:val="bottom"/>
            <w:hideMark/>
          </w:tcPr>
          <w:p w14:paraId="3559E22E"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463</w:t>
            </w:r>
          </w:p>
        </w:tc>
        <w:tc>
          <w:tcPr>
            <w:tcW w:w="1230" w:type="dxa"/>
            <w:tcBorders>
              <w:top w:val="nil"/>
              <w:left w:val="nil"/>
              <w:bottom w:val="single" w:sz="4" w:space="0" w:color="auto"/>
              <w:right w:val="single" w:sz="4" w:space="0" w:color="auto"/>
            </w:tcBorders>
            <w:shd w:val="clear" w:color="auto" w:fill="auto"/>
            <w:noWrap/>
            <w:vAlign w:val="bottom"/>
            <w:hideMark/>
          </w:tcPr>
          <w:p w14:paraId="5446DFD1"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$899,887</w:t>
            </w:r>
          </w:p>
        </w:tc>
        <w:tc>
          <w:tcPr>
            <w:tcW w:w="1285" w:type="dxa"/>
            <w:tcBorders>
              <w:top w:val="nil"/>
              <w:left w:val="nil"/>
              <w:bottom w:val="single" w:sz="4" w:space="0" w:color="auto"/>
              <w:right w:val="single" w:sz="4" w:space="0" w:color="auto"/>
            </w:tcBorders>
            <w:shd w:val="clear" w:color="auto" w:fill="auto"/>
            <w:noWrap/>
            <w:vAlign w:val="bottom"/>
            <w:hideMark/>
          </w:tcPr>
          <w:p w14:paraId="3E0549DA"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$776,618</w:t>
            </w:r>
          </w:p>
        </w:tc>
        <w:tc>
          <w:tcPr>
            <w:tcW w:w="1340" w:type="dxa"/>
            <w:tcBorders>
              <w:top w:val="nil"/>
              <w:left w:val="nil"/>
              <w:bottom w:val="single" w:sz="4" w:space="0" w:color="auto"/>
              <w:right w:val="single" w:sz="4" w:space="0" w:color="auto"/>
            </w:tcBorders>
            <w:shd w:val="clear" w:color="auto" w:fill="auto"/>
            <w:noWrap/>
            <w:vAlign w:val="bottom"/>
            <w:hideMark/>
          </w:tcPr>
          <w:p w14:paraId="6BEF0829"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$123,269</w:t>
            </w:r>
          </w:p>
        </w:tc>
        <w:tc>
          <w:tcPr>
            <w:tcW w:w="1324" w:type="dxa"/>
            <w:tcBorders>
              <w:top w:val="nil"/>
              <w:left w:val="nil"/>
              <w:bottom w:val="single" w:sz="4" w:space="0" w:color="auto"/>
              <w:right w:val="single" w:sz="4" w:space="0" w:color="auto"/>
            </w:tcBorders>
            <w:shd w:val="clear" w:color="auto" w:fill="auto"/>
            <w:noWrap/>
            <w:vAlign w:val="bottom"/>
            <w:hideMark/>
          </w:tcPr>
          <w:p w14:paraId="4C18F02D"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$1,677</w:t>
            </w:r>
          </w:p>
        </w:tc>
        <w:tc>
          <w:tcPr>
            <w:tcW w:w="1247" w:type="dxa"/>
            <w:tcBorders>
              <w:top w:val="nil"/>
              <w:left w:val="nil"/>
              <w:bottom w:val="single" w:sz="4" w:space="0" w:color="auto"/>
              <w:right w:val="single" w:sz="4" w:space="0" w:color="auto"/>
            </w:tcBorders>
            <w:shd w:val="clear" w:color="auto" w:fill="auto"/>
            <w:noWrap/>
            <w:vAlign w:val="bottom"/>
            <w:hideMark/>
          </w:tcPr>
          <w:p w14:paraId="73C2BBBF"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$1,944</w:t>
            </w:r>
          </w:p>
        </w:tc>
        <w:tc>
          <w:tcPr>
            <w:tcW w:w="1327" w:type="dxa"/>
            <w:tcBorders>
              <w:top w:val="nil"/>
              <w:left w:val="nil"/>
              <w:bottom w:val="single" w:sz="4" w:space="0" w:color="auto"/>
              <w:right w:val="single" w:sz="4" w:space="0" w:color="auto"/>
            </w:tcBorders>
            <w:shd w:val="clear" w:color="auto" w:fill="auto"/>
            <w:noWrap/>
            <w:vAlign w:val="bottom"/>
            <w:hideMark/>
          </w:tcPr>
          <w:p w14:paraId="10A98095"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$267</w:t>
            </w:r>
          </w:p>
        </w:tc>
      </w:tr>
      <w:tr w:rsidR="00014FDB" w:rsidRPr="00AA5478" w14:paraId="1CAE17A0" w14:textId="77777777" w:rsidTr="00014FDB">
        <w:trPr>
          <w:trHeight w:val="300"/>
        </w:trPr>
        <w:tc>
          <w:tcPr>
            <w:tcW w:w="1522" w:type="dxa"/>
            <w:tcBorders>
              <w:top w:val="nil"/>
              <w:left w:val="single" w:sz="4" w:space="0" w:color="auto"/>
              <w:bottom w:val="single" w:sz="4" w:space="0" w:color="auto"/>
              <w:right w:val="single" w:sz="4" w:space="0" w:color="auto"/>
            </w:tcBorders>
            <w:shd w:val="clear" w:color="auto" w:fill="auto"/>
            <w:noWrap/>
            <w:vAlign w:val="bottom"/>
            <w:hideMark/>
          </w:tcPr>
          <w:p w14:paraId="6174A2E0" w14:textId="77777777" w:rsidR="00014FDB" w:rsidRPr="00AA5478" w:rsidRDefault="00014FDB" w:rsidP="00014FDB">
            <w:pPr>
              <w:rPr>
                <w:rFonts w:ascii="Calibri" w:eastAsia="Times New Roman" w:hAnsi="Calibri" w:cs="Times New Roman"/>
                <w:color w:val="000000"/>
              </w:rPr>
            </w:pPr>
            <w:r w:rsidRPr="00AA5478">
              <w:rPr>
                <w:rFonts w:ascii="Calibri" w:eastAsia="Times New Roman" w:hAnsi="Calibri" w:cs="Times New Roman"/>
                <w:color w:val="000000"/>
              </w:rPr>
              <w:t>Phoenix North</w:t>
            </w:r>
          </w:p>
        </w:tc>
        <w:tc>
          <w:tcPr>
            <w:tcW w:w="685" w:type="dxa"/>
            <w:tcBorders>
              <w:top w:val="nil"/>
              <w:left w:val="nil"/>
              <w:bottom w:val="single" w:sz="4" w:space="0" w:color="auto"/>
              <w:right w:val="single" w:sz="4" w:space="0" w:color="auto"/>
            </w:tcBorders>
            <w:shd w:val="clear" w:color="auto" w:fill="auto"/>
            <w:noWrap/>
            <w:vAlign w:val="bottom"/>
            <w:hideMark/>
          </w:tcPr>
          <w:p w14:paraId="529966A2"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446</w:t>
            </w:r>
          </w:p>
        </w:tc>
        <w:tc>
          <w:tcPr>
            <w:tcW w:w="1230" w:type="dxa"/>
            <w:tcBorders>
              <w:top w:val="nil"/>
              <w:left w:val="nil"/>
              <w:bottom w:val="single" w:sz="4" w:space="0" w:color="auto"/>
              <w:right w:val="single" w:sz="4" w:space="0" w:color="auto"/>
            </w:tcBorders>
            <w:shd w:val="clear" w:color="auto" w:fill="auto"/>
            <w:noWrap/>
            <w:vAlign w:val="bottom"/>
            <w:hideMark/>
          </w:tcPr>
          <w:p w14:paraId="620326F9"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$902,341</w:t>
            </w:r>
          </w:p>
        </w:tc>
        <w:tc>
          <w:tcPr>
            <w:tcW w:w="1285" w:type="dxa"/>
            <w:tcBorders>
              <w:top w:val="nil"/>
              <w:left w:val="nil"/>
              <w:bottom w:val="single" w:sz="4" w:space="0" w:color="auto"/>
              <w:right w:val="single" w:sz="4" w:space="0" w:color="auto"/>
            </w:tcBorders>
            <w:shd w:val="clear" w:color="auto" w:fill="auto"/>
            <w:noWrap/>
            <w:vAlign w:val="bottom"/>
            <w:hideMark/>
          </w:tcPr>
          <w:p w14:paraId="2DFAFB4B"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$795,752</w:t>
            </w:r>
          </w:p>
        </w:tc>
        <w:tc>
          <w:tcPr>
            <w:tcW w:w="1340" w:type="dxa"/>
            <w:tcBorders>
              <w:top w:val="nil"/>
              <w:left w:val="nil"/>
              <w:bottom w:val="single" w:sz="4" w:space="0" w:color="auto"/>
              <w:right w:val="single" w:sz="4" w:space="0" w:color="auto"/>
            </w:tcBorders>
            <w:shd w:val="clear" w:color="auto" w:fill="auto"/>
            <w:noWrap/>
            <w:vAlign w:val="bottom"/>
            <w:hideMark/>
          </w:tcPr>
          <w:p w14:paraId="1087481D"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$106,589</w:t>
            </w:r>
          </w:p>
        </w:tc>
        <w:tc>
          <w:tcPr>
            <w:tcW w:w="1324" w:type="dxa"/>
            <w:tcBorders>
              <w:top w:val="nil"/>
              <w:left w:val="nil"/>
              <w:bottom w:val="single" w:sz="4" w:space="0" w:color="auto"/>
              <w:right w:val="single" w:sz="4" w:space="0" w:color="auto"/>
            </w:tcBorders>
            <w:shd w:val="clear" w:color="auto" w:fill="auto"/>
            <w:noWrap/>
            <w:vAlign w:val="bottom"/>
            <w:hideMark/>
          </w:tcPr>
          <w:p w14:paraId="30E6282C"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$1,781</w:t>
            </w:r>
          </w:p>
        </w:tc>
        <w:tc>
          <w:tcPr>
            <w:tcW w:w="1247" w:type="dxa"/>
            <w:tcBorders>
              <w:top w:val="nil"/>
              <w:left w:val="nil"/>
              <w:bottom w:val="single" w:sz="4" w:space="0" w:color="auto"/>
              <w:right w:val="single" w:sz="4" w:space="0" w:color="auto"/>
            </w:tcBorders>
            <w:shd w:val="clear" w:color="auto" w:fill="auto"/>
            <w:noWrap/>
            <w:vAlign w:val="bottom"/>
            <w:hideMark/>
          </w:tcPr>
          <w:p w14:paraId="089FFD33"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$2,023</w:t>
            </w:r>
          </w:p>
        </w:tc>
        <w:tc>
          <w:tcPr>
            <w:tcW w:w="1327" w:type="dxa"/>
            <w:tcBorders>
              <w:top w:val="nil"/>
              <w:left w:val="nil"/>
              <w:bottom w:val="single" w:sz="4" w:space="0" w:color="auto"/>
              <w:right w:val="single" w:sz="4" w:space="0" w:color="auto"/>
            </w:tcBorders>
            <w:shd w:val="clear" w:color="auto" w:fill="auto"/>
            <w:noWrap/>
            <w:vAlign w:val="bottom"/>
            <w:hideMark/>
          </w:tcPr>
          <w:p w14:paraId="7CC13F80"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$242</w:t>
            </w:r>
          </w:p>
        </w:tc>
      </w:tr>
      <w:tr w:rsidR="00014FDB" w:rsidRPr="00AA5478" w14:paraId="68E9BEB8" w14:textId="77777777" w:rsidTr="00014FDB">
        <w:trPr>
          <w:trHeight w:val="300"/>
        </w:trPr>
        <w:tc>
          <w:tcPr>
            <w:tcW w:w="1522" w:type="dxa"/>
            <w:tcBorders>
              <w:top w:val="nil"/>
              <w:left w:val="single" w:sz="4" w:space="0" w:color="auto"/>
              <w:bottom w:val="single" w:sz="4" w:space="0" w:color="auto"/>
              <w:right w:val="single" w:sz="4" w:space="0" w:color="auto"/>
            </w:tcBorders>
            <w:shd w:val="clear" w:color="auto" w:fill="auto"/>
            <w:noWrap/>
            <w:vAlign w:val="bottom"/>
            <w:hideMark/>
          </w:tcPr>
          <w:p w14:paraId="5DCD0DFE" w14:textId="77777777" w:rsidR="00014FDB" w:rsidRPr="00AA5478" w:rsidRDefault="00014FDB" w:rsidP="00014FDB">
            <w:pPr>
              <w:rPr>
                <w:rFonts w:ascii="Calibri" w:eastAsia="Times New Roman" w:hAnsi="Calibri" w:cs="Times New Roman"/>
                <w:color w:val="000000"/>
              </w:rPr>
            </w:pPr>
            <w:r w:rsidRPr="00AA5478">
              <w:rPr>
                <w:rFonts w:ascii="Calibri" w:eastAsia="Times New Roman" w:hAnsi="Calibri" w:cs="Times New Roman"/>
                <w:color w:val="000000"/>
              </w:rPr>
              <w:t>Scottsdale</w:t>
            </w:r>
          </w:p>
        </w:tc>
        <w:tc>
          <w:tcPr>
            <w:tcW w:w="685" w:type="dxa"/>
            <w:tcBorders>
              <w:top w:val="nil"/>
              <w:left w:val="nil"/>
              <w:bottom w:val="single" w:sz="4" w:space="0" w:color="auto"/>
              <w:right w:val="single" w:sz="4" w:space="0" w:color="auto"/>
            </w:tcBorders>
            <w:shd w:val="clear" w:color="auto" w:fill="auto"/>
            <w:noWrap/>
            <w:vAlign w:val="bottom"/>
            <w:hideMark/>
          </w:tcPr>
          <w:p w14:paraId="1E9EC44F"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362</w:t>
            </w:r>
          </w:p>
        </w:tc>
        <w:tc>
          <w:tcPr>
            <w:tcW w:w="1230" w:type="dxa"/>
            <w:tcBorders>
              <w:top w:val="nil"/>
              <w:left w:val="nil"/>
              <w:bottom w:val="single" w:sz="4" w:space="0" w:color="auto"/>
              <w:right w:val="single" w:sz="4" w:space="0" w:color="auto"/>
            </w:tcBorders>
            <w:shd w:val="clear" w:color="auto" w:fill="auto"/>
            <w:noWrap/>
            <w:vAlign w:val="bottom"/>
            <w:hideMark/>
          </w:tcPr>
          <w:p w14:paraId="4BDDC7EA"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$771,259</w:t>
            </w:r>
          </w:p>
        </w:tc>
        <w:tc>
          <w:tcPr>
            <w:tcW w:w="1285" w:type="dxa"/>
            <w:tcBorders>
              <w:top w:val="nil"/>
              <w:left w:val="nil"/>
              <w:bottom w:val="single" w:sz="4" w:space="0" w:color="auto"/>
              <w:right w:val="single" w:sz="4" w:space="0" w:color="auto"/>
            </w:tcBorders>
            <w:shd w:val="clear" w:color="auto" w:fill="auto"/>
            <w:noWrap/>
            <w:vAlign w:val="bottom"/>
            <w:hideMark/>
          </w:tcPr>
          <w:p w14:paraId="164B4536"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$645,723</w:t>
            </w:r>
          </w:p>
        </w:tc>
        <w:tc>
          <w:tcPr>
            <w:tcW w:w="1340" w:type="dxa"/>
            <w:tcBorders>
              <w:top w:val="nil"/>
              <w:left w:val="nil"/>
              <w:bottom w:val="single" w:sz="4" w:space="0" w:color="auto"/>
              <w:right w:val="single" w:sz="4" w:space="0" w:color="auto"/>
            </w:tcBorders>
            <w:shd w:val="clear" w:color="auto" w:fill="auto"/>
            <w:noWrap/>
            <w:vAlign w:val="bottom"/>
            <w:hideMark/>
          </w:tcPr>
          <w:p w14:paraId="60AADCFE"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$125,536</w:t>
            </w:r>
          </w:p>
        </w:tc>
        <w:tc>
          <w:tcPr>
            <w:tcW w:w="1324" w:type="dxa"/>
            <w:tcBorders>
              <w:top w:val="nil"/>
              <w:left w:val="nil"/>
              <w:bottom w:val="single" w:sz="4" w:space="0" w:color="auto"/>
              <w:right w:val="single" w:sz="4" w:space="0" w:color="auto"/>
            </w:tcBorders>
            <w:shd w:val="clear" w:color="auto" w:fill="auto"/>
            <w:noWrap/>
            <w:vAlign w:val="bottom"/>
            <w:hideMark/>
          </w:tcPr>
          <w:p w14:paraId="15ECD4D7"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$1,786</w:t>
            </w:r>
          </w:p>
        </w:tc>
        <w:tc>
          <w:tcPr>
            <w:tcW w:w="1247" w:type="dxa"/>
            <w:tcBorders>
              <w:top w:val="nil"/>
              <w:left w:val="nil"/>
              <w:bottom w:val="single" w:sz="4" w:space="0" w:color="auto"/>
              <w:right w:val="single" w:sz="4" w:space="0" w:color="auto"/>
            </w:tcBorders>
            <w:shd w:val="clear" w:color="auto" w:fill="auto"/>
            <w:noWrap/>
            <w:vAlign w:val="bottom"/>
            <w:hideMark/>
          </w:tcPr>
          <w:p w14:paraId="39AE0A68"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$2,131</w:t>
            </w:r>
          </w:p>
        </w:tc>
        <w:tc>
          <w:tcPr>
            <w:tcW w:w="1327" w:type="dxa"/>
            <w:tcBorders>
              <w:top w:val="nil"/>
              <w:left w:val="nil"/>
              <w:bottom w:val="single" w:sz="4" w:space="0" w:color="auto"/>
              <w:right w:val="single" w:sz="4" w:space="0" w:color="auto"/>
            </w:tcBorders>
            <w:shd w:val="clear" w:color="auto" w:fill="auto"/>
            <w:noWrap/>
            <w:vAlign w:val="bottom"/>
            <w:hideMark/>
          </w:tcPr>
          <w:p w14:paraId="64D20A80"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$345</w:t>
            </w:r>
          </w:p>
        </w:tc>
      </w:tr>
      <w:tr w:rsidR="00014FDB" w:rsidRPr="00AA5478" w14:paraId="37790AF3" w14:textId="77777777" w:rsidTr="00014FDB">
        <w:trPr>
          <w:trHeight w:val="300"/>
        </w:trPr>
        <w:tc>
          <w:tcPr>
            <w:tcW w:w="1522" w:type="dxa"/>
            <w:tcBorders>
              <w:top w:val="nil"/>
              <w:left w:val="single" w:sz="4" w:space="0" w:color="auto"/>
              <w:bottom w:val="single" w:sz="4" w:space="0" w:color="auto"/>
              <w:right w:val="single" w:sz="4" w:space="0" w:color="auto"/>
            </w:tcBorders>
            <w:shd w:val="clear" w:color="auto" w:fill="auto"/>
            <w:noWrap/>
            <w:vAlign w:val="bottom"/>
            <w:hideMark/>
          </w:tcPr>
          <w:p w14:paraId="6A467A19" w14:textId="77777777" w:rsidR="00014FDB" w:rsidRPr="00AA5478" w:rsidRDefault="00014FDB" w:rsidP="00014FDB">
            <w:pPr>
              <w:rPr>
                <w:rFonts w:ascii="Calibri" w:eastAsia="Times New Roman" w:hAnsi="Calibri" w:cs="Times New Roman"/>
                <w:color w:val="000000"/>
              </w:rPr>
            </w:pPr>
            <w:r w:rsidRPr="00AA5478">
              <w:rPr>
                <w:rFonts w:ascii="Calibri" w:eastAsia="Times New Roman" w:hAnsi="Calibri" w:cs="Times New Roman"/>
                <w:color w:val="000000"/>
              </w:rPr>
              <w:t>Trivum East</w:t>
            </w:r>
          </w:p>
        </w:tc>
        <w:tc>
          <w:tcPr>
            <w:tcW w:w="685" w:type="dxa"/>
            <w:tcBorders>
              <w:top w:val="nil"/>
              <w:left w:val="nil"/>
              <w:bottom w:val="single" w:sz="4" w:space="0" w:color="auto"/>
              <w:right w:val="single" w:sz="4" w:space="0" w:color="auto"/>
            </w:tcBorders>
            <w:shd w:val="clear" w:color="auto" w:fill="auto"/>
            <w:noWrap/>
            <w:vAlign w:val="bottom"/>
            <w:hideMark/>
          </w:tcPr>
          <w:p w14:paraId="2CC70872"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380</w:t>
            </w:r>
          </w:p>
        </w:tc>
        <w:tc>
          <w:tcPr>
            <w:tcW w:w="1230" w:type="dxa"/>
            <w:tcBorders>
              <w:top w:val="nil"/>
              <w:left w:val="nil"/>
              <w:bottom w:val="single" w:sz="4" w:space="0" w:color="auto"/>
              <w:right w:val="single" w:sz="4" w:space="0" w:color="auto"/>
            </w:tcBorders>
            <w:shd w:val="clear" w:color="auto" w:fill="auto"/>
            <w:noWrap/>
            <w:vAlign w:val="bottom"/>
            <w:hideMark/>
          </w:tcPr>
          <w:p w14:paraId="6A9BBE73"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$786,272</w:t>
            </w:r>
          </w:p>
        </w:tc>
        <w:tc>
          <w:tcPr>
            <w:tcW w:w="1285" w:type="dxa"/>
            <w:tcBorders>
              <w:top w:val="nil"/>
              <w:left w:val="nil"/>
              <w:bottom w:val="single" w:sz="4" w:space="0" w:color="auto"/>
              <w:right w:val="single" w:sz="4" w:space="0" w:color="auto"/>
            </w:tcBorders>
            <w:shd w:val="clear" w:color="auto" w:fill="auto"/>
            <w:noWrap/>
            <w:vAlign w:val="bottom"/>
            <w:hideMark/>
          </w:tcPr>
          <w:p w14:paraId="73E63517"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$664,463</w:t>
            </w:r>
          </w:p>
        </w:tc>
        <w:tc>
          <w:tcPr>
            <w:tcW w:w="1340" w:type="dxa"/>
            <w:tcBorders>
              <w:top w:val="nil"/>
              <w:left w:val="nil"/>
              <w:bottom w:val="single" w:sz="4" w:space="0" w:color="auto"/>
              <w:right w:val="single" w:sz="4" w:space="0" w:color="auto"/>
            </w:tcBorders>
            <w:shd w:val="clear" w:color="auto" w:fill="auto"/>
            <w:noWrap/>
            <w:vAlign w:val="bottom"/>
            <w:hideMark/>
          </w:tcPr>
          <w:p w14:paraId="618FA219"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$121,809</w:t>
            </w:r>
          </w:p>
        </w:tc>
        <w:tc>
          <w:tcPr>
            <w:tcW w:w="1324" w:type="dxa"/>
            <w:tcBorders>
              <w:top w:val="nil"/>
              <w:left w:val="nil"/>
              <w:bottom w:val="single" w:sz="4" w:space="0" w:color="auto"/>
              <w:right w:val="single" w:sz="4" w:space="0" w:color="auto"/>
            </w:tcBorders>
            <w:shd w:val="clear" w:color="auto" w:fill="auto"/>
            <w:noWrap/>
            <w:vAlign w:val="bottom"/>
            <w:hideMark/>
          </w:tcPr>
          <w:p w14:paraId="5E4A84E7"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$1,750</w:t>
            </w:r>
          </w:p>
        </w:tc>
        <w:tc>
          <w:tcPr>
            <w:tcW w:w="1247" w:type="dxa"/>
            <w:tcBorders>
              <w:top w:val="nil"/>
              <w:left w:val="nil"/>
              <w:bottom w:val="single" w:sz="4" w:space="0" w:color="auto"/>
              <w:right w:val="single" w:sz="4" w:space="0" w:color="auto"/>
            </w:tcBorders>
            <w:shd w:val="clear" w:color="auto" w:fill="auto"/>
            <w:noWrap/>
            <w:vAlign w:val="bottom"/>
            <w:hideMark/>
          </w:tcPr>
          <w:p w14:paraId="6BD97A5E"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$2,069</w:t>
            </w:r>
          </w:p>
        </w:tc>
        <w:tc>
          <w:tcPr>
            <w:tcW w:w="1327" w:type="dxa"/>
            <w:tcBorders>
              <w:top w:val="nil"/>
              <w:left w:val="nil"/>
              <w:bottom w:val="single" w:sz="4" w:space="0" w:color="auto"/>
              <w:right w:val="single" w:sz="4" w:space="0" w:color="auto"/>
            </w:tcBorders>
            <w:shd w:val="clear" w:color="auto" w:fill="auto"/>
            <w:noWrap/>
            <w:vAlign w:val="bottom"/>
            <w:hideMark/>
          </w:tcPr>
          <w:p w14:paraId="113849EF"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$319</w:t>
            </w:r>
          </w:p>
        </w:tc>
      </w:tr>
      <w:tr w:rsidR="00014FDB" w:rsidRPr="00AA5478" w14:paraId="3BB029BC" w14:textId="77777777" w:rsidTr="00014FDB">
        <w:trPr>
          <w:trHeight w:val="300"/>
        </w:trPr>
        <w:tc>
          <w:tcPr>
            <w:tcW w:w="1522" w:type="dxa"/>
            <w:tcBorders>
              <w:top w:val="nil"/>
              <w:left w:val="single" w:sz="4" w:space="0" w:color="auto"/>
              <w:bottom w:val="single" w:sz="4" w:space="0" w:color="auto"/>
              <w:right w:val="single" w:sz="4" w:space="0" w:color="auto"/>
            </w:tcBorders>
            <w:shd w:val="clear" w:color="auto" w:fill="auto"/>
            <w:noWrap/>
            <w:vAlign w:val="bottom"/>
            <w:hideMark/>
          </w:tcPr>
          <w:p w14:paraId="39A5DDCD" w14:textId="77777777" w:rsidR="00014FDB" w:rsidRPr="00AA5478" w:rsidRDefault="00014FDB" w:rsidP="00014FDB">
            <w:pPr>
              <w:rPr>
                <w:rFonts w:ascii="Calibri" w:eastAsia="Times New Roman" w:hAnsi="Calibri" w:cs="Times New Roman"/>
                <w:color w:val="000000"/>
              </w:rPr>
            </w:pPr>
            <w:r w:rsidRPr="00AA5478">
              <w:rPr>
                <w:rFonts w:ascii="Calibri" w:eastAsia="Times New Roman" w:hAnsi="Calibri" w:cs="Times New Roman"/>
                <w:color w:val="000000"/>
              </w:rPr>
              <w:t> </w:t>
            </w:r>
          </w:p>
        </w:tc>
        <w:tc>
          <w:tcPr>
            <w:tcW w:w="685" w:type="dxa"/>
            <w:tcBorders>
              <w:top w:val="nil"/>
              <w:left w:val="nil"/>
              <w:bottom w:val="single" w:sz="4" w:space="0" w:color="auto"/>
              <w:right w:val="single" w:sz="4" w:space="0" w:color="auto"/>
            </w:tcBorders>
            <w:shd w:val="clear" w:color="auto" w:fill="auto"/>
            <w:noWrap/>
            <w:vAlign w:val="bottom"/>
            <w:hideMark/>
          </w:tcPr>
          <w:p w14:paraId="2B3ACCED" w14:textId="77777777" w:rsidR="00014FDB" w:rsidRPr="00AA5478" w:rsidRDefault="00014FDB" w:rsidP="00014FDB">
            <w:pPr>
              <w:rPr>
                <w:rFonts w:ascii="Calibri" w:eastAsia="Times New Roman" w:hAnsi="Calibri" w:cs="Times New Roman"/>
                <w:color w:val="000000"/>
              </w:rPr>
            </w:pPr>
            <w:r w:rsidRPr="00AA5478">
              <w:rPr>
                <w:rFonts w:ascii="Calibri" w:eastAsia="Times New Roman" w:hAnsi="Calibri" w:cs="Times New Roman"/>
                <w:color w:val="000000"/>
              </w:rPr>
              <w:t> </w:t>
            </w:r>
          </w:p>
        </w:tc>
        <w:tc>
          <w:tcPr>
            <w:tcW w:w="1230" w:type="dxa"/>
            <w:tcBorders>
              <w:top w:val="nil"/>
              <w:left w:val="nil"/>
              <w:bottom w:val="single" w:sz="4" w:space="0" w:color="auto"/>
              <w:right w:val="single" w:sz="4" w:space="0" w:color="auto"/>
            </w:tcBorders>
            <w:shd w:val="clear" w:color="auto" w:fill="auto"/>
            <w:noWrap/>
            <w:vAlign w:val="bottom"/>
            <w:hideMark/>
          </w:tcPr>
          <w:p w14:paraId="09D47692" w14:textId="77777777" w:rsidR="00014FDB" w:rsidRPr="00AA5478" w:rsidRDefault="00014FDB" w:rsidP="00014FDB">
            <w:pPr>
              <w:rPr>
                <w:rFonts w:ascii="Calibri" w:eastAsia="Times New Roman" w:hAnsi="Calibri" w:cs="Times New Roman"/>
                <w:color w:val="000000"/>
              </w:rPr>
            </w:pPr>
            <w:r w:rsidRPr="00AA5478">
              <w:rPr>
                <w:rFonts w:ascii="Calibri" w:eastAsia="Times New Roman" w:hAnsi="Calibri" w:cs="Times New Roman"/>
                <w:color w:val="000000"/>
              </w:rPr>
              <w:t> </w:t>
            </w:r>
          </w:p>
        </w:tc>
        <w:tc>
          <w:tcPr>
            <w:tcW w:w="1285" w:type="dxa"/>
            <w:tcBorders>
              <w:top w:val="nil"/>
              <w:left w:val="nil"/>
              <w:bottom w:val="single" w:sz="4" w:space="0" w:color="auto"/>
              <w:right w:val="single" w:sz="4" w:space="0" w:color="auto"/>
            </w:tcBorders>
            <w:shd w:val="clear" w:color="auto" w:fill="auto"/>
            <w:noWrap/>
            <w:vAlign w:val="bottom"/>
            <w:hideMark/>
          </w:tcPr>
          <w:p w14:paraId="36D563AE" w14:textId="77777777" w:rsidR="00014FDB" w:rsidRPr="00AA5478" w:rsidRDefault="00014FDB" w:rsidP="00014FDB">
            <w:pPr>
              <w:rPr>
                <w:rFonts w:ascii="Calibri" w:eastAsia="Times New Roman" w:hAnsi="Calibri" w:cs="Times New Roman"/>
                <w:color w:val="000000"/>
              </w:rPr>
            </w:pPr>
            <w:r w:rsidRPr="00AA5478">
              <w:rPr>
                <w:rFonts w:ascii="Calibri" w:eastAsia="Times New Roman" w:hAnsi="Calibri" w:cs="Times New Roman"/>
                <w:color w:val="000000"/>
              </w:rPr>
              <w:t> </w:t>
            </w:r>
          </w:p>
        </w:tc>
        <w:tc>
          <w:tcPr>
            <w:tcW w:w="1340" w:type="dxa"/>
            <w:tcBorders>
              <w:top w:val="nil"/>
              <w:left w:val="nil"/>
              <w:bottom w:val="single" w:sz="4" w:space="0" w:color="auto"/>
              <w:right w:val="single" w:sz="4" w:space="0" w:color="auto"/>
            </w:tcBorders>
            <w:shd w:val="clear" w:color="auto" w:fill="auto"/>
            <w:noWrap/>
            <w:vAlign w:val="bottom"/>
            <w:hideMark/>
          </w:tcPr>
          <w:p w14:paraId="335DDD3C" w14:textId="77777777" w:rsidR="00014FDB" w:rsidRPr="00AA5478" w:rsidRDefault="00014FDB" w:rsidP="00014FDB">
            <w:pPr>
              <w:rPr>
                <w:rFonts w:ascii="Calibri" w:eastAsia="Times New Roman" w:hAnsi="Calibri" w:cs="Times New Roman"/>
                <w:color w:val="000000"/>
              </w:rPr>
            </w:pPr>
            <w:r w:rsidRPr="00AA5478">
              <w:rPr>
                <w:rFonts w:ascii="Calibri" w:eastAsia="Times New Roman" w:hAnsi="Calibri" w:cs="Times New Roman"/>
                <w:color w:val="000000"/>
              </w:rPr>
              <w:t> </w:t>
            </w:r>
          </w:p>
        </w:tc>
        <w:tc>
          <w:tcPr>
            <w:tcW w:w="1324" w:type="dxa"/>
            <w:tcBorders>
              <w:top w:val="nil"/>
              <w:left w:val="nil"/>
              <w:bottom w:val="single" w:sz="4" w:space="0" w:color="auto"/>
              <w:right w:val="single" w:sz="4" w:space="0" w:color="auto"/>
            </w:tcBorders>
            <w:shd w:val="clear" w:color="auto" w:fill="auto"/>
            <w:noWrap/>
            <w:vAlign w:val="bottom"/>
            <w:hideMark/>
          </w:tcPr>
          <w:p w14:paraId="32FD042A" w14:textId="77777777" w:rsidR="00014FDB" w:rsidRPr="00AA5478" w:rsidRDefault="00014FDB" w:rsidP="00014FDB">
            <w:pPr>
              <w:rPr>
                <w:rFonts w:ascii="Calibri" w:eastAsia="Times New Roman" w:hAnsi="Calibri" w:cs="Times New Roman"/>
                <w:color w:val="000000"/>
              </w:rPr>
            </w:pPr>
            <w:r w:rsidRPr="00AA5478">
              <w:rPr>
                <w:rFonts w:ascii="Calibri" w:eastAsia="Times New Roman" w:hAnsi="Calibri" w:cs="Times New Roman"/>
                <w:color w:val="000000"/>
              </w:rPr>
              <w:t> </w:t>
            </w:r>
          </w:p>
        </w:tc>
        <w:tc>
          <w:tcPr>
            <w:tcW w:w="1247" w:type="dxa"/>
            <w:tcBorders>
              <w:top w:val="nil"/>
              <w:left w:val="nil"/>
              <w:bottom w:val="single" w:sz="4" w:space="0" w:color="auto"/>
              <w:right w:val="single" w:sz="4" w:space="0" w:color="auto"/>
            </w:tcBorders>
            <w:shd w:val="clear" w:color="auto" w:fill="auto"/>
            <w:noWrap/>
            <w:vAlign w:val="bottom"/>
            <w:hideMark/>
          </w:tcPr>
          <w:p w14:paraId="2F959008" w14:textId="77777777" w:rsidR="00014FDB" w:rsidRPr="00AA5478" w:rsidRDefault="00014FDB" w:rsidP="00014FDB">
            <w:pPr>
              <w:rPr>
                <w:rFonts w:ascii="Calibri" w:eastAsia="Times New Roman" w:hAnsi="Calibri" w:cs="Times New Roman"/>
                <w:color w:val="000000"/>
              </w:rPr>
            </w:pPr>
            <w:r w:rsidRPr="00AA5478">
              <w:rPr>
                <w:rFonts w:ascii="Calibri" w:eastAsia="Times New Roman" w:hAnsi="Calibri" w:cs="Times New Roman"/>
                <w:color w:val="000000"/>
              </w:rPr>
              <w:t> </w:t>
            </w:r>
          </w:p>
        </w:tc>
        <w:tc>
          <w:tcPr>
            <w:tcW w:w="1327" w:type="dxa"/>
            <w:tcBorders>
              <w:top w:val="nil"/>
              <w:left w:val="nil"/>
              <w:bottom w:val="single" w:sz="4" w:space="0" w:color="auto"/>
              <w:right w:val="single" w:sz="4" w:space="0" w:color="auto"/>
            </w:tcBorders>
            <w:shd w:val="clear" w:color="auto" w:fill="auto"/>
            <w:noWrap/>
            <w:vAlign w:val="bottom"/>
            <w:hideMark/>
          </w:tcPr>
          <w:p w14:paraId="17C35568" w14:textId="77777777" w:rsidR="00014FDB" w:rsidRPr="00AA5478" w:rsidRDefault="00014FDB" w:rsidP="00014FDB">
            <w:pPr>
              <w:rPr>
                <w:rFonts w:ascii="Calibri" w:eastAsia="Times New Roman" w:hAnsi="Calibri" w:cs="Times New Roman"/>
                <w:color w:val="000000"/>
              </w:rPr>
            </w:pPr>
            <w:r w:rsidRPr="00AA5478">
              <w:rPr>
                <w:rFonts w:ascii="Calibri" w:eastAsia="Times New Roman" w:hAnsi="Calibri" w:cs="Times New Roman"/>
                <w:color w:val="000000"/>
              </w:rPr>
              <w:t> </w:t>
            </w:r>
          </w:p>
        </w:tc>
      </w:tr>
      <w:tr w:rsidR="00014FDB" w:rsidRPr="00AA5478" w14:paraId="28F8BEA0" w14:textId="77777777" w:rsidTr="00014FDB">
        <w:trPr>
          <w:trHeight w:val="900"/>
        </w:trPr>
        <w:tc>
          <w:tcPr>
            <w:tcW w:w="1522" w:type="dxa"/>
            <w:tcBorders>
              <w:top w:val="nil"/>
              <w:left w:val="single" w:sz="4" w:space="0" w:color="auto"/>
              <w:bottom w:val="single" w:sz="4" w:space="0" w:color="auto"/>
              <w:right w:val="single" w:sz="4" w:space="0" w:color="auto"/>
            </w:tcBorders>
            <w:shd w:val="clear" w:color="auto" w:fill="auto"/>
            <w:vAlign w:val="bottom"/>
            <w:hideMark/>
          </w:tcPr>
          <w:p w14:paraId="703DD88D" w14:textId="77777777" w:rsidR="00014FDB" w:rsidRPr="00AA5478" w:rsidRDefault="00014FDB" w:rsidP="00014FDB">
            <w:pPr>
              <w:rPr>
                <w:rFonts w:ascii="Calibri" w:eastAsia="Times New Roman" w:hAnsi="Calibri" w:cs="Times New Roman"/>
                <w:color w:val="000000"/>
              </w:rPr>
            </w:pPr>
            <w:r w:rsidRPr="00AA5478">
              <w:rPr>
                <w:rFonts w:ascii="Calibri" w:eastAsia="Times New Roman" w:hAnsi="Calibri" w:cs="Times New Roman"/>
                <w:color w:val="000000"/>
              </w:rPr>
              <w:t>American Leadership Academy</w:t>
            </w:r>
          </w:p>
        </w:tc>
        <w:tc>
          <w:tcPr>
            <w:tcW w:w="685" w:type="dxa"/>
            <w:tcBorders>
              <w:top w:val="nil"/>
              <w:left w:val="nil"/>
              <w:bottom w:val="single" w:sz="4" w:space="0" w:color="auto"/>
              <w:right w:val="single" w:sz="4" w:space="0" w:color="auto"/>
            </w:tcBorders>
            <w:shd w:val="clear" w:color="auto" w:fill="auto"/>
            <w:noWrap/>
            <w:vAlign w:val="bottom"/>
            <w:hideMark/>
          </w:tcPr>
          <w:p w14:paraId="0FA98F76"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5319</w:t>
            </w:r>
          </w:p>
        </w:tc>
        <w:tc>
          <w:tcPr>
            <w:tcW w:w="1230" w:type="dxa"/>
            <w:tcBorders>
              <w:top w:val="nil"/>
              <w:left w:val="nil"/>
              <w:bottom w:val="single" w:sz="4" w:space="0" w:color="auto"/>
              <w:right w:val="single" w:sz="4" w:space="0" w:color="auto"/>
            </w:tcBorders>
            <w:shd w:val="clear" w:color="auto" w:fill="auto"/>
            <w:noWrap/>
            <w:vAlign w:val="bottom"/>
            <w:hideMark/>
          </w:tcPr>
          <w:p w14:paraId="76F16D9E"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$6,478,088</w:t>
            </w:r>
          </w:p>
        </w:tc>
        <w:tc>
          <w:tcPr>
            <w:tcW w:w="1285" w:type="dxa"/>
            <w:tcBorders>
              <w:top w:val="nil"/>
              <w:left w:val="nil"/>
              <w:bottom w:val="single" w:sz="4" w:space="0" w:color="auto"/>
              <w:right w:val="single" w:sz="4" w:space="0" w:color="auto"/>
            </w:tcBorders>
            <w:shd w:val="clear" w:color="auto" w:fill="auto"/>
            <w:noWrap/>
            <w:vAlign w:val="bottom"/>
            <w:hideMark/>
          </w:tcPr>
          <w:p w14:paraId="270738BE"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$2,297,662</w:t>
            </w:r>
          </w:p>
        </w:tc>
        <w:tc>
          <w:tcPr>
            <w:tcW w:w="1340" w:type="dxa"/>
            <w:tcBorders>
              <w:top w:val="nil"/>
              <w:left w:val="nil"/>
              <w:bottom w:val="single" w:sz="4" w:space="0" w:color="auto"/>
              <w:right w:val="single" w:sz="4" w:space="0" w:color="auto"/>
            </w:tcBorders>
            <w:shd w:val="clear" w:color="auto" w:fill="auto"/>
            <w:noWrap/>
            <w:vAlign w:val="bottom"/>
            <w:hideMark/>
          </w:tcPr>
          <w:p w14:paraId="5B188BB1"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$4,180,426</w:t>
            </w:r>
          </w:p>
        </w:tc>
        <w:tc>
          <w:tcPr>
            <w:tcW w:w="1324" w:type="dxa"/>
            <w:tcBorders>
              <w:top w:val="nil"/>
              <w:left w:val="nil"/>
              <w:bottom w:val="single" w:sz="4" w:space="0" w:color="auto"/>
              <w:right w:val="single" w:sz="4" w:space="0" w:color="auto"/>
            </w:tcBorders>
            <w:shd w:val="clear" w:color="auto" w:fill="auto"/>
            <w:noWrap/>
            <w:vAlign w:val="bottom"/>
            <w:hideMark/>
          </w:tcPr>
          <w:p w14:paraId="57B3E7C1"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$421</w:t>
            </w:r>
          </w:p>
        </w:tc>
        <w:tc>
          <w:tcPr>
            <w:tcW w:w="1247" w:type="dxa"/>
            <w:tcBorders>
              <w:top w:val="nil"/>
              <w:left w:val="nil"/>
              <w:bottom w:val="single" w:sz="4" w:space="0" w:color="auto"/>
              <w:right w:val="single" w:sz="4" w:space="0" w:color="auto"/>
            </w:tcBorders>
            <w:shd w:val="clear" w:color="auto" w:fill="auto"/>
            <w:noWrap/>
            <w:vAlign w:val="bottom"/>
            <w:hideMark/>
          </w:tcPr>
          <w:p w14:paraId="2BCECAE1"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$1,218</w:t>
            </w:r>
          </w:p>
        </w:tc>
        <w:tc>
          <w:tcPr>
            <w:tcW w:w="1327" w:type="dxa"/>
            <w:tcBorders>
              <w:top w:val="nil"/>
              <w:left w:val="nil"/>
              <w:bottom w:val="single" w:sz="4" w:space="0" w:color="auto"/>
              <w:right w:val="single" w:sz="4" w:space="0" w:color="auto"/>
            </w:tcBorders>
            <w:shd w:val="clear" w:color="auto" w:fill="auto"/>
            <w:noWrap/>
            <w:vAlign w:val="bottom"/>
            <w:hideMark/>
          </w:tcPr>
          <w:p w14:paraId="3749E591"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$797</w:t>
            </w:r>
          </w:p>
        </w:tc>
      </w:tr>
      <w:tr w:rsidR="00014FDB" w:rsidRPr="00AA5478" w14:paraId="058BAA65" w14:textId="77777777" w:rsidTr="00014FDB">
        <w:trPr>
          <w:trHeight w:val="300"/>
        </w:trPr>
        <w:tc>
          <w:tcPr>
            <w:tcW w:w="1522" w:type="dxa"/>
            <w:tcBorders>
              <w:top w:val="nil"/>
              <w:left w:val="single" w:sz="4" w:space="0" w:color="auto"/>
              <w:bottom w:val="single" w:sz="4" w:space="0" w:color="auto"/>
              <w:right w:val="single" w:sz="4" w:space="0" w:color="auto"/>
            </w:tcBorders>
            <w:shd w:val="clear" w:color="auto" w:fill="auto"/>
            <w:noWrap/>
            <w:vAlign w:val="bottom"/>
            <w:hideMark/>
          </w:tcPr>
          <w:p w14:paraId="69B5B685" w14:textId="77777777" w:rsidR="00014FDB" w:rsidRPr="00AA5478" w:rsidRDefault="00014FDB" w:rsidP="00014FDB">
            <w:pPr>
              <w:rPr>
                <w:rFonts w:ascii="Calibri" w:eastAsia="Times New Roman" w:hAnsi="Calibri" w:cs="Times New Roman"/>
                <w:color w:val="000000"/>
              </w:rPr>
            </w:pPr>
            <w:r w:rsidRPr="00AA5478">
              <w:rPr>
                <w:rFonts w:ascii="Calibri" w:eastAsia="Times New Roman" w:hAnsi="Calibri" w:cs="Times New Roman"/>
                <w:color w:val="000000"/>
              </w:rPr>
              <w:t>Total</w:t>
            </w:r>
          </w:p>
        </w:tc>
        <w:tc>
          <w:tcPr>
            <w:tcW w:w="685" w:type="dxa"/>
            <w:tcBorders>
              <w:top w:val="nil"/>
              <w:left w:val="nil"/>
              <w:bottom w:val="single" w:sz="4" w:space="0" w:color="auto"/>
              <w:right w:val="single" w:sz="4" w:space="0" w:color="auto"/>
            </w:tcBorders>
            <w:shd w:val="clear" w:color="auto" w:fill="auto"/>
            <w:noWrap/>
            <w:vAlign w:val="bottom"/>
            <w:hideMark/>
          </w:tcPr>
          <w:p w14:paraId="7B280792" w14:textId="77777777" w:rsidR="00014FDB" w:rsidRPr="00AA5478" w:rsidRDefault="00014FDB" w:rsidP="00014FDB">
            <w:pPr>
              <w:rPr>
                <w:rFonts w:ascii="Calibri" w:eastAsia="Times New Roman" w:hAnsi="Calibri" w:cs="Times New Roman"/>
                <w:color w:val="000000"/>
              </w:rPr>
            </w:pPr>
            <w:r w:rsidRPr="00AA5478">
              <w:rPr>
                <w:rFonts w:ascii="Calibri" w:eastAsia="Times New Roman" w:hAnsi="Calibri" w:cs="Times New Roman"/>
                <w:color w:val="000000"/>
              </w:rPr>
              <w:t> </w:t>
            </w:r>
          </w:p>
        </w:tc>
        <w:tc>
          <w:tcPr>
            <w:tcW w:w="1230" w:type="dxa"/>
            <w:tcBorders>
              <w:top w:val="nil"/>
              <w:left w:val="nil"/>
              <w:bottom w:val="single" w:sz="4" w:space="0" w:color="auto"/>
              <w:right w:val="single" w:sz="4" w:space="0" w:color="auto"/>
            </w:tcBorders>
            <w:shd w:val="clear" w:color="auto" w:fill="auto"/>
            <w:noWrap/>
            <w:vAlign w:val="bottom"/>
            <w:hideMark/>
          </w:tcPr>
          <w:p w14:paraId="49B76486" w14:textId="77777777" w:rsidR="00014FDB" w:rsidRPr="00AA5478" w:rsidRDefault="00014FDB" w:rsidP="00014FDB">
            <w:pPr>
              <w:rPr>
                <w:rFonts w:ascii="Calibri" w:eastAsia="Times New Roman" w:hAnsi="Calibri" w:cs="Times New Roman"/>
                <w:color w:val="000000"/>
              </w:rPr>
            </w:pPr>
            <w:r w:rsidRPr="00AA5478">
              <w:rPr>
                <w:rFonts w:ascii="Calibri" w:eastAsia="Times New Roman" w:hAnsi="Calibri" w:cs="Times New Roman"/>
                <w:color w:val="000000"/>
              </w:rPr>
              <w:t> </w:t>
            </w:r>
          </w:p>
        </w:tc>
        <w:tc>
          <w:tcPr>
            <w:tcW w:w="1285" w:type="dxa"/>
            <w:tcBorders>
              <w:top w:val="nil"/>
              <w:left w:val="nil"/>
              <w:bottom w:val="single" w:sz="4" w:space="0" w:color="auto"/>
              <w:right w:val="single" w:sz="4" w:space="0" w:color="auto"/>
            </w:tcBorders>
            <w:shd w:val="clear" w:color="auto" w:fill="auto"/>
            <w:noWrap/>
            <w:vAlign w:val="bottom"/>
            <w:hideMark/>
          </w:tcPr>
          <w:p w14:paraId="1B984585" w14:textId="77777777" w:rsidR="00014FDB" w:rsidRPr="00AA5478" w:rsidRDefault="00014FDB" w:rsidP="00014FDB">
            <w:pPr>
              <w:rPr>
                <w:rFonts w:ascii="Calibri" w:eastAsia="Times New Roman" w:hAnsi="Calibri" w:cs="Times New Roman"/>
                <w:color w:val="000000"/>
              </w:rPr>
            </w:pPr>
            <w:r w:rsidRPr="00AA5478">
              <w:rPr>
                <w:rFonts w:ascii="Calibri" w:eastAsia="Times New Roman" w:hAnsi="Calibri" w:cs="Times New Roman"/>
                <w:color w:val="000000"/>
              </w:rPr>
              <w:t> </w:t>
            </w:r>
          </w:p>
        </w:tc>
        <w:tc>
          <w:tcPr>
            <w:tcW w:w="1340" w:type="dxa"/>
            <w:tcBorders>
              <w:top w:val="nil"/>
              <w:left w:val="nil"/>
              <w:bottom w:val="single" w:sz="4" w:space="0" w:color="auto"/>
              <w:right w:val="single" w:sz="4" w:space="0" w:color="auto"/>
            </w:tcBorders>
            <w:shd w:val="clear" w:color="auto" w:fill="auto"/>
            <w:noWrap/>
            <w:vAlign w:val="bottom"/>
            <w:hideMark/>
          </w:tcPr>
          <w:p w14:paraId="3BAFB4D1" w14:textId="77777777" w:rsidR="00014FDB" w:rsidRPr="00AA5478" w:rsidRDefault="00014FDB" w:rsidP="00014FDB">
            <w:pPr>
              <w:jc w:val="right"/>
              <w:rPr>
                <w:rFonts w:ascii="Calibri" w:eastAsia="Times New Roman" w:hAnsi="Calibri" w:cs="Times New Roman"/>
                <w:color w:val="000000"/>
              </w:rPr>
            </w:pPr>
            <w:r w:rsidRPr="00AA5478">
              <w:rPr>
                <w:rFonts w:ascii="Calibri" w:eastAsia="Times New Roman" w:hAnsi="Calibri" w:cs="Times New Roman"/>
                <w:color w:val="000000"/>
              </w:rPr>
              <w:t>$5,218,623</w:t>
            </w:r>
          </w:p>
        </w:tc>
        <w:tc>
          <w:tcPr>
            <w:tcW w:w="1324" w:type="dxa"/>
            <w:tcBorders>
              <w:top w:val="nil"/>
              <w:left w:val="nil"/>
              <w:bottom w:val="single" w:sz="4" w:space="0" w:color="auto"/>
              <w:right w:val="single" w:sz="4" w:space="0" w:color="auto"/>
            </w:tcBorders>
            <w:shd w:val="clear" w:color="auto" w:fill="auto"/>
            <w:noWrap/>
            <w:vAlign w:val="bottom"/>
            <w:hideMark/>
          </w:tcPr>
          <w:p w14:paraId="5EB883ED" w14:textId="77777777" w:rsidR="00014FDB" w:rsidRPr="00AA5478" w:rsidRDefault="00014FDB" w:rsidP="00014FDB">
            <w:pPr>
              <w:rPr>
                <w:rFonts w:ascii="Calibri" w:eastAsia="Times New Roman" w:hAnsi="Calibri" w:cs="Times New Roman"/>
                <w:color w:val="000000"/>
              </w:rPr>
            </w:pPr>
            <w:r w:rsidRPr="00AA5478">
              <w:rPr>
                <w:rFonts w:ascii="Calibri" w:eastAsia="Times New Roman" w:hAnsi="Calibri" w:cs="Times New Roman"/>
                <w:color w:val="000000"/>
              </w:rPr>
              <w:t> </w:t>
            </w:r>
          </w:p>
        </w:tc>
        <w:tc>
          <w:tcPr>
            <w:tcW w:w="1247" w:type="dxa"/>
            <w:tcBorders>
              <w:top w:val="nil"/>
              <w:left w:val="nil"/>
              <w:bottom w:val="single" w:sz="4" w:space="0" w:color="auto"/>
              <w:right w:val="single" w:sz="4" w:space="0" w:color="auto"/>
            </w:tcBorders>
            <w:shd w:val="clear" w:color="auto" w:fill="auto"/>
            <w:noWrap/>
            <w:vAlign w:val="bottom"/>
            <w:hideMark/>
          </w:tcPr>
          <w:p w14:paraId="67A9F84E" w14:textId="77777777" w:rsidR="00014FDB" w:rsidRPr="00AA5478" w:rsidRDefault="00014FDB" w:rsidP="00014FDB">
            <w:pPr>
              <w:rPr>
                <w:rFonts w:ascii="Calibri" w:eastAsia="Times New Roman" w:hAnsi="Calibri" w:cs="Times New Roman"/>
                <w:color w:val="000000"/>
              </w:rPr>
            </w:pPr>
            <w:r w:rsidRPr="00AA5478">
              <w:rPr>
                <w:rFonts w:ascii="Calibri" w:eastAsia="Times New Roman" w:hAnsi="Calibri" w:cs="Times New Roman"/>
                <w:color w:val="000000"/>
              </w:rPr>
              <w:t> </w:t>
            </w:r>
          </w:p>
        </w:tc>
        <w:tc>
          <w:tcPr>
            <w:tcW w:w="1327" w:type="dxa"/>
            <w:tcBorders>
              <w:top w:val="nil"/>
              <w:left w:val="nil"/>
              <w:bottom w:val="single" w:sz="4" w:space="0" w:color="auto"/>
              <w:right w:val="single" w:sz="4" w:space="0" w:color="auto"/>
            </w:tcBorders>
            <w:shd w:val="clear" w:color="auto" w:fill="auto"/>
            <w:noWrap/>
            <w:vAlign w:val="bottom"/>
            <w:hideMark/>
          </w:tcPr>
          <w:p w14:paraId="7EA7C709" w14:textId="77777777" w:rsidR="00014FDB" w:rsidRPr="00AA5478" w:rsidRDefault="00014FDB" w:rsidP="00014FDB">
            <w:pPr>
              <w:rPr>
                <w:rFonts w:ascii="Calibri" w:eastAsia="Times New Roman" w:hAnsi="Calibri" w:cs="Times New Roman"/>
                <w:color w:val="000000"/>
              </w:rPr>
            </w:pPr>
            <w:r w:rsidRPr="00AA5478">
              <w:rPr>
                <w:rFonts w:ascii="Calibri" w:eastAsia="Times New Roman" w:hAnsi="Calibri" w:cs="Times New Roman"/>
                <w:color w:val="000000"/>
              </w:rPr>
              <w:t> </w:t>
            </w:r>
          </w:p>
        </w:tc>
      </w:tr>
    </w:tbl>
    <w:p w14:paraId="5A149D90" w14:textId="77777777" w:rsidR="00014FDB" w:rsidRDefault="00014FDB" w:rsidP="00611377"/>
    <w:p w14:paraId="63ED71FB" w14:textId="52FACC9B" w:rsidR="00FE02B2" w:rsidRDefault="00FE02B2">
      <w:pPr>
        <w:rPr>
          <w:rFonts w:eastAsia="Times New Roman" w:cs="Times New Roman"/>
        </w:rPr>
      </w:pPr>
      <w:r>
        <w:rPr>
          <w:rFonts w:eastAsia="Times New Roman" w:cs="Times New Roman"/>
        </w:rPr>
        <w:t xml:space="preserve">The </w:t>
      </w:r>
      <w:r w:rsidR="00CA6450">
        <w:rPr>
          <w:rFonts w:eastAsia="Times New Roman" w:cs="Times New Roman"/>
        </w:rPr>
        <w:t xml:space="preserve">Superintendent’s </w:t>
      </w:r>
      <w:r>
        <w:rPr>
          <w:rFonts w:eastAsia="Times New Roman" w:cs="Times New Roman"/>
        </w:rPr>
        <w:t xml:space="preserve">Report goes on </w:t>
      </w:r>
      <w:r w:rsidR="00697216">
        <w:rPr>
          <w:rFonts w:eastAsia="Times New Roman" w:cs="Times New Roman"/>
        </w:rPr>
        <w:t xml:space="preserve">to </w:t>
      </w:r>
      <w:r>
        <w:rPr>
          <w:rFonts w:eastAsia="Times New Roman" w:cs="Times New Roman"/>
        </w:rPr>
        <w:t>lis</w:t>
      </w:r>
      <w:r w:rsidR="00697216">
        <w:rPr>
          <w:rFonts w:eastAsia="Times New Roman" w:cs="Times New Roman"/>
        </w:rPr>
        <w:t>t</w:t>
      </w:r>
      <w:r>
        <w:rPr>
          <w:rFonts w:eastAsia="Times New Roman" w:cs="Times New Roman"/>
        </w:rPr>
        <w:t xml:space="preserve"> the per pupil expenditure for Administration for all charters in the Arizona – numbers that are obviously </w:t>
      </w:r>
      <w:r w:rsidR="00697216">
        <w:rPr>
          <w:rFonts w:eastAsia="Times New Roman" w:cs="Times New Roman"/>
        </w:rPr>
        <w:t>completely</w:t>
      </w:r>
      <w:r>
        <w:rPr>
          <w:rFonts w:eastAsia="Times New Roman" w:cs="Times New Roman"/>
        </w:rPr>
        <w:t xml:space="preserve"> incorrect judging from the sample of just one page of char</w:t>
      </w:r>
      <w:r w:rsidR="00650340">
        <w:rPr>
          <w:rFonts w:eastAsia="Times New Roman" w:cs="Times New Roman"/>
        </w:rPr>
        <w:t>t</w:t>
      </w:r>
      <w:r w:rsidR="000877E0">
        <w:rPr>
          <w:rFonts w:eastAsia="Times New Roman" w:cs="Times New Roman"/>
        </w:rPr>
        <w:t>er expenditures shown in Table 5</w:t>
      </w:r>
      <w:r w:rsidR="00650340">
        <w:rPr>
          <w:rFonts w:eastAsia="Times New Roman" w:cs="Times New Roman"/>
        </w:rPr>
        <w:t>:</w:t>
      </w:r>
    </w:p>
    <w:p w14:paraId="273A8DC4" w14:textId="77777777" w:rsidR="00650340" w:rsidRDefault="00650340">
      <w:pPr>
        <w:rPr>
          <w:rFonts w:eastAsia="Times New Roman" w:cs="Times New Roman"/>
        </w:rPr>
      </w:pPr>
    </w:p>
    <w:p w14:paraId="0C5D5B0B" w14:textId="77777777" w:rsidR="00650340" w:rsidRPr="00650340" w:rsidRDefault="00650340">
      <w:pPr>
        <w:rPr>
          <w:rFonts w:eastAsia="Times New Roman" w:cs="Times New Roman"/>
          <w:sz w:val="22"/>
          <w:szCs w:val="22"/>
        </w:rPr>
      </w:pPr>
      <w:r w:rsidRPr="00650340">
        <w:rPr>
          <w:rFonts w:eastAsia="Times New Roman" w:cs="Times New Roman"/>
          <w:sz w:val="22"/>
          <w:szCs w:val="22"/>
        </w:rPr>
        <w:t xml:space="preserve">Table 6 – Total per pupil expenditures all charter schools 2016 </w:t>
      </w:r>
      <w:r w:rsidR="006E7007" w:rsidRPr="00650340">
        <w:rPr>
          <w:rFonts w:eastAsia="Times New Roman" w:cs="Times New Roman"/>
          <w:sz w:val="22"/>
          <w:szCs w:val="22"/>
        </w:rPr>
        <w:t>Superintendent’s</w:t>
      </w:r>
      <w:r w:rsidRPr="00650340">
        <w:rPr>
          <w:rFonts w:eastAsia="Times New Roman" w:cs="Times New Roman"/>
          <w:sz w:val="22"/>
          <w:szCs w:val="22"/>
        </w:rPr>
        <w:t xml:space="preserve"> Report</w:t>
      </w:r>
    </w:p>
    <w:p w14:paraId="747A695E" w14:textId="77777777" w:rsidR="00FE02B2" w:rsidRDefault="00FE02B2">
      <w:pPr>
        <w:rPr>
          <w:rFonts w:eastAsia="Times New Roman" w:cs="Times New Roman"/>
        </w:rPr>
      </w:pPr>
      <w:r>
        <w:rPr>
          <w:rFonts w:eastAsia="Times New Roman" w:cs="Times New Roman"/>
          <w:noProof/>
        </w:rPr>
        <w:drawing>
          <wp:inline distT="0" distB="0" distL="0" distR="0" wp14:anchorId="25604E3C" wp14:editId="7AA62C22">
            <wp:extent cx="7288297" cy="1436739"/>
            <wp:effectExtent l="0" t="0" r="1905" b="1143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t 2016 Total :pupil.png"/>
                    <pic:cNvPicPr/>
                  </pic:nvPicPr>
                  <pic:blipFill>
                    <a:blip r:embed="rId12">
                      <a:extLst>
                        <a:ext uri="{28A0092B-C50C-407E-A947-70E740481C1C}">
                          <a14:useLocalDpi xmlns:a14="http://schemas.microsoft.com/office/drawing/2010/main" val="0"/>
                        </a:ext>
                      </a:extLst>
                    </a:blip>
                    <a:stretch>
                      <a:fillRect/>
                    </a:stretch>
                  </pic:blipFill>
                  <pic:spPr>
                    <a:xfrm>
                      <a:off x="0" y="0"/>
                      <a:ext cx="7288848" cy="1436848"/>
                    </a:xfrm>
                    <a:prstGeom prst="rect">
                      <a:avLst/>
                    </a:prstGeom>
                  </pic:spPr>
                </pic:pic>
              </a:graphicData>
            </a:graphic>
          </wp:inline>
        </w:drawing>
      </w:r>
    </w:p>
    <w:p w14:paraId="17293A14" w14:textId="1E54553C" w:rsidR="00AD70F3" w:rsidRDefault="00CA6450" w:rsidP="0013633C">
      <w:r>
        <w:t>The data shown above are</w:t>
      </w:r>
      <w:r w:rsidR="00AD70F3">
        <w:t xml:space="preserve"> </w:t>
      </w:r>
      <w:r w:rsidR="00D20B78">
        <w:t>totally</w:t>
      </w:r>
      <w:r w:rsidR="00AD70F3">
        <w:t xml:space="preserve"> inaccurate.</w:t>
      </w:r>
      <w:r w:rsidR="0095739B">
        <w:t xml:space="preserve">  </w:t>
      </w:r>
      <w:r w:rsidR="0095739B" w:rsidRPr="00AD70F3">
        <w:t>There are similar concerns with the amoun</w:t>
      </w:r>
      <w:r w:rsidR="0095739B">
        <w:t xml:space="preserve">ts reported for </w:t>
      </w:r>
      <w:r w:rsidR="004D0D83">
        <w:t>instruction, supplies, and student support</w:t>
      </w:r>
      <w:r w:rsidR="0095739B">
        <w:t xml:space="preserve">.  </w:t>
      </w:r>
    </w:p>
    <w:p w14:paraId="23A5DFB8" w14:textId="77777777" w:rsidR="00AD70F3" w:rsidRDefault="00AD70F3" w:rsidP="0013633C"/>
    <w:p w14:paraId="480334B1" w14:textId="3B11616A" w:rsidR="0013633C" w:rsidRDefault="0013633C" w:rsidP="0013633C">
      <w:pPr>
        <w:rPr>
          <w:b/>
        </w:rPr>
      </w:pPr>
      <w:r w:rsidRPr="00AD70F3">
        <w:rPr>
          <w:b/>
        </w:rPr>
        <w:t>Inaccurate Charter Information disseminated by ADE to the U.S. Department of Education</w:t>
      </w:r>
    </w:p>
    <w:p w14:paraId="3E094C4F" w14:textId="77777777" w:rsidR="00481F99" w:rsidRPr="00481F99" w:rsidRDefault="00481F99">
      <w:pPr>
        <w:rPr>
          <w:rFonts w:eastAsia="Times New Roman" w:cs="Times New Roman"/>
        </w:rPr>
      </w:pPr>
      <w:r>
        <w:rPr>
          <w:rFonts w:eastAsia="Times New Roman" w:cs="Times New Roman"/>
        </w:rPr>
        <w:t xml:space="preserve">There is a further concern that ADE has been submitting obviously false and misleading information to the U.S. Department of Education regarding charter spending.  ADE is required to collect information for </w:t>
      </w:r>
      <w:r w:rsidRPr="00481F99">
        <w:rPr>
          <w:rFonts w:eastAsia="Times New Roman" w:cs="Times New Roman"/>
        </w:rPr>
        <w:t>the National Public Education Financial Survey (NPEFS)</w:t>
      </w:r>
      <w:r>
        <w:rPr>
          <w:rFonts w:eastAsia="Times New Roman" w:cs="Times New Roman"/>
        </w:rPr>
        <w:t xml:space="preserve"> on page 10 of the Annual Financial Report.  The instructions for page 10 </w:t>
      </w:r>
      <w:r w:rsidR="00FE02B2">
        <w:rPr>
          <w:rFonts w:eastAsia="Times New Roman" w:cs="Times New Roman"/>
        </w:rPr>
        <w:t xml:space="preserve">of the AFR </w:t>
      </w:r>
      <w:r>
        <w:rPr>
          <w:rFonts w:eastAsia="Times New Roman" w:cs="Times New Roman"/>
        </w:rPr>
        <w:t>are summarized below:</w:t>
      </w:r>
    </w:p>
    <w:p w14:paraId="05C13CA8" w14:textId="77777777" w:rsidR="00481F99" w:rsidRDefault="00481F99">
      <w:pPr>
        <w:rPr>
          <w:rFonts w:eastAsia="Times New Roman" w:cs="Times New Roman"/>
        </w:rPr>
      </w:pPr>
    </w:p>
    <w:p w14:paraId="6140B738" w14:textId="77777777" w:rsidR="00481F99" w:rsidRPr="005A2EE5" w:rsidRDefault="00481F99" w:rsidP="00481F99">
      <w:pPr>
        <w:rPr>
          <w:rFonts w:ascii="Times New Roman" w:eastAsia="Times New Roman" w:hAnsi="Times New Roman" w:cs="Times New Roman"/>
          <w:i/>
          <w:sz w:val="20"/>
          <w:szCs w:val="20"/>
        </w:rPr>
      </w:pPr>
      <w:r w:rsidRPr="005A2EE5">
        <w:rPr>
          <w:rFonts w:ascii="Times New Roman" w:eastAsia="Times New Roman" w:hAnsi="Times New Roman" w:cs="Times New Roman"/>
          <w:i/>
          <w:sz w:val="20"/>
          <w:szCs w:val="20"/>
        </w:rPr>
        <w:t>The information included on this page will be used by ADE to complete the National Public Education Financial Survey (NPEFS) and Form 33 issued by the National Center for Education Statistics. NPEFS data is required to be submitted by all schools and is used to calculate a state per pupil expenditure amount that is used in the formula for allocating a number of federal program funds to states and local education agencies, including Title I, Impact Aid, and Indian Education. Other programs make use of state per pupil expenditure data indirectly because their allocation formulas are based, in whole, or in part, on state Title I allocations. The NPEFS and Form 33 data is also used by researchers and government policymakers to address important educati</w:t>
      </w:r>
      <w:r w:rsidR="009C40EC">
        <w:rPr>
          <w:rFonts w:ascii="Times New Roman" w:eastAsia="Times New Roman" w:hAnsi="Times New Roman" w:cs="Times New Roman"/>
          <w:i/>
          <w:sz w:val="20"/>
          <w:szCs w:val="20"/>
        </w:rPr>
        <w:t>on policy and research issues.</w:t>
      </w:r>
    </w:p>
    <w:p w14:paraId="0AC1D669" w14:textId="77777777" w:rsidR="00481F99" w:rsidRDefault="00481F99">
      <w:pPr>
        <w:rPr>
          <w:rFonts w:eastAsia="Times New Roman" w:cs="Times New Roman"/>
          <w:i/>
        </w:rPr>
      </w:pPr>
    </w:p>
    <w:p w14:paraId="494B1F4F" w14:textId="77777777" w:rsidR="005A2EE5" w:rsidRDefault="005A2EE5">
      <w:pPr>
        <w:rPr>
          <w:rFonts w:eastAsia="Times New Roman" w:cs="Times New Roman"/>
        </w:rPr>
      </w:pPr>
      <w:r>
        <w:rPr>
          <w:rFonts w:eastAsia="Times New Roman" w:cs="Times New Roman"/>
        </w:rPr>
        <w:t xml:space="preserve">ACSA </w:t>
      </w:r>
      <w:r w:rsidR="00D20B78">
        <w:rPr>
          <w:rFonts w:eastAsia="Times New Roman" w:cs="Times New Roman"/>
        </w:rPr>
        <w:t>sampled 22</w:t>
      </w:r>
      <w:r>
        <w:rPr>
          <w:rFonts w:eastAsia="Times New Roman" w:cs="Times New Roman"/>
        </w:rPr>
        <w:t xml:space="preserve"> chart</w:t>
      </w:r>
      <w:r w:rsidR="00D20B78">
        <w:rPr>
          <w:rFonts w:eastAsia="Times New Roman" w:cs="Times New Roman"/>
        </w:rPr>
        <w:t>er 2017 AFR submissions revealing</w:t>
      </w:r>
      <w:r>
        <w:rPr>
          <w:rFonts w:eastAsia="Times New Roman" w:cs="Times New Roman"/>
        </w:rPr>
        <w:t xml:space="preserve"> huge discrepancies between expenditure amounts </w:t>
      </w:r>
      <w:r w:rsidR="00D20B78">
        <w:rPr>
          <w:rFonts w:eastAsia="Times New Roman" w:cs="Times New Roman"/>
        </w:rPr>
        <w:t xml:space="preserve">for Student Support </w:t>
      </w:r>
      <w:r>
        <w:rPr>
          <w:rFonts w:eastAsia="Times New Roman" w:cs="Times New Roman"/>
        </w:rPr>
        <w:t>on pages 2, 7 and 10.  The example below shows the Student Support expenditure amounts for 22 charter holders as reported on pages 2, 7, and 10 on the 2017 Annual Financial Report:</w:t>
      </w:r>
    </w:p>
    <w:p w14:paraId="61FCF722" w14:textId="77777777" w:rsidR="00CB30CF" w:rsidRDefault="00CB30CF">
      <w:pPr>
        <w:rPr>
          <w:rFonts w:eastAsia="Times New Roman" w:cs="Times New Roman"/>
        </w:rPr>
      </w:pPr>
    </w:p>
    <w:p w14:paraId="40A1C099" w14:textId="6F2F4F91" w:rsidR="005A2EE5" w:rsidRPr="004D0D83" w:rsidRDefault="001C0CA9">
      <w:pPr>
        <w:rPr>
          <w:rFonts w:eastAsia="Times New Roman" w:cs="Times New Roman"/>
          <w:sz w:val="22"/>
          <w:szCs w:val="22"/>
        </w:rPr>
      </w:pPr>
      <w:r>
        <w:rPr>
          <w:rFonts w:eastAsia="Times New Roman" w:cs="Times New Roman"/>
          <w:sz w:val="22"/>
          <w:szCs w:val="22"/>
        </w:rPr>
        <w:t>Table 7 – 22 sample charter student s</w:t>
      </w:r>
      <w:r w:rsidR="00650340" w:rsidRPr="004D0D83">
        <w:rPr>
          <w:rFonts w:eastAsia="Times New Roman" w:cs="Times New Roman"/>
          <w:sz w:val="22"/>
          <w:szCs w:val="22"/>
        </w:rPr>
        <w:t>upport expenses pages 2,7,and 10 of 2017 AFR</w:t>
      </w:r>
    </w:p>
    <w:tbl>
      <w:tblPr>
        <w:tblW w:w="8865" w:type="dxa"/>
        <w:tblInd w:w="93" w:type="dxa"/>
        <w:tblLook w:val="04A0" w:firstRow="1" w:lastRow="0" w:firstColumn="1" w:lastColumn="0" w:noHBand="0" w:noVBand="1"/>
      </w:tblPr>
      <w:tblGrid>
        <w:gridCol w:w="4650"/>
        <w:gridCol w:w="1285"/>
        <w:gridCol w:w="1465"/>
        <w:gridCol w:w="1465"/>
      </w:tblGrid>
      <w:tr w:rsidR="009C40EC" w:rsidRPr="005A2EE5" w14:paraId="55FCF823" w14:textId="77777777" w:rsidTr="009C40EC">
        <w:trPr>
          <w:trHeight w:val="1200"/>
        </w:trPr>
        <w:tc>
          <w:tcPr>
            <w:tcW w:w="46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6680FB" w14:textId="77777777" w:rsidR="009C40EC" w:rsidRPr="005A2EE5" w:rsidRDefault="009C40EC" w:rsidP="005A2EE5">
            <w:pPr>
              <w:jc w:val="center"/>
              <w:rPr>
                <w:rFonts w:ascii="Times New Roman" w:eastAsia="Times New Roman" w:hAnsi="Times New Roman" w:cs="Times New Roman"/>
                <w:sz w:val="20"/>
                <w:szCs w:val="20"/>
              </w:rPr>
            </w:pPr>
            <w:r w:rsidRPr="005A2EE5">
              <w:rPr>
                <w:rFonts w:ascii="Times New Roman" w:eastAsia="Times New Roman" w:hAnsi="Times New Roman" w:cs="Times New Roman"/>
                <w:sz w:val="20"/>
                <w:szCs w:val="20"/>
              </w:rPr>
              <w:t> </w:t>
            </w:r>
          </w:p>
        </w:tc>
        <w:tc>
          <w:tcPr>
            <w:tcW w:w="1285" w:type="dxa"/>
            <w:tcBorders>
              <w:top w:val="single" w:sz="4" w:space="0" w:color="auto"/>
              <w:left w:val="nil"/>
              <w:bottom w:val="single" w:sz="4" w:space="0" w:color="auto"/>
              <w:right w:val="single" w:sz="4" w:space="0" w:color="auto"/>
            </w:tcBorders>
            <w:shd w:val="clear" w:color="auto" w:fill="auto"/>
            <w:vAlign w:val="bottom"/>
            <w:hideMark/>
          </w:tcPr>
          <w:p w14:paraId="2F6ED708" w14:textId="77777777" w:rsidR="009C40EC" w:rsidRPr="005A2EE5" w:rsidRDefault="009C40EC" w:rsidP="005A2EE5">
            <w:pPr>
              <w:rPr>
                <w:rFonts w:ascii="Calibri" w:eastAsia="Times New Roman" w:hAnsi="Calibri" w:cs="Times New Roman"/>
                <w:color w:val="000000"/>
              </w:rPr>
            </w:pPr>
            <w:r w:rsidRPr="005A2EE5">
              <w:rPr>
                <w:rFonts w:ascii="Calibri" w:eastAsia="Times New Roman" w:hAnsi="Calibri" w:cs="Times New Roman"/>
                <w:color w:val="000000"/>
              </w:rPr>
              <w:t xml:space="preserve">Total Page 2 Student Support </w:t>
            </w:r>
          </w:p>
        </w:tc>
        <w:tc>
          <w:tcPr>
            <w:tcW w:w="1465" w:type="dxa"/>
            <w:tcBorders>
              <w:top w:val="single" w:sz="4" w:space="0" w:color="auto"/>
              <w:left w:val="nil"/>
              <w:bottom w:val="single" w:sz="4" w:space="0" w:color="auto"/>
              <w:right w:val="single" w:sz="4" w:space="0" w:color="auto"/>
            </w:tcBorders>
            <w:shd w:val="clear" w:color="auto" w:fill="auto"/>
            <w:vAlign w:val="bottom"/>
            <w:hideMark/>
          </w:tcPr>
          <w:p w14:paraId="4A3C0A13" w14:textId="77777777" w:rsidR="009C40EC" w:rsidRPr="005A2EE5" w:rsidRDefault="009C40EC" w:rsidP="009C40EC">
            <w:pPr>
              <w:rPr>
                <w:rFonts w:ascii="Calibri" w:eastAsia="Times New Roman" w:hAnsi="Calibri" w:cs="Times New Roman"/>
                <w:color w:val="000000"/>
              </w:rPr>
            </w:pPr>
            <w:r w:rsidRPr="005A2EE5">
              <w:rPr>
                <w:rFonts w:ascii="Calibri" w:eastAsia="Times New Roman" w:hAnsi="Calibri" w:cs="Times New Roman"/>
                <w:color w:val="000000"/>
              </w:rPr>
              <w:t>Page 7 Student Support</w:t>
            </w:r>
          </w:p>
        </w:tc>
        <w:tc>
          <w:tcPr>
            <w:tcW w:w="1465" w:type="dxa"/>
            <w:tcBorders>
              <w:top w:val="single" w:sz="4" w:space="0" w:color="auto"/>
              <w:left w:val="nil"/>
              <w:bottom w:val="single" w:sz="4" w:space="0" w:color="auto"/>
              <w:right w:val="single" w:sz="4" w:space="0" w:color="auto"/>
            </w:tcBorders>
            <w:shd w:val="clear" w:color="auto" w:fill="auto"/>
            <w:vAlign w:val="bottom"/>
            <w:hideMark/>
          </w:tcPr>
          <w:p w14:paraId="7C5B4F45" w14:textId="77777777" w:rsidR="009C40EC" w:rsidRPr="005A2EE5" w:rsidRDefault="009C40EC" w:rsidP="009C40EC">
            <w:pPr>
              <w:rPr>
                <w:rFonts w:ascii="Calibri" w:eastAsia="Times New Roman" w:hAnsi="Calibri" w:cs="Times New Roman"/>
                <w:color w:val="000000"/>
              </w:rPr>
            </w:pPr>
            <w:r w:rsidRPr="005A2EE5">
              <w:rPr>
                <w:rFonts w:ascii="Calibri" w:eastAsia="Times New Roman" w:hAnsi="Calibri" w:cs="Times New Roman"/>
                <w:color w:val="000000"/>
              </w:rPr>
              <w:t>Page 10</w:t>
            </w:r>
            <w:r>
              <w:rPr>
                <w:rFonts w:ascii="Calibri" w:eastAsia="Times New Roman" w:hAnsi="Calibri" w:cs="Times New Roman"/>
                <w:color w:val="000000"/>
              </w:rPr>
              <w:t xml:space="preserve"> </w:t>
            </w:r>
            <w:r w:rsidRPr="005A2EE5">
              <w:rPr>
                <w:rFonts w:ascii="Calibri" w:eastAsia="Times New Roman" w:hAnsi="Calibri" w:cs="Times New Roman"/>
                <w:color w:val="000000"/>
              </w:rPr>
              <w:t>Student Support Total</w:t>
            </w:r>
          </w:p>
        </w:tc>
      </w:tr>
      <w:tr w:rsidR="009C40EC" w:rsidRPr="005A2EE5" w14:paraId="62079AC3" w14:textId="77777777" w:rsidTr="009C40EC">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64C82A1C" w14:textId="77777777" w:rsidR="009C40EC" w:rsidRPr="005A2EE5" w:rsidRDefault="009C40EC" w:rsidP="005A2EE5">
            <w:pPr>
              <w:rPr>
                <w:rFonts w:ascii="Calibri" w:eastAsia="Times New Roman" w:hAnsi="Calibri" w:cs="Times New Roman"/>
                <w:color w:val="000000"/>
              </w:rPr>
            </w:pPr>
            <w:r w:rsidRPr="005A2EE5">
              <w:rPr>
                <w:rFonts w:ascii="Calibri" w:eastAsia="Times New Roman" w:hAnsi="Calibri" w:cs="Times New Roman"/>
                <w:color w:val="000000"/>
              </w:rPr>
              <w:t>A Center for Creative Education</w:t>
            </w:r>
          </w:p>
        </w:tc>
        <w:tc>
          <w:tcPr>
            <w:tcW w:w="1285" w:type="dxa"/>
            <w:tcBorders>
              <w:top w:val="nil"/>
              <w:left w:val="nil"/>
              <w:bottom w:val="single" w:sz="4" w:space="0" w:color="auto"/>
              <w:right w:val="single" w:sz="4" w:space="0" w:color="auto"/>
            </w:tcBorders>
            <w:shd w:val="clear" w:color="auto" w:fill="auto"/>
            <w:noWrap/>
            <w:vAlign w:val="bottom"/>
            <w:hideMark/>
          </w:tcPr>
          <w:p w14:paraId="6E045461"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$30,278</w:t>
            </w:r>
          </w:p>
        </w:tc>
        <w:tc>
          <w:tcPr>
            <w:tcW w:w="1465" w:type="dxa"/>
            <w:tcBorders>
              <w:top w:val="nil"/>
              <w:left w:val="nil"/>
              <w:bottom w:val="single" w:sz="4" w:space="0" w:color="auto"/>
              <w:right w:val="single" w:sz="4" w:space="0" w:color="auto"/>
            </w:tcBorders>
            <w:shd w:val="clear" w:color="auto" w:fill="auto"/>
            <w:noWrap/>
            <w:vAlign w:val="bottom"/>
            <w:hideMark/>
          </w:tcPr>
          <w:p w14:paraId="3725EFC5"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$62,130</w:t>
            </w:r>
          </w:p>
        </w:tc>
        <w:tc>
          <w:tcPr>
            <w:tcW w:w="1465" w:type="dxa"/>
            <w:tcBorders>
              <w:top w:val="nil"/>
              <w:left w:val="nil"/>
              <w:bottom w:val="single" w:sz="4" w:space="0" w:color="auto"/>
              <w:right w:val="single" w:sz="4" w:space="0" w:color="auto"/>
            </w:tcBorders>
            <w:shd w:val="clear" w:color="auto" w:fill="auto"/>
            <w:noWrap/>
            <w:vAlign w:val="bottom"/>
            <w:hideMark/>
          </w:tcPr>
          <w:p w14:paraId="456C2D03"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$35,553</w:t>
            </w:r>
          </w:p>
        </w:tc>
      </w:tr>
      <w:tr w:rsidR="009C40EC" w:rsidRPr="005A2EE5" w14:paraId="4E8A6948" w14:textId="77777777" w:rsidTr="009C40EC">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58C92067" w14:textId="77777777" w:rsidR="009C40EC" w:rsidRPr="005A2EE5" w:rsidRDefault="009C40EC" w:rsidP="005A2EE5">
            <w:pPr>
              <w:rPr>
                <w:rFonts w:ascii="Calibri" w:eastAsia="Times New Roman" w:hAnsi="Calibri" w:cs="Times New Roman"/>
                <w:color w:val="000000"/>
              </w:rPr>
            </w:pPr>
            <w:r w:rsidRPr="005A2EE5">
              <w:rPr>
                <w:rFonts w:ascii="Calibri" w:eastAsia="Times New Roman" w:hAnsi="Calibri" w:cs="Times New Roman"/>
                <w:color w:val="000000"/>
              </w:rPr>
              <w:t>Academy Del Sol</w:t>
            </w:r>
          </w:p>
        </w:tc>
        <w:tc>
          <w:tcPr>
            <w:tcW w:w="1285" w:type="dxa"/>
            <w:tcBorders>
              <w:top w:val="nil"/>
              <w:left w:val="nil"/>
              <w:bottom w:val="single" w:sz="4" w:space="0" w:color="auto"/>
              <w:right w:val="single" w:sz="4" w:space="0" w:color="auto"/>
            </w:tcBorders>
            <w:shd w:val="clear" w:color="auto" w:fill="auto"/>
            <w:noWrap/>
            <w:vAlign w:val="bottom"/>
            <w:hideMark/>
          </w:tcPr>
          <w:p w14:paraId="36ECE908"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$158,490</w:t>
            </w:r>
          </w:p>
        </w:tc>
        <w:tc>
          <w:tcPr>
            <w:tcW w:w="1465" w:type="dxa"/>
            <w:tcBorders>
              <w:top w:val="nil"/>
              <w:left w:val="nil"/>
              <w:bottom w:val="single" w:sz="4" w:space="0" w:color="auto"/>
              <w:right w:val="single" w:sz="4" w:space="0" w:color="auto"/>
            </w:tcBorders>
            <w:shd w:val="clear" w:color="auto" w:fill="auto"/>
            <w:noWrap/>
            <w:vAlign w:val="bottom"/>
            <w:hideMark/>
          </w:tcPr>
          <w:p w14:paraId="39B4BB09"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$116,727</w:t>
            </w:r>
          </w:p>
        </w:tc>
        <w:tc>
          <w:tcPr>
            <w:tcW w:w="1465" w:type="dxa"/>
            <w:tcBorders>
              <w:top w:val="nil"/>
              <w:left w:val="nil"/>
              <w:bottom w:val="single" w:sz="4" w:space="0" w:color="auto"/>
              <w:right w:val="single" w:sz="4" w:space="0" w:color="auto"/>
            </w:tcBorders>
            <w:shd w:val="clear" w:color="auto" w:fill="auto"/>
            <w:noWrap/>
            <w:vAlign w:val="bottom"/>
            <w:hideMark/>
          </w:tcPr>
          <w:p w14:paraId="65782E05"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$116,727</w:t>
            </w:r>
          </w:p>
        </w:tc>
      </w:tr>
      <w:tr w:rsidR="009C40EC" w:rsidRPr="005A2EE5" w14:paraId="2AB4758A" w14:textId="77777777" w:rsidTr="009C40EC">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2EF5C57A" w14:textId="77777777" w:rsidR="009C40EC" w:rsidRPr="005A2EE5" w:rsidRDefault="009C40EC" w:rsidP="005A2EE5">
            <w:pPr>
              <w:rPr>
                <w:rFonts w:ascii="Calibri" w:eastAsia="Times New Roman" w:hAnsi="Calibri" w:cs="Times New Roman"/>
                <w:color w:val="000000"/>
              </w:rPr>
            </w:pPr>
            <w:r w:rsidRPr="005A2EE5">
              <w:rPr>
                <w:rFonts w:ascii="Calibri" w:eastAsia="Times New Roman" w:hAnsi="Calibri" w:cs="Times New Roman"/>
                <w:color w:val="000000"/>
              </w:rPr>
              <w:t>Academy Excellence</w:t>
            </w:r>
          </w:p>
        </w:tc>
        <w:tc>
          <w:tcPr>
            <w:tcW w:w="1285" w:type="dxa"/>
            <w:tcBorders>
              <w:top w:val="nil"/>
              <w:left w:val="nil"/>
              <w:bottom w:val="single" w:sz="4" w:space="0" w:color="auto"/>
              <w:right w:val="single" w:sz="4" w:space="0" w:color="auto"/>
            </w:tcBorders>
            <w:shd w:val="clear" w:color="auto" w:fill="auto"/>
            <w:noWrap/>
            <w:vAlign w:val="bottom"/>
            <w:hideMark/>
          </w:tcPr>
          <w:p w14:paraId="25A59664"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$6,286</w:t>
            </w:r>
          </w:p>
        </w:tc>
        <w:tc>
          <w:tcPr>
            <w:tcW w:w="1465" w:type="dxa"/>
            <w:tcBorders>
              <w:top w:val="nil"/>
              <w:left w:val="nil"/>
              <w:bottom w:val="single" w:sz="4" w:space="0" w:color="auto"/>
              <w:right w:val="single" w:sz="4" w:space="0" w:color="auto"/>
            </w:tcBorders>
            <w:shd w:val="clear" w:color="auto" w:fill="auto"/>
            <w:noWrap/>
            <w:vAlign w:val="bottom"/>
            <w:hideMark/>
          </w:tcPr>
          <w:p w14:paraId="5C872F3A"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$47,157</w:t>
            </w:r>
          </w:p>
        </w:tc>
        <w:tc>
          <w:tcPr>
            <w:tcW w:w="1465" w:type="dxa"/>
            <w:tcBorders>
              <w:top w:val="nil"/>
              <w:left w:val="nil"/>
              <w:bottom w:val="single" w:sz="4" w:space="0" w:color="auto"/>
              <w:right w:val="single" w:sz="4" w:space="0" w:color="auto"/>
            </w:tcBorders>
            <w:shd w:val="clear" w:color="auto" w:fill="auto"/>
            <w:noWrap/>
            <w:vAlign w:val="bottom"/>
            <w:hideMark/>
          </w:tcPr>
          <w:p w14:paraId="492BA70D"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$47,157</w:t>
            </w:r>
          </w:p>
        </w:tc>
      </w:tr>
      <w:tr w:rsidR="009C40EC" w:rsidRPr="005A2EE5" w14:paraId="1F5636B7" w14:textId="77777777" w:rsidTr="009C40EC">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680E0479" w14:textId="77777777" w:rsidR="009C40EC" w:rsidRPr="005A2EE5" w:rsidRDefault="009C40EC" w:rsidP="005A2EE5">
            <w:pPr>
              <w:rPr>
                <w:rFonts w:ascii="Calibri" w:eastAsia="Times New Roman" w:hAnsi="Calibri" w:cs="Times New Roman"/>
                <w:color w:val="000000"/>
              </w:rPr>
            </w:pPr>
            <w:r w:rsidRPr="005A2EE5">
              <w:rPr>
                <w:rFonts w:ascii="Calibri" w:eastAsia="Times New Roman" w:hAnsi="Calibri" w:cs="Times New Roman"/>
                <w:color w:val="000000"/>
              </w:rPr>
              <w:t>Academy Tucson</w:t>
            </w:r>
          </w:p>
        </w:tc>
        <w:tc>
          <w:tcPr>
            <w:tcW w:w="1285" w:type="dxa"/>
            <w:tcBorders>
              <w:top w:val="nil"/>
              <w:left w:val="nil"/>
              <w:bottom w:val="single" w:sz="4" w:space="0" w:color="auto"/>
              <w:right w:val="single" w:sz="4" w:space="0" w:color="auto"/>
            </w:tcBorders>
            <w:shd w:val="clear" w:color="auto" w:fill="auto"/>
            <w:noWrap/>
            <w:vAlign w:val="bottom"/>
            <w:hideMark/>
          </w:tcPr>
          <w:p w14:paraId="7CCE91E3"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$219,123</w:t>
            </w:r>
          </w:p>
        </w:tc>
        <w:tc>
          <w:tcPr>
            <w:tcW w:w="1465" w:type="dxa"/>
            <w:tcBorders>
              <w:top w:val="nil"/>
              <w:left w:val="nil"/>
              <w:bottom w:val="single" w:sz="4" w:space="0" w:color="auto"/>
              <w:right w:val="single" w:sz="4" w:space="0" w:color="auto"/>
            </w:tcBorders>
            <w:shd w:val="clear" w:color="auto" w:fill="auto"/>
            <w:noWrap/>
            <w:vAlign w:val="bottom"/>
            <w:hideMark/>
          </w:tcPr>
          <w:p w14:paraId="1BBF9BF1"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$131,738</w:t>
            </w:r>
          </w:p>
        </w:tc>
        <w:tc>
          <w:tcPr>
            <w:tcW w:w="1465" w:type="dxa"/>
            <w:tcBorders>
              <w:top w:val="nil"/>
              <w:left w:val="nil"/>
              <w:bottom w:val="single" w:sz="4" w:space="0" w:color="auto"/>
              <w:right w:val="single" w:sz="4" w:space="0" w:color="auto"/>
            </w:tcBorders>
            <w:shd w:val="clear" w:color="auto" w:fill="auto"/>
            <w:noWrap/>
            <w:vAlign w:val="bottom"/>
            <w:hideMark/>
          </w:tcPr>
          <w:p w14:paraId="20CE2460"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$194,086</w:t>
            </w:r>
          </w:p>
        </w:tc>
      </w:tr>
      <w:tr w:rsidR="009C40EC" w:rsidRPr="005A2EE5" w14:paraId="745341C1" w14:textId="77777777" w:rsidTr="009C40EC">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497DDB07" w14:textId="77777777" w:rsidR="009C40EC" w:rsidRPr="005A2EE5" w:rsidRDefault="009C40EC" w:rsidP="005A2EE5">
            <w:pPr>
              <w:rPr>
                <w:rFonts w:ascii="Calibri" w:eastAsia="Times New Roman" w:hAnsi="Calibri" w:cs="Times New Roman"/>
                <w:color w:val="000000"/>
              </w:rPr>
            </w:pPr>
            <w:r w:rsidRPr="005A2EE5">
              <w:rPr>
                <w:rFonts w:ascii="Calibri" w:eastAsia="Times New Roman" w:hAnsi="Calibri" w:cs="Times New Roman"/>
                <w:color w:val="000000"/>
              </w:rPr>
              <w:t>Accelerated Elementary and Secondary Schools</w:t>
            </w:r>
          </w:p>
        </w:tc>
        <w:tc>
          <w:tcPr>
            <w:tcW w:w="1285" w:type="dxa"/>
            <w:tcBorders>
              <w:top w:val="nil"/>
              <w:left w:val="nil"/>
              <w:bottom w:val="single" w:sz="4" w:space="0" w:color="auto"/>
              <w:right w:val="single" w:sz="4" w:space="0" w:color="auto"/>
            </w:tcBorders>
            <w:shd w:val="clear" w:color="auto" w:fill="auto"/>
            <w:noWrap/>
            <w:vAlign w:val="bottom"/>
            <w:hideMark/>
          </w:tcPr>
          <w:p w14:paraId="7C487F7E"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$0</w:t>
            </w:r>
          </w:p>
        </w:tc>
        <w:tc>
          <w:tcPr>
            <w:tcW w:w="1465" w:type="dxa"/>
            <w:tcBorders>
              <w:top w:val="nil"/>
              <w:left w:val="nil"/>
              <w:bottom w:val="single" w:sz="4" w:space="0" w:color="auto"/>
              <w:right w:val="single" w:sz="4" w:space="0" w:color="auto"/>
            </w:tcBorders>
            <w:shd w:val="clear" w:color="auto" w:fill="auto"/>
            <w:noWrap/>
            <w:vAlign w:val="bottom"/>
            <w:hideMark/>
          </w:tcPr>
          <w:p w14:paraId="045010D2"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$42,811</w:t>
            </w:r>
          </w:p>
        </w:tc>
        <w:tc>
          <w:tcPr>
            <w:tcW w:w="1465" w:type="dxa"/>
            <w:tcBorders>
              <w:top w:val="nil"/>
              <w:left w:val="nil"/>
              <w:bottom w:val="single" w:sz="4" w:space="0" w:color="auto"/>
              <w:right w:val="single" w:sz="4" w:space="0" w:color="auto"/>
            </w:tcBorders>
            <w:shd w:val="clear" w:color="auto" w:fill="auto"/>
            <w:noWrap/>
            <w:vAlign w:val="bottom"/>
            <w:hideMark/>
          </w:tcPr>
          <w:p w14:paraId="0EA1E823"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$41,005</w:t>
            </w:r>
          </w:p>
        </w:tc>
      </w:tr>
      <w:tr w:rsidR="009C40EC" w:rsidRPr="005A2EE5" w14:paraId="3F1D45DD" w14:textId="77777777" w:rsidTr="009C40EC">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390E8E69" w14:textId="77777777" w:rsidR="009C40EC" w:rsidRPr="005A2EE5" w:rsidRDefault="009C40EC" w:rsidP="005A2EE5">
            <w:pPr>
              <w:rPr>
                <w:rFonts w:ascii="Calibri" w:eastAsia="Times New Roman" w:hAnsi="Calibri" w:cs="Times New Roman"/>
                <w:color w:val="000000"/>
              </w:rPr>
            </w:pPr>
            <w:r w:rsidRPr="005A2EE5">
              <w:rPr>
                <w:rFonts w:ascii="Calibri" w:eastAsia="Times New Roman" w:hAnsi="Calibri" w:cs="Times New Roman"/>
                <w:color w:val="000000"/>
              </w:rPr>
              <w:t>Accelerated Learning Center, Inc.</w:t>
            </w:r>
          </w:p>
        </w:tc>
        <w:tc>
          <w:tcPr>
            <w:tcW w:w="1285" w:type="dxa"/>
            <w:tcBorders>
              <w:top w:val="nil"/>
              <w:left w:val="nil"/>
              <w:bottom w:val="single" w:sz="4" w:space="0" w:color="auto"/>
              <w:right w:val="single" w:sz="4" w:space="0" w:color="auto"/>
            </w:tcBorders>
            <w:shd w:val="clear" w:color="auto" w:fill="auto"/>
            <w:noWrap/>
            <w:vAlign w:val="bottom"/>
            <w:hideMark/>
          </w:tcPr>
          <w:p w14:paraId="7E7A3160"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$0</w:t>
            </w:r>
          </w:p>
        </w:tc>
        <w:tc>
          <w:tcPr>
            <w:tcW w:w="1465" w:type="dxa"/>
            <w:tcBorders>
              <w:top w:val="nil"/>
              <w:left w:val="nil"/>
              <w:bottom w:val="single" w:sz="4" w:space="0" w:color="auto"/>
              <w:right w:val="single" w:sz="4" w:space="0" w:color="auto"/>
            </w:tcBorders>
            <w:shd w:val="clear" w:color="auto" w:fill="auto"/>
            <w:noWrap/>
            <w:vAlign w:val="bottom"/>
            <w:hideMark/>
          </w:tcPr>
          <w:p w14:paraId="30C52AE9"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$3,000</w:t>
            </w:r>
          </w:p>
        </w:tc>
        <w:tc>
          <w:tcPr>
            <w:tcW w:w="1465" w:type="dxa"/>
            <w:tcBorders>
              <w:top w:val="nil"/>
              <w:left w:val="nil"/>
              <w:bottom w:val="single" w:sz="4" w:space="0" w:color="auto"/>
              <w:right w:val="single" w:sz="4" w:space="0" w:color="auto"/>
            </w:tcBorders>
            <w:shd w:val="clear" w:color="auto" w:fill="auto"/>
            <w:noWrap/>
            <w:vAlign w:val="bottom"/>
            <w:hideMark/>
          </w:tcPr>
          <w:p w14:paraId="170BEA03"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$3,010</w:t>
            </w:r>
          </w:p>
        </w:tc>
      </w:tr>
      <w:tr w:rsidR="009C40EC" w:rsidRPr="005A2EE5" w14:paraId="2CE60F89" w14:textId="77777777" w:rsidTr="009C40EC">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610E01C8" w14:textId="77777777" w:rsidR="009C40EC" w:rsidRPr="005A2EE5" w:rsidRDefault="009C40EC" w:rsidP="005A2EE5">
            <w:pPr>
              <w:rPr>
                <w:rFonts w:ascii="Calibri" w:eastAsia="Times New Roman" w:hAnsi="Calibri" w:cs="Times New Roman"/>
                <w:color w:val="000000"/>
              </w:rPr>
            </w:pPr>
            <w:r w:rsidRPr="005A2EE5">
              <w:rPr>
                <w:rFonts w:ascii="Calibri" w:eastAsia="Times New Roman" w:hAnsi="Calibri" w:cs="Times New Roman"/>
                <w:color w:val="000000"/>
              </w:rPr>
              <w:t>ACSF Apache Trails</w:t>
            </w:r>
          </w:p>
        </w:tc>
        <w:tc>
          <w:tcPr>
            <w:tcW w:w="1285" w:type="dxa"/>
            <w:tcBorders>
              <w:top w:val="nil"/>
              <w:left w:val="nil"/>
              <w:bottom w:val="single" w:sz="4" w:space="0" w:color="auto"/>
              <w:right w:val="single" w:sz="4" w:space="0" w:color="auto"/>
            </w:tcBorders>
            <w:shd w:val="clear" w:color="auto" w:fill="auto"/>
            <w:noWrap/>
            <w:vAlign w:val="bottom"/>
            <w:hideMark/>
          </w:tcPr>
          <w:p w14:paraId="71672EF8"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$26,344</w:t>
            </w:r>
          </w:p>
        </w:tc>
        <w:tc>
          <w:tcPr>
            <w:tcW w:w="1465" w:type="dxa"/>
            <w:tcBorders>
              <w:top w:val="nil"/>
              <w:left w:val="nil"/>
              <w:bottom w:val="single" w:sz="4" w:space="0" w:color="auto"/>
              <w:right w:val="single" w:sz="4" w:space="0" w:color="auto"/>
            </w:tcBorders>
            <w:shd w:val="clear" w:color="auto" w:fill="auto"/>
            <w:noWrap/>
            <w:vAlign w:val="bottom"/>
            <w:hideMark/>
          </w:tcPr>
          <w:p w14:paraId="1E81CDB7"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$37,398</w:t>
            </w:r>
          </w:p>
        </w:tc>
        <w:tc>
          <w:tcPr>
            <w:tcW w:w="1465" w:type="dxa"/>
            <w:tcBorders>
              <w:top w:val="nil"/>
              <w:left w:val="nil"/>
              <w:bottom w:val="single" w:sz="4" w:space="0" w:color="auto"/>
              <w:right w:val="single" w:sz="4" w:space="0" w:color="auto"/>
            </w:tcBorders>
            <w:shd w:val="clear" w:color="auto" w:fill="auto"/>
            <w:noWrap/>
            <w:vAlign w:val="bottom"/>
            <w:hideMark/>
          </w:tcPr>
          <w:p w14:paraId="74BDB56D"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$37,397</w:t>
            </w:r>
          </w:p>
        </w:tc>
      </w:tr>
      <w:tr w:rsidR="009C40EC" w:rsidRPr="005A2EE5" w14:paraId="11F5F19B" w14:textId="77777777" w:rsidTr="009C40EC">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10EEB4D8" w14:textId="77777777" w:rsidR="009C40EC" w:rsidRPr="005A2EE5" w:rsidRDefault="009C40EC" w:rsidP="005A2EE5">
            <w:pPr>
              <w:rPr>
                <w:rFonts w:ascii="Calibri" w:eastAsia="Times New Roman" w:hAnsi="Calibri" w:cs="Times New Roman"/>
                <w:color w:val="000000"/>
              </w:rPr>
            </w:pPr>
            <w:r w:rsidRPr="005A2EE5">
              <w:rPr>
                <w:rFonts w:ascii="Calibri" w:eastAsia="Times New Roman" w:hAnsi="Calibri" w:cs="Times New Roman"/>
                <w:color w:val="000000"/>
              </w:rPr>
              <w:t>ACSF Peoria</w:t>
            </w:r>
          </w:p>
        </w:tc>
        <w:tc>
          <w:tcPr>
            <w:tcW w:w="1285" w:type="dxa"/>
            <w:tcBorders>
              <w:top w:val="nil"/>
              <w:left w:val="nil"/>
              <w:bottom w:val="single" w:sz="4" w:space="0" w:color="auto"/>
              <w:right w:val="single" w:sz="4" w:space="0" w:color="auto"/>
            </w:tcBorders>
            <w:shd w:val="clear" w:color="auto" w:fill="auto"/>
            <w:noWrap/>
            <w:vAlign w:val="bottom"/>
            <w:hideMark/>
          </w:tcPr>
          <w:p w14:paraId="309C6D2E"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$99,969</w:t>
            </w:r>
          </w:p>
        </w:tc>
        <w:tc>
          <w:tcPr>
            <w:tcW w:w="1465" w:type="dxa"/>
            <w:tcBorders>
              <w:top w:val="nil"/>
              <w:left w:val="nil"/>
              <w:bottom w:val="single" w:sz="4" w:space="0" w:color="auto"/>
              <w:right w:val="single" w:sz="4" w:space="0" w:color="auto"/>
            </w:tcBorders>
            <w:shd w:val="clear" w:color="auto" w:fill="auto"/>
            <w:noWrap/>
            <w:vAlign w:val="bottom"/>
            <w:hideMark/>
          </w:tcPr>
          <w:p w14:paraId="7C1545B7"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$140,880</w:t>
            </w:r>
          </w:p>
        </w:tc>
        <w:tc>
          <w:tcPr>
            <w:tcW w:w="1465" w:type="dxa"/>
            <w:tcBorders>
              <w:top w:val="nil"/>
              <w:left w:val="nil"/>
              <w:bottom w:val="single" w:sz="4" w:space="0" w:color="auto"/>
              <w:right w:val="single" w:sz="4" w:space="0" w:color="auto"/>
            </w:tcBorders>
            <w:shd w:val="clear" w:color="auto" w:fill="auto"/>
            <w:noWrap/>
            <w:vAlign w:val="bottom"/>
            <w:hideMark/>
          </w:tcPr>
          <w:p w14:paraId="57206CAC"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$140,880</w:t>
            </w:r>
          </w:p>
        </w:tc>
      </w:tr>
      <w:tr w:rsidR="009C40EC" w:rsidRPr="005A2EE5" w14:paraId="30A21B46" w14:textId="77777777" w:rsidTr="009C40EC">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23428919" w14:textId="77777777" w:rsidR="009C40EC" w:rsidRPr="005A2EE5" w:rsidRDefault="009C40EC" w:rsidP="005A2EE5">
            <w:pPr>
              <w:rPr>
                <w:rFonts w:ascii="Calibri" w:eastAsia="Times New Roman" w:hAnsi="Calibri" w:cs="Times New Roman"/>
                <w:color w:val="000000"/>
              </w:rPr>
            </w:pPr>
            <w:r w:rsidRPr="005A2EE5">
              <w:rPr>
                <w:rFonts w:ascii="Calibri" w:eastAsia="Times New Roman" w:hAnsi="Calibri" w:cs="Times New Roman"/>
                <w:color w:val="000000"/>
              </w:rPr>
              <w:t>American Leadership Academy</w:t>
            </w:r>
          </w:p>
        </w:tc>
        <w:tc>
          <w:tcPr>
            <w:tcW w:w="1285" w:type="dxa"/>
            <w:tcBorders>
              <w:top w:val="nil"/>
              <w:left w:val="nil"/>
              <w:bottom w:val="single" w:sz="4" w:space="0" w:color="auto"/>
              <w:right w:val="single" w:sz="4" w:space="0" w:color="auto"/>
            </w:tcBorders>
            <w:shd w:val="clear" w:color="auto" w:fill="auto"/>
            <w:noWrap/>
            <w:vAlign w:val="bottom"/>
            <w:hideMark/>
          </w:tcPr>
          <w:p w14:paraId="4A9249FD"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$0</w:t>
            </w:r>
          </w:p>
        </w:tc>
        <w:tc>
          <w:tcPr>
            <w:tcW w:w="1465" w:type="dxa"/>
            <w:tcBorders>
              <w:top w:val="nil"/>
              <w:left w:val="nil"/>
              <w:bottom w:val="single" w:sz="4" w:space="0" w:color="auto"/>
              <w:right w:val="single" w:sz="4" w:space="0" w:color="auto"/>
            </w:tcBorders>
            <w:shd w:val="clear" w:color="auto" w:fill="auto"/>
            <w:noWrap/>
            <w:vAlign w:val="bottom"/>
            <w:hideMark/>
          </w:tcPr>
          <w:p w14:paraId="692D5ACE"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$836,756</w:t>
            </w:r>
          </w:p>
        </w:tc>
        <w:tc>
          <w:tcPr>
            <w:tcW w:w="1465" w:type="dxa"/>
            <w:tcBorders>
              <w:top w:val="nil"/>
              <w:left w:val="nil"/>
              <w:bottom w:val="single" w:sz="4" w:space="0" w:color="auto"/>
              <w:right w:val="single" w:sz="4" w:space="0" w:color="auto"/>
            </w:tcBorders>
            <w:shd w:val="clear" w:color="auto" w:fill="auto"/>
            <w:noWrap/>
            <w:vAlign w:val="bottom"/>
            <w:hideMark/>
          </w:tcPr>
          <w:p w14:paraId="0C018042"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$0</w:t>
            </w:r>
          </w:p>
        </w:tc>
      </w:tr>
      <w:tr w:rsidR="009C40EC" w:rsidRPr="005A2EE5" w14:paraId="3DDF0F7F" w14:textId="77777777" w:rsidTr="009C40EC">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55FD2837" w14:textId="77777777" w:rsidR="009C40EC" w:rsidRPr="005A2EE5" w:rsidRDefault="009C40EC" w:rsidP="005A2EE5">
            <w:pPr>
              <w:rPr>
                <w:rFonts w:ascii="Calibri" w:eastAsia="Times New Roman" w:hAnsi="Calibri" w:cs="Times New Roman"/>
                <w:color w:val="000000"/>
              </w:rPr>
            </w:pPr>
            <w:r w:rsidRPr="005A2EE5">
              <w:rPr>
                <w:rFonts w:ascii="Calibri" w:eastAsia="Times New Roman" w:hAnsi="Calibri" w:cs="Times New Roman"/>
                <w:color w:val="000000"/>
              </w:rPr>
              <w:t>ASU Preparatory Academy Phoenix Elementary</w:t>
            </w:r>
          </w:p>
        </w:tc>
        <w:tc>
          <w:tcPr>
            <w:tcW w:w="1285" w:type="dxa"/>
            <w:tcBorders>
              <w:top w:val="nil"/>
              <w:left w:val="nil"/>
              <w:bottom w:val="single" w:sz="4" w:space="0" w:color="auto"/>
              <w:right w:val="single" w:sz="4" w:space="0" w:color="auto"/>
            </w:tcBorders>
            <w:shd w:val="clear" w:color="auto" w:fill="auto"/>
            <w:noWrap/>
            <w:vAlign w:val="bottom"/>
            <w:hideMark/>
          </w:tcPr>
          <w:p w14:paraId="6BFCB360"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$196,480</w:t>
            </w:r>
          </w:p>
        </w:tc>
        <w:tc>
          <w:tcPr>
            <w:tcW w:w="1465" w:type="dxa"/>
            <w:tcBorders>
              <w:top w:val="nil"/>
              <w:left w:val="nil"/>
              <w:bottom w:val="single" w:sz="4" w:space="0" w:color="auto"/>
              <w:right w:val="single" w:sz="4" w:space="0" w:color="auto"/>
            </w:tcBorders>
            <w:shd w:val="clear" w:color="auto" w:fill="auto"/>
            <w:noWrap/>
            <w:vAlign w:val="bottom"/>
            <w:hideMark/>
          </w:tcPr>
          <w:p w14:paraId="587A4B35"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$332,722</w:t>
            </w:r>
          </w:p>
        </w:tc>
        <w:tc>
          <w:tcPr>
            <w:tcW w:w="1465" w:type="dxa"/>
            <w:tcBorders>
              <w:top w:val="nil"/>
              <w:left w:val="nil"/>
              <w:bottom w:val="single" w:sz="4" w:space="0" w:color="auto"/>
              <w:right w:val="single" w:sz="4" w:space="0" w:color="auto"/>
            </w:tcBorders>
            <w:shd w:val="clear" w:color="auto" w:fill="auto"/>
            <w:noWrap/>
            <w:vAlign w:val="bottom"/>
            <w:hideMark/>
          </w:tcPr>
          <w:p w14:paraId="66A4084B"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$266,299</w:t>
            </w:r>
          </w:p>
        </w:tc>
      </w:tr>
      <w:tr w:rsidR="009C40EC" w:rsidRPr="005A2EE5" w14:paraId="4E9180E2" w14:textId="77777777" w:rsidTr="009C40EC">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31624458" w14:textId="77777777" w:rsidR="009C40EC" w:rsidRPr="005A2EE5" w:rsidRDefault="009C40EC" w:rsidP="005A2EE5">
            <w:pPr>
              <w:rPr>
                <w:rFonts w:ascii="Calibri" w:eastAsia="Times New Roman" w:hAnsi="Calibri" w:cs="Times New Roman"/>
                <w:color w:val="000000"/>
              </w:rPr>
            </w:pPr>
            <w:r w:rsidRPr="005A2EE5">
              <w:rPr>
                <w:rFonts w:ascii="Calibri" w:eastAsia="Times New Roman" w:hAnsi="Calibri" w:cs="Times New Roman"/>
                <w:color w:val="000000"/>
              </w:rPr>
              <w:t>BASIS Tucson</w:t>
            </w:r>
          </w:p>
        </w:tc>
        <w:tc>
          <w:tcPr>
            <w:tcW w:w="1285" w:type="dxa"/>
            <w:tcBorders>
              <w:top w:val="nil"/>
              <w:left w:val="nil"/>
              <w:bottom w:val="single" w:sz="4" w:space="0" w:color="auto"/>
              <w:right w:val="single" w:sz="4" w:space="0" w:color="auto"/>
            </w:tcBorders>
            <w:shd w:val="clear" w:color="auto" w:fill="auto"/>
            <w:noWrap/>
            <w:vAlign w:val="bottom"/>
            <w:hideMark/>
          </w:tcPr>
          <w:p w14:paraId="21E4A934"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$35,915</w:t>
            </w:r>
          </w:p>
        </w:tc>
        <w:tc>
          <w:tcPr>
            <w:tcW w:w="1465" w:type="dxa"/>
            <w:tcBorders>
              <w:top w:val="nil"/>
              <w:left w:val="nil"/>
              <w:bottom w:val="single" w:sz="4" w:space="0" w:color="auto"/>
              <w:right w:val="single" w:sz="4" w:space="0" w:color="auto"/>
            </w:tcBorders>
            <w:shd w:val="clear" w:color="auto" w:fill="auto"/>
            <w:noWrap/>
            <w:vAlign w:val="bottom"/>
            <w:hideMark/>
          </w:tcPr>
          <w:p w14:paraId="5C3C036F"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$201,490</w:t>
            </w:r>
          </w:p>
        </w:tc>
        <w:tc>
          <w:tcPr>
            <w:tcW w:w="1465" w:type="dxa"/>
            <w:tcBorders>
              <w:top w:val="nil"/>
              <w:left w:val="nil"/>
              <w:bottom w:val="single" w:sz="4" w:space="0" w:color="auto"/>
              <w:right w:val="single" w:sz="4" w:space="0" w:color="auto"/>
            </w:tcBorders>
            <w:shd w:val="clear" w:color="auto" w:fill="auto"/>
            <w:noWrap/>
            <w:vAlign w:val="bottom"/>
            <w:hideMark/>
          </w:tcPr>
          <w:p w14:paraId="055CA779"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$35,914</w:t>
            </w:r>
          </w:p>
        </w:tc>
      </w:tr>
      <w:tr w:rsidR="009C40EC" w:rsidRPr="005A2EE5" w14:paraId="2138F135" w14:textId="77777777" w:rsidTr="009C40EC">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3F0A3338" w14:textId="77777777" w:rsidR="009C40EC" w:rsidRPr="005A2EE5" w:rsidRDefault="009C40EC" w:rsidP="005A2EE5">
            <w:pPr>
              <w:rPr>
                <w:rFonts w:ascii="Calibri" w:eastAsia="Times New Roman" w:hAnsi="Calibri" w:cs="Times New Roman"/>
                <w:color w:val="000000"/>
              </w:rPr>
            </w:pPr>
            <w:r w:rsidRPr="005A2EE5">
              <w:rPr>
                <w:rFonts w:ascii="Calibri" w:eastAsia="Times New Roman" w:hAnsi="Calibri" w:cs="Times New Roman"/>
                <w:color w:val="000000"/>
              </w:rPr>
              <w:t>BASIS Schools, Scottsdale</w:t>
            </w:r>
          </w:p>
        </w:tc>
        <w:tc>
          <w:tcPr>
            <w:tcW w:w="1285" w:type="dxa"/>
            <w:tcBorders>
              <w:top w:val="nil"/>
              <w:left w:val="nil"/>
              <w:bottom w:val="single" w:sz="4" w:space="0" w:color="auto"/>
              <w:right w:val="single" w:sz="4" w:space="0" w:color="auto"/>
            </w:tcBorders>
            <w:shd w:val="clear" w:color="auto" w:fill="auto"/>
            <w:noWrap/>
            <w:vAlign w:val="bottom"/>
            <w:hideMark/>
          </w:tcPr>
          <w:p w14:paraId="055BD260"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$149,141</w:t>
            </w:r>
          </w:p>
        </w:tc>
        <w:tc>
          <w:tcPr>
            <w:tcW w:w="1465" w:type="dxa"/>
            <w:tcBorders>
              <w:top w:val="nil"/>
              <w:left w:val="nil"/>
              <w:bottom w:val="single" w:sz="4" w:space="0" w:color="auto"/>
              <w:right w:val="single" w:sz="4" w:space="0" w:color="auto"/>
            </w:tcBorders>
            <w:shd w:val="clear" w:color="auto" w:fill="auto"/>
            <w:noWrap/>
            <w:vAlign w:val="bottom"/>
            <w:hideMark/>
          </w:tcPr>
          <w:p w14:paraId="2EA256FC"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$421,039</w:t>
            </w:r>
          </w:p>
        </w:tc>
        <w:tc>
          <w:tcPr>
            <w:tcW w:w="1465" w:type="dxa"/>
            <w:tcBorders>
              <w:top w:val="nil"/>
              <w:left w:val="nil"/>
              <w:bottom w:val="single" w:sz="4" w:space="0" w:color="auto"/>
              <w:right w:val="single" w:sz="4" w:space="0" w:color="auto"/>
            </w:tcBorders>
            <w:shd w:val="clear" w:color="auto" w:fill="auto"/>
            <w:noWrap/>
            <w:vAlign w:val="bottom"/>
            <w:hideMark/>
          </w:tcPr>
          <w:p w14:paraId="24EFDE89"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$149,141</w:t>
            </w:r>
          </w:p>
        </w:tc>
      </w:tr>
      <w:tr w:rsidR="009C40EC" w:rsidRPr="005A2EE5" w14:paraId="39594B46" w14:textId="77777777" w:rsidTr="009C40EC">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208A4404" w14:textId="77777777" w:rsidR="009C40EC" w:rsidRPr="005A2EE5" w:rsidRDefault="009C40EC" w:rsidP="005A2EE5">
            <w:pPr>
              <w:rPr>
                <w:rFonts w:ascii="Calibri" w:eastAsia="Times New Roman" w:hAnsi="Calibri" w:cs="Times New Roman"/>
                <w:color w:val="000000"/>
              </w:rPr>
            </w:pPr>
            <w:r>
              <w:rPr>
                <w:rFonts w:ascii="Calibri" w:eastAsia="Times New Roman" w:hAnsi="Calibri" w:cs="Times New Roman"/>
                <w:color w:val="000000"/>
              </w:rPr>
              <w:t>E-</w:t>
            </w:r>
            <w:r w:rsidRPr="005A2EE5">
              <w:rPr>
                <w:rFonts w:ascii="Calibri" w:eastAsia="Times New Roman" w:hAnsi="Calibri" w:cs="Times New Roman"/>
                <w:color w:val="000000"/>
              </w:rPr>
              <w:t>Institute</w:t>
            </w:r>
          </w:p>
        </w:tc>
        <w:tc>
          <w:tcPr>
            <w:tcW w:w="1285" w:type="dxa"/>
            <w:tcBorders>
              <w:top w:val="nil"/>
              <w:left w:val="nil"/>
              <w:bottom w:val="single" w:sz="4" w:space="0" w:color="auto"/>
              <w:right w:val="single" w:sz="4" w:space="0" w:color="auto"/>
            </w:tcBorders>
            <w:shd w:val="clear" w:color="auto" w:fill="auto"/>
            <w:noWrap/>
            <w:vAlign w:val="bottom"/>
            <w:hideMark/>
          </w:tcPr>
          <w:p w14:paraId="7360050C"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$0</w:t>
            </w:r>
          </w:p>
        </w:tc>
        <w:tc>
          <w:tcPr>
            <w:tcW w:w="1465" w:type="dxa"/>
            <w:tcBorders>
              <w:top w:val="nil"/>
              <w:left w:val="nil"/>
              <w:bottom w:val="single" w:sz="4" w:space="0" w:color="auto"/>
              <w:right w:val="single" w:sz="4" w:space="0" w:color="auto"/>
            </w:tcBorders>
            <w:shd w:val="clear" w:color="auto" w:fill="auto"/>
            <w:noWrap/>
            <w:vAlign w:val="bottom"/>
            <w:hideMark/>
          </w:tcPr>
          <w:p w14:paraId="45AE9505"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$148,856</w:t>
            </w:r>
          </w:p>
        </w:tc>
        <w:tc>
          <w:tcPr>
            <w:tcW w:w="1465" w:type="dxa"/>
            <w:tcBorders>
              <w:top w:val="nil"/>
              <w:left w:val="nil"/>
              <w:bottom w:val="single" w:sz="4" w:space="0" w:color="auto"/>
              <w:right w:val="single" w:sz="4" w:space="0" w:color="auto"/>
            </w:tcBorders>
            <w:shd w:val="clear" w:color="auto" w:fill="auto"/>
            <w:noWrap/>
            <w:vAlign w:val="bottom"/>
            <w:hideMark/>
          </w:tcPr>
          <w:p w14:paraId="5597BDCD"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$148,856</w:t>
            </w:r>
          </w:p>
        </w:tc>
      </w:tr>
      <w:tr w:rsidR="009C40EC" w:rsidRPr="005A2EE5" w14:paraId="59FC4923" w14:textId="77777777" w:rsidTr="009C40EC">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31A98230" w14:textId="77777777" w:rsidR="009C40EC" w:rsidRPr="005A2EE5" w:rsidRDefault="009C40EC" w:rsidP="005A2EE5">
            <w:pPr>
              <w:rPr>
                <w:rFonts w:ascii="Calibri" w:eastAsia="Times New Roman" w:hAnsi="Calibri" w:cs="Times New Roman"/>
                <w:color w:val="000000"/>
              </w:rPr>
            </w:pPr>
            <w:r w:rsidRPr="005A2EE5">
              <w:rPr>
                <w:rFonts w:ascii="Calibri" w:eastAsia="Times New Roman" w:hAnsi="Calibri" w:cs="Times New Roman"/>
                <w:color w:val="000000"/>
              </w:rPr>
              <w:t>EdKey Pathfinder Academy</w:t>
            </w:r>
          </w:p>
        </w:tc>
        <w:tc>
          <w:tcPr>
            <w:tcW w:w="1285" w:type="dxa"/>
            <w:tcBorders>
              <w:top w:val="nil"/>
              <w:left w:val="nil"/>
              <w:bottom w:val="single" w:sz="4" w:space="0" w:color="auto"/>
              <w:right w:val="single" w:sz="4" w:space="0" w:color="auto"/>
            </w:tcBorders>
            <w:shd w:val="clear" w:color="auto" w:fill="auto"/>
            <w:noWrap/>
            <w:vAlign w:val="bottom"/>
            <w:hideMark/>
          </w:tcPr>
          <w:p w14:paraId="4EF44966"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$0</w:t>
            </w:r>
          </w:p>
        </w:tc>
        <w:tc>
          <w:tcPr>
            <w:tcW w:w="1465" w:type="dxa"/>
            <w:tcBorders>
              <w:top w:val="nil"/>
              <w:left w:val="nil"/>
              <w:bottom w:val="single" w:sz="4" w:space="0" w:color="auto"/>
              <w:right w:val="single" w:sz="4" w:space="0" w:color="auto"/>
            </w:tcBorders>
            <w:shd w:val="clear" w:color="auto" w:fill="auto"/>
            <w:noWrap/>
            <w:vAlign w:val="bottom"/>
            <w:hideMark/>
          </w:tcPr>
          <w:p w14:paraId="0CB09F5B"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$158,014</w:t>
            </w:r>
          </w:p>
        </w:tc>
        <w:tc>
          <w:tcPr>
            <w:tcW w:w="1465" w:type="dxa"/>
            <w:tcBorders>
              <w:top w:val="nil"/>
              <w:left w:val="nil"/>
              <w:bottom w:val="single" w:sz="4" w:space="0" w:color="auto"/>
              <w:right w:val="single" w:sz="4" w:space="0" w:color="auto"/>
            </w:tcBorders>
            <w:shd w:val="clear" w:color="auto" w:fill="auto"/>
            <w:noWrap/>
            <w:vAlign w:val="bottom"/>
            <w:hideMark/>
          </w:tcPr>
          <w:p w14:paraId="6EDE1C9B"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$34,871</w:t>
            </w:r>
          </w:p>
        </w:tc>
      </w:tr>
      <w:tr w:rsidR="009C40EC" w:rsidRPr="005A2EE5" w14:paraId="21637454" w14:textId="77777777" w:rsidTr="009C40EC">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3E8EB408" w14:textId="77777777" w:rsidR="009C40EC" w:rsidRPr="005A2EE5" w:rsidRDefault="009C40EC" w:rsidP="005A2EE5">
            <w:pPr>
              <w:rPr>
                <w:rFonts w:ascii="Calibri" w:eastAsia="Times New Roman" w:hAnsi="Calibri" w:cs="Times New Roman"/>
                <w:color w:val="000000"/>
              </w:rPr>
            </w:pPr>
            <w:r w:rsidRPr="005A2EE5">
              <w:rPr>
                <w:rFonts w:ascii="Calibri" w:eastAsia="Times New Roman" w:hAnsi="Calibri" w:cs="Times New Roman"/>
                <w:color w:val="000000"/>
              </w:rPr>
              <w:t>EdKey Sequoia Charter School</w:t>
            </w:r>
          </w:p>
        </w:tc>
        <w:tc>
          <w:tcPr>
            <w:tcW w:w="1285" w:type="dxa"/>
            <w:tcBorders>
              <w:top w:val="nil"/>
              <w:left w:val="nil"/>
              <w:bottom w:val="single" w:sz="4" w:space="0" w:color="auto"/>
              <w:right w:val="single" w:sz="4" w:space="0" w:color="auto"/>
            </w:tcBorders>
            <w:shd w:val="clear" w:color="auto" w:fill="auto"/>
            <w:noWrap/>
            <w:vAlign w:val="bottom"/>
            <w:hideMark/>
          </w:tcPr>
          <w:p w14:paraId="039D7B77"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$1,845</w:t>
            </w:r>
          </w:p>
        </w:tc>
        <w:tc>
          <w:tcPr>
            <w:tcW w:w="1465" w:type="dxa"/>
            <w:tcBorders>
              <w:top w:val="nil"/>
              <w:left w:val="nil"/>
              <w:bottom w:val="single" w:sz="4" w:space="0" w:color="auto"/>
              <w:right w:val="single" w:sz="4" w:space="0" w:color="auto"/>
            </w:tcBorders>
            <w:shd w:val="clear" w:color="auto" w:fill="auto"/>
            <w:noWrap/>
            <w:vAlign w:val="bottom"/>
            <w:hideMark/>
          </w:tcPr>
          <w:p w14:paraId="4B962E91"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$119,204</w:t>
            </w:r>
          </w:p>
        </w:tc>
        <w:tc>
          <w:tcPr>
            <w:tcW w:w="1465" w:type="dxa"/>
            <w:tcBorders>
              <w:top w:val="nil"/>
              <w:left w:val="nil"/>
              <w:bottom w:val="single" w:sz="4" w:space="0" w:color="auto"/>
              <w:right w:val="single" w:sz="4" w:space="0" w:color="auto"/>
            </w:tcBorders>
            <w:shd w:val="clear" w:color="auto" w:fill="auto"/>
            <w:noWrap/>
            <w:vAlign w:val="bottom"/>
            <w:hideMark/>
          </w:tcPr>
          <w:p w14:paraId="5B853C34"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$1,845</w:t>
            </w:r>
          </w:p>
        </w:tc>
      </w:tr>
      <w:tr w:rsidR="009C40EC" w:rsidRPr="005A2EE5" w14:paraId="68C19B86" w14:textId="77777777" w:rsidTr="009C40EC">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7F728165" w14:textId="77777777" w:rsidR="009C40EC" w:rsidRPr="005A2EE5" w:rsidRDefault="009C40EC" w:rsidP="005A2EE5">
            <w:pPr>
              <w:rPr>
                <w:rFonts w:ascii="Calibri" w:eastAsia="Times New Roman" w:hAnsi="Calibri" w:cs="Times New Roman"/>
                <w:color w:val="000000"/>
              </w:rPr>
            </w:pPr>
            <w:r w:rsidRPr="005A2EE5">
              <w:rPr>
                <w:rFonts w:ascii="Calibri" w:eastAsia="Times New Roman" w:hAnsi="Calibri" w:cs="Times New Roman"/>
                <w:color w:val="000000"/>
              </w:rPr>
              <w:t>EdKey Sequoia Village</w:t>
            </w:r>
          </w:p>
        </w:tc>
        <w:tc>
          <w:tcPr>
            <w:tcW w:w="1285" w:type="dxa"/>
            <w:tcBorders>
              <w:top w:val="nil"/>
              <w:left w:val="nil"/>
              <w:bottom w:val="single" w:sz="4" w:space="0" w:color="auto"/>
              <w:right w:val="single" w:sz="4" w:space="0" w:color="auto"/>
            </w:tcBorders>
            <w:shd w:val="clear" w:color="auto" w:fill="auto"/>
            <w:noWrap/>
            <w:vAlign w:val="bottom"/>
            <w:hideMark/>
          </w:tcPr>
          <w:p w14:paraId="66DAF973"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$373</w:t>
            </w:r>
          </w:p>
        </w:tc>
        <w:tc>
          <w:tcPr>
            <w:tcW w:w="1465" w:type="dxa"/>
            <w:tcBorders>
              <w:top w:val="nil"/>
              <w:left w:val="nil"/>
              <w:bottom w:val="single" w:sz="4" w:space="0" w:color="auto"/>
              <w:right w:val="single" w:sz="4" w:space="0" w:color="auto"/>
            </w:tcBorders>
            <w:shd w:val="clear" w:color="auto" w:fill="auto"/>
            <w:noWrap/>
            <w:vAlign w:val="bottom"/>
            <w:hideMark/>
          </w:tcPr>
          <w:p w14:paraId="79A0910F"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$45,552</w:t>
            </w:r>
          </w:p>
        </w:tc>
        <w:tc>
          <w:tcPr>
            <w:tcW w:w="1465" w:type="dxa"/>
            <w:tcBorders>
              <w:top w:val="nil"/>
              <w:left w:val="nil"/>
              <w:bottom w:val="single" w:sz="4" w:space="0" w:color="auto"/>
              <w:right w:val="single" w:sz="4" w:space="0" w:color="auto"/>
            </w:tcBorders>
            <w:shd w:val="clear" w:color="auto" w:fill="auto"/>
            <w:noWrap/>
            <w:vAlign w:val="bottom"/>
            <w:hideMark/>
          </w:tcPr>
          <w:p w14:paraId="1FE9D5F3"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$43,338</w:t>
            </w:r>
          </w:p>
        </w:tc>
      </w:tr>
      <w:tr w:rsidR="009C40EC" w:rsidRPr="005A2EE5" w14:paraId="332665C1" w14:textId="77777777" w:rsidTr="009C40EC">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6678521F" w14:textId="77777777" w:rsidR="009C40EC" w:rsidRPr="005A2EE5" w:rsidRDefault="009C40EC" w:rsidP="005A2EE5">
            <w:pPr>
              <w:rPr>
                <w:rFonts w:ascii="Calibri" w:eastAsia="Times New Roman" w:hAnsi="Calibri" w:cs="Times New Roman"/>
                <w:color w:val="000000"/>
              </w:rPr>
            </w:pPr>
            <w:r w:rsidRPr="005A2EE5">
              <w:rPr>
                <w:rFonts w:ascii="Calibri" w:eastAsia="Times New Roman" w:hAnsi="Calibri" w:cs="Times New Roman"/>
                <w:color w:val="000000"/>
              </w:rPr>
              <w:t>Imagine Avondale Elementary Inc.</w:t>
            </w:r>
          </w:p>
        </w:tc>
        <w:tc>
          <w:tcPr>
            <w:tcW w:w="1285" w:type="dxa"/>
            <w:tcBorders>
              <w:top w:val="nil"/>
              <w:left w:val="nil"/>
              <w:bottom w:val="single" w:sz="4" w:space="0" w:color="auto"/>
              <w:right w:val="single" w:sz="4" w:space="0" w:color="auto"/>
            </w:tcBorders>
            <w:shd w:val="clear" w:color="auto" w:fill="auto"/>
            <w:noWrap/>
            <w:vAlign w:val="bottom"/>
            <w:hideMark/>
          </w:tcPr>
          <w:p w14:paraId="30F3656D"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$27,331</w:t>
            </w:r>
          </w:p>
        </w:tc>
        <w:tc>
          <w:tcPr>
            <w:tcW w:w="1465" w:type="dxa"/>
            <w:tcBorders>
              <w:top w:val="nil"/>
              <w:left w:val="nil"/>
              <w:bottom w:val="single" w:sz="4" w:space="0" w:color="auto"/>
              <w:right w:val="single" w:sz="4" w:space="0" w:color="auto"/>
            </w:tcBorders>
            <w:shd w:val="clear" w:color="auto" w:fill="auto"/>
            <w:noWrap/>
            <w:vAlign w:val="bottom"/>
            <w:hideMark/>
          </w:tcPr>
          <w:p w14:paraId="0486CB3C"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$164,050</w:t>
            </w:r>
          </w:p>
        </w:tc>
        <w:tc>
          <w:tcPr>
            <w:tcW w:w="1465" w:type="dxa"/>
            <w:tcBorders>
              <w:top w:val="nil"/>
              <w:left w:val="nil"/>
              <w:bottom w:val="single" w:sz="4" w:space="0" w:color="auto"/>
              <w:right w:val="single" w:sz="4" w:space="0" w:color="auto"/>
            </w:tcBorders>
            <w:shd w:val="clear" w:color="auto" w:fill="auto"/>
            <w:noWrap/>
            <w:vAlign w:val="bottom"/>
            <w:hideMark/>
          </w:tcPr>
          <w:p w14:paraId="422F7EF5"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$8,000</w:t>
            </w:r>
          </w:p>
        </w:tc>
      </w:tr>
      <w:tr w:rsidR="009C40EC" w:rsidRPr="005A2EE5" w14:paraId="05EEFD5C" w14:textId="77777777" w:rsidTr="009C40EC">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631A7467" w14:textId="77777777" w:rsidR="009C40EC" w:rsidRPr="005A2EE5" w:rsidRDefault="009C40EC" w:rsidP="005A2EE5">
            <w:pPr>
              <w:rPr>
                <w:rFonts w:ascii="Calibri" w:eastAsia="Times New Roman" w:hAnsi="Calibri" w:cs="Times New Roman"/>
                <w:color w:val="000000"/>
              </w:rPr>
            </w:pPr>
            <w:r w:rsidRPr="005A2EE5">
              <w:rPr>
                <w:rFonts w:ascii="Calibri" w:eastAsia="Times New Roman" w:hAnsi="Calibri" w:cs="Times New Roman"/>
                <w:color w:val="000000"/>
              </w:rPr>
              <w:t>Imagine Charter Elementary at Camelback Inc.</w:t>
            </w:r>
          </w:p>
        </w:tc>
        <w:tc>
          <w:tcPr>
            <w:tcW w:w="1285" w:type="dxa"/>
            <w:tcBorders>
              <w:top w:val="nil"/>
              <w:left w:val="nil"/>
              <w:bottom w:val="single" w:sz="4" w:space="0" w:color="auto"/>
              <w:right w:val="single" w:sz="4" w:space="0" w:color="auto"/>
            </w:tcBorders>
            <w:shd w:val="clear" w:color="auto" w:fill="auto"/>
            <w:noWrap/>
            <w:vAlign w:val="bottom"/>
            <w:hideMark/>
          </w:tcPr>
          <w:p w14:paraId="08F084B7"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$15,823</w:t>
            </w:r>
          </w:p>
        </w:tc>
        <w:tc>
          <w:tcPr>
            <w:tcW w:w="1465" w:type="dxa"/>
            <w:tcBorders>
              <w:top w:val="nil"/>
              <w:left w:val="nil"/>
              <w:bottom w:val="single" w:sz="4" w:space="0" w:color="auto"/>
              <w:right w:val="single" w:sz="4" w:space="0" w:color="auto"/>
            </w:tcBorders>
            <w:shd w:val="clear" w:color="auto" w:fill="auto"/>
            <w:noWrap/>
            <w:vAlign w:val="bottom"/>
            <w:hideMark/>
          </w:tcPr>
          <w:p w14:paraId="0E20062C"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$581,552</w:t>
            </w:r>
          </w:p>
        </w:tc>
        <w:tc>
          <w:tcPr>
            <w:tcW w:w="1465" w:type="dxa"/>
            <w:tcBorders>
              <w:top w:val="nil"/>
              <w:left w:val="nil"/>
              <w:bottom w:val="single" w:sz="4" w:space="0" w:color="auto"/>
              <w:right w:val="single" w:sz="4" w:space="0" w:color="auto"/>
            </w:tcBorders>
            <w:shd w:val="clear" w:color="auto" w:fill="auto"/>
            <w:noWrap/>
            <w:vAlign w:val="bottom"/>
            <w:hideMark/>
          </w:tcPr>
          <w:p w14:paraId="7D998778"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$17,915</w:t>
            </w:r>
          </w:p>
        </w:tc>
      </w:tr>
      <w:tr w:rsidR="009C40EC" w:rsidRPr="005A2EE5" w14:paraId="3396F906" w14:textId="77777777" w:rsidTr="009C40EC">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3C7A6227" w14:textId="77777777" w:rsidR="009C40EC" w:rsidRPr="005A2EE5" w:rsidRDefault="009C40EC" w:rsidP="005A2EE5">
            <w:pPr>
              <w:rPr>
                <w:rFonts w:ascii="Calibri" w:eastAsia="Times New Roman" w:hAnsi="Calibri" w:cs="Times New Roman"/>
                <w:color w:val="000000"/>
              </w:rPr>
            </w:pPr>
            <w:r w:rsidRPr="005A2EE5">
              <w:rPr>
                <w:rFonts w:ascii="Calibri" w:eastAsia="Times New Roman" w:hAnsi="Calibri" w:cs="Times New Roman"/>
                <w:color w:val="000000"/>
              </w:rPr>
              <w:t>El Dorado High School</w:t>
            </w:r>
          </w:p>
        </w:tc>
        <w:tc>
          <w:tcPr>
            <w:tcW w:w="1285" w:type="dxa"/>
            <w:tcBorders>
              <w:top w:val="nil"/>
              <w:left w:val="nil"/>
              <w:bottom w:val="single" w:sz="4" w:space="0" w:color="auto"/>
              <w:right w:val="single" w:sz="4" w:space="0" w:color="auto"/>
            </w:tcBorders>
            <w:shd w:val="clear" w:color="auto" w:fill="auto"/>
            <w:noWrap/>
            <w:vAlign w:val="bottom"/>
            <w:hideMark/>
          </w:tcPr>
          <w:p w14:paraId="3E1440B1"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$113,899</w:t>
            </w:r>
          </w:p>
        </w:tc>
        <w:tc>
          <w:tcPr>
            <w:tcW w:w="1465" w:type="dxa"/>
            <w:tcBorders>
              <w:top w:val="nil"/>
              <w:left w:val="nil"/>
              <w:bottom w:val="single" w:sz="4" w:space="0" w:color="auto"/>
              <w:right w:val="single" w:sz="4" w:space="0" w:color="auto"/>
            </w:tcBorders>
            <w:shd w:val="clear" w:color="auto" w:fill="auto"/>
            <w:noWrap/>
            <w:vAlign w:val="bottom"/>
            <w:hideMark/>
          </w:tcPr>
          <w:p w14:paraId="2A02ADEE"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$138,542</w:t>
            </w:r>
          </w:p>
        </w:tc>
        <w:tc>
          <w:tcPr>
            <w:tcW w:w="1465" w:type="dxa"/>
            <w:tcBorders>
              <w:top w:val="nil"/>
              <w:left w:val="nil"/>
              <w:bottom w:val="single" w:sz="4" w:space="0" w:color="auto"/>
              <w:right w:val="single" w:sz="4" w:space="0" w:color="auto"/>
            </w:tcBorders>
            <w:shd w:val="clear" w:color="auto" w:fill="auto"/>
            <w:noWrap/>
            <w:vAlign w:val="bottom"/>
            <w:hideMark/>
          </w:tcPr>
          <w:p w14:paraId="43D73EF4"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$138,543</w:t>
            </w:r>
          </w:p>
        </w:tc>
      </w:tr>
      <w:tr w:rsidR="009C40EC" w:rsidRPr="005A2EE5" w14:paraId="64D6B635" w14:textId="77777777" w:rsidTr="009C40EC">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41DC219D" w14:textId="77777777" w:rsidR="009C40EC" w:rsidRPr="005A2EE5" w:rsidRDefault="009C40EC" w:rsidP="005A2EE5">
            <w:pPr>
              <w:rPr>
                <w:rFonts w:ascii="Calibri" w:eastAsia="Times New Roman" w:hAnsi="Calibri" w:cs="Times New Roman"/>
                <w:color w:val="000000"/>
              </w:rPr>
            </w:pPr>
            <w:r w:rsidRPr="005A2EE5">
              <w:rPr>
                <w:rFonts w:ascii="Calibri" w:eastAsia="Times New Roman" w:hAnsi="Calibri" w:cs="Times New Roman"/>
                <w:color w:val="000000"/>
              </w:rPr>
              <w:t>Noah Webster Schools-Mesa</w:t>
            </w:r>
          </w:p>
        </w:tc>
        <w:tc>
          <w:tcPr>
            <w:tcW w:w="1285" w:type="dxa"/>
            <w:tcBorders>
              <w:top w:val="nil"/>
              <w:left w:val="nil"/>
              <w:bottom w:val="single" w:sz="4" w:space="0" w:color="auto"/>
              <w:right w:val="single" w:sz="4" w:space="0" w:color="auto"/>
            </w:tcBorders>
            <w:shd w:val="clear" w:color="auto" w:fill="auto"/>
            <w:noWrap/>
            <w:vAlign w:val="bottom"/>
            <w:hideMark/>
          </w:tcPr>
          <w:p w14:paraId="350253FC"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$101,576</w:t>
            </w:r>
          </w:p>
        </w:tc>
        <w:tc>
          <w:tcPr>
            <w:tcW w:w="1465" w:type="dxa"/>
            <w:tcBorders>
              <w:top w:val="nil"/>
              <w:left w:val="nil"/>
              <w:bottom w:val="single" w:sz="4" w:space="0" w:color="auto"/>
              <w:right w:val="single" w:sz="4" w:space="0" w:color="auto"/>
            </w:tcBorders>
            <w:shd w:val="clear" w:color="auto" w:fill="auto"/>
            <w:noWrap/>
            <w:vAlign w:val="bottom"/>
            <w:hideMark/>
          </w:tcPr>
          <w:p w14:paraId="355CBD1E"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$149,835</w:t>
            </w:r>
          </w:p>
        </w:tc>
        <w:tc>
          <w:tcPr>
            <w:tcW w:w="1465" w:type="dxa"/>
            <w:tcBorders>
              <w:top w:val="nil"/>
              <w:left w:val="nil"/>
              <w:bottom w:val="single" w:sz="4" w:space="0" w:color="auto"/>
              <w:right w:val="single" w:sz="4" w:space="0" w:color="auto"/>
            </w:tcBorders>
            <w:shd w:val="clear" w:color="auto" w:fill="auto"/>
            <w:noWrap/>
            <w:vAlign w:val="bottom"/>
            <w:hideMark/>
          </w:tcPr>
          <w:p w14:paraId="41D0082E"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$335,507</w:t>
            </w:r>
          </w:p>
        </w:tc>
      </w:tr>
      <w:tr w:rsidR="009C40EC" w:rsidRPr="005A2EE5" w14:paraId="76B650FC" w14:textId="77777777" w:rsidTr="009C40EC">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1C1905DE" w14:textId="77777777" w:rsidR="009C40EC" w:rsidRPr="005A2EE5" w:rsidRDefault="009C40EC" w:rsidP="005A2EE5">
            <w:pPr>
              <w:rPr>
                <w:rFonts w:ascii="Calibri" w:eastAsia="Times New Roman" w:hAnsi="Calibri" w:cs="Times New Roman"/>
                <w:color w:val="000000"/>
              </w:rPr>
            </w:pPr>
            <w:r w:rsidRPr="005A2EE5">
              <w:rPr>
                <w:rFonts w:ascii="Calibri" w:eastAsia="Times New Roman" w:hAnsi="Calibri" w:cs="Times New Roman"/>
                <w:color w:val="000000"/>
              </w:rPr>
              <w:t>Ombudsman Educational Services, Ltd.</w:t>
            </w:r>
          </w:p>
        </w:tc>
        <w:tc>
          <w:tcPr>
            <w:tcW w:w="1285" w:type="dxa"/>
            <w:tcBorders>
              <w:top w:val="nil"/>
              <w:left w:val="nil"/>
              <w:bottom w:val="single" w:sz="4" w:space="0" w:color="auto"/>
              <w:right w:val="single" w:sz="4" w:space="0" w:color="auto"/>
            </w:tcBorders>
            <w:shd w:val="clear" w:color="auto" w:fill="auto"/>
            <w:noWrap/>
            <w:vAlign w:val="bottom"/>
            <w:hideMark/>
          </w:tcPr>
          <w:p w14:paraId="0702DDBC"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$106,054</w:t>
            </w:r>
          </w:p>
        </w:tc>
        <w:tc>
          <w:tcPr>
            <w:tcW w:w="1465" w:type="dxa"/>
            <w:tcBorders>
              <w:top w:val="nil"/>
              <w:left w:val="nil"/>
              <w:bottom w:val="single" w:sz="4" w:space="0" w:color="auto"/>
              <w:right w:val="single" w:sz="4" w:space="0" w:color="auto"/>
            </w:tcBorders>
            <w:shd w:val="clear" w:color="auto" w:fill="auto"/>
            <w:noWrap/>
            <w:vAlign w:val="bottom"/>
            <w:hideMark/>
          </w:tcPr>
          <w:p w14:paraId="14011EBC"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$151,253</w:t>
            </w:r>
          </w:p>
        </w:tc>
        <w:tc>
          <w:tcPr>
            <w:tcW w:w="1465" w:type="dxa"/>
            <w:tcBorders>
              <w:top w:val="nil"/>
              <w:left w:val="nil"/>
              <w:bottom w:val="single" w:sz="4" w:space="0" w:color="auto"/>
              <w:right w:val="single" w:sz="4" w:space="0" w:color="auto"/>
            </w:tcBorders>
            <w:shd w:val="clear" w:color="auto" w:fill="auto"/>
            <w:noWrap/>
            <w:vAlign w:val="bottom"/>
            <w:hideMark/>
          </w:tcPr>
          <w:p w14:paraId="0A04D6EF"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$0</w:t>
            </w:r>
          </w:p>
        </w:tc>
      </w:tr>
      <w:tr w:rsidR="009C40EC" w:rsidRPr="005A2EE5" w14:paraId="2F01CABF" w14:textId="77777777" w:rsidTr="009C40EC">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4B4DBC4C" w14:textId="77777777" w:rsidR="009C40EC" w:rsidRPr="005A2EE5" w:rsidRDefault="009C40EC" w:rsidP="005A2EE5">
            <w:pPr>
              <w:rPr>
                <w:rFonts w:ascii="Calibri" w:eastAsia="Times New Roman" w:hAnsi="Calibri" w:cs="Times New Roman"/>
                <w:color w:val="000000"/>
              </w:rPr>
            </w:pPr>
            <w:r w:rsidRPr="005A2EE5">
              <w:rPr>
                <w:rFonts w:ascii="Calibri" w:eastAsia="Times New Roman" w:hAnsi="Calibri" w:cs="Times New Roman"/>
                <w:color w:val="000000"/>
              </w:rPr>
              <w:t>P.L.C. Charter Schools</w:t>
            </w:r>
          </w:p>
        </w:tc>
        <w:tc>
          <w:tcPr>
            <w:tcW w:w="1285" w:type="dxa"/>
            <w:tcBorders>
              <w:top w:val="nil"/>
              <w:left w:val="nil"/>
              <w:bottom w:val="single" w:sz="4" w:space="0" w:color="auto"/>
              <w:right w:val="single" w:sz="4" w:space="0" w:color="auto"/>
            </w:tcBorders>
            <w:shd w:val="clear" w:color="auto" w:fill="auto"/>
            <w:noWrap/>
            <w:vAlign w:val="bottom"/>
            <w:hideMark/>
          </w:tcPr>
          <w:p w14:paraId="003D870E"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$194,904</w:t>
            </w:r>
          </w:p>
        </w:tc>
        <w:tc>
          <w:tcPr>
            <w:tcW w:w="1465" w:type="dxa"/>
            <w:tcBorders>
              <w:top w:val="nil"/>
              <w:left w:val="nil"/>
              <w:bottom w:val="single" w:sz="4" w:space="0" w:color="auto"/>
              <w:right w:val="single" w:sz="4" w:space="0" w:color="auto"/>
            </w:tcBorders>
            <w:shd w:val="clear" w:color="auto" w:fill="auto"/>
            <w:noWrap/>
            <w:vAlign w:val="bottom"/>
            <w:hideMark/>
          </w:tcPr>
          <w:p w14:paraId="5372D696"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$248,368</w:t>
            </w:r>
          </w:p>
        </w:tc>
        <w:tc>
          <w:tcPr>
            <w:tcW w:w="1465" w:type="dxa"/>
            <w:tcBorders>
              <w:top w:val="nil"/>
              <w:left w:val="nil"/>
              <w:bottom w:val="single" w:sz="4" w:space="0" w:color="auto"/>
              <w:right w:val="single" w:sz="4" w:space="0" w:color="auto"/>
            </w:tcBorders>
            <w:shd w:val="clear" w:color="auto" w:fill="auto"/>
            <w:noWrap/>
            <w:vAlign w:val="bottom"/>
            <w:hideMark/>
          </w:tcPr>
          <w:p w14:paraId="779F22AA"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$582,377</w:t>
            </w:r>
          </w:p>
        </w:tc>
      </w:tr>
      <w:tr w:rsidR="009C40EC" w:rsidRPr="005A2EE5" w14:paraId="54548609" w14:textId="77777777" w:rsidTr="009C40EC">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72CBC5F1" w14:textId="77777777" w:rsidR="009C40EC" w:rsidRPr="005A2EE5" w:rsidRDefault="009C40EC" w:rsidP="005A2EE5">
            <w:pPr>
              <w:rPr>
                <w:rFonts w:ascii="Calibri" w:eastAsia="Times New Roman" w:hAnsi="Calibri" w:cs="Times New Roman"/>
                <w:color w:val="000000"/>
              </w:rPr>
            </w:pPr>
            <w:r w:rsidRPr="005A2EE5">
              <w:rPr>
                <w:rFonts w:ascii="Calibri" w:eastAsia="Times New Roman" w:hAnsi="Calibri" w:cs="Times New Roman"/>
                <w:color w:val="000000"/>
              </w:rPr>
              <w:t>PPEP Arizona Virtual Academy</w:t>
            </w:r>
          </w:p>
        </w:tc>
        <w:tc>
          <w:tcPr>
            <w:tcW w:w="1285" w:type="dxa"/>
            <w:tcBorders>
              <w:top w:val="nil"/>
              <w:left w:val="nil"/>
              <w:bottom w:val="single" w:sz="4" w:space="0" w:color="auto"/>
              <w:right w:val="single" w:sz="4" w:space="0" w:color="auto"/>
            </w:tcBorders>
            <w:shd w:val="clear" w:color="auto" w:fill="auto"/>
            <w:noWrap/>
            <w:vAlign w:val="bottom"/>
            <w:hideMark/>
          </w:tcPr>
          <w:p w14:paraId="0E75B679"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$523,518</w:t>
            </w:r>
          </w:p>
        </w:tc>
        <w:tc>
          <w:tcPr>
            <w:tcW w:w="1465" w:type="dxa"/>
            <w:tcBorders>
              <w:top w:val="nil"/>
              <w:left w:val="nil"/>
              <w:bottom w:val="single" w:sz="4" w:space="0" w:color="auto"/>
              <w:right w:val="single" w:sz="4" w:space="0" w:color="auto"/>
            </w:tcBorders>
            <w:shd w:val="clear" w:color="auto" w:fill="auto"/>
            <w:noWrap/>
            <w:vAlign w:val="bottom"/>
            <w:hideMark/>
          </w:tcPr>
          <w:p w14:paraId="54E6069D"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$2,695,278</w:t>
            </w:r>
          </w:p>
        </w:tc>
        <w:tc>
          <w:tcPr>
            <w:tcW w:w="1465" w:type="dxa"/>
            <w:tcBorders>
              <w:top w:val="nil"/>
              <w:left w:val="nil"/>
              <w:bottom w:val="single" w:sz="4" w:space="0" w:color="auto"/>
              <w:right w:val="single" w:sz="4" w:space="0" w:color="auto"/>
            </w:tcBorders>
            <w:shd w:val="clear" w:color="auto" w:fill="auto"/>
            <w:noWrap/>
            <w:vAlign w:val="bottom"/>
            <w:hideMark/>
          </w:tcPr>
          <w:p w14:paraId="179899E4" w14:textId="77777777" w:rsidR="009C40EC" w:rsidRPr="005A2EE5" w:rsidRDefault="009C40EC" w:rsidP="005A2EE5">
            <w:pPr>
              <w:jc w:val="right"/>
              <w:rPr>
                <w:rFonts w:ascii="Calibri" w:eastAsia="Times New Roman" w:hAnsi="Calibri" w:cs="Times New Roman"/>
                <w:color w:val="000000"/>
              </w:rPr>
            </w:pPr>
            <w:r w:rsidRPr="005A2EE5">
              <w:rPr>
                <w:rFonts w:ascii="Calibri" w:eastAsia="Times New Roman" w:hAnsi="Calibri" w:cs="Times New Roman"/>
                <w:color w:val="000000"/>
              </w:rPr>
              <w:t>$1,470,096</w:t>
            </w:r>
          </w:p>
        </w:tc>
      </w:tr>
    </w:tbl>
    <w:p w14:paraId="49A6E8AD" w14:textId="77777777" w:rsidR="005A2EE5" w:rsidRDefault="005A2EE5">
      <w:pPr>
        <w:rPr>
          <w:rFonts w:eastAsia="Times New Roman" w:cs="Times New Roman"/>
        </w:rPr>
      </w:pPr>
    </w:p>
    <w:p w14:paraId="233913C9" w14:textId="7906B6B6" w:rsidR="00B00B5E" w:rsidRDefault="00B00B5E">
      <w:pPr>
        <w:rPr>
          <w:rFonts w:eastAsia="Times New Roman" w:cs="Times New Roman"/>
        </w:rPr>
      </w:pPr>
      <w:r>
        <w:rPr>
          <w:rFonts w:eastAsia="Times New Roman" w:cs="Times New Roman"/>
        </w:rPr>
        <w:t>For example, ADE reported to the U.S. Department of Education that Noah Webster Schools Mesa spent $335,507 for St</w:t>
      </w:r>
      <w:r w:rsidR="00CB30CF">
        <w:rPr>
          <w:rFonts w:eastAsia="Times New Roman" w:cs="Times New Roman"/>
        </w:rPr>
        <w:t>udent Support while reporting in</w:t>
      </w:r>
      <w:r>
        <w:rPr>
          <w:rFonts w:eastAsia="Times New Roman" w:cs="Times New Roman"/>
        </w:rPr>
        <w:t xml:space="preserve"> the Superintendent’s Annual Report that only $149,835 was spent.  Actual spending data from page 2 shows that </w:t>
      </w:r>
      <w:r w:rsidR="00FE02B2">
        <w:rPr>
          <w:rFonts w:eastAsia="Times New Roman" w:cs="Times New Roman"/>
        </w:rPr>
        <w:t>$101,576</w:t>
      </w:r>
      <w:r>
        <w:rPr>
          <w:rFonts w:eastAsia="Times New Roman" w:cs="Times New Roman"/>
        </w:rPr>
        <w:t xml:space="preserve"> was </w:t>
      </w:r>
      <w:r w:rsidR="006E7007">
        <w:rPr>
          <w:rFonts w:eastAsia="Times New Roman" w:cs="Times New Roman"/>
        </w:rPr>
        <w:t>expended</w:t>
      </w:r>
      <w:r>
        <w:rPr>
          <w:rFonts w:eastAsia="Times New Roman" w:cs="Times New Roman"/>
        </w:rPr>
        <w:t xml:space="preserve"> for Student Support. </w:t>
      </w:r>
    </w:p>
    <w:p w14:paraId="5FB8BED0" w14:textId="77777777" w:rsidR="00FE02B2" w:rsidRDefault="00FE02B2">
      <w:pPr>
        <w:rPr>
          <w:rFonts w:eastAsia="Times New Roman" w:cs="Times New Roman"/>
        </w:rPr>
      </w:pPr>
    </w:p>
    <w:p w14:paraId="4D7D25A0" w14:textId="77777777" w:rsidR="00FE02B2" w:rsidRDefault="00FE02B2">
      <w:pPr>
        <w:rPr>
          <w:rFonts w:eastAsia="Times New Roman" w:cs="Times New Roman"/>
        </w:rPr>
      </w:pPr>
      <w:r>
        <w:rPr>
          <w:rFonts w:eastAsia="Times New Roman" w:cs="Times New Roman"/>
        </w:rPr>
        <w:t xml:space="preserve">ADE has been reporting false charter financial data to NPEFS </w:t>
      </w:r>
      <w:r w:rsidR="007F1902">
        <w:rPr>
          <w:rFonts w:eastAsia="Times New Roman" w:cs="Times New Roman"/>
        </w:rPr>
        <w:t>since 2012 when the state began collecting the data on AFRs.  This is the 2012</w:t>
      </w:r>
      <w:r w:rsidR="00697216">
        <w:rPr>
          <w:rFonts w:eastAsia="Times New Roman" w:cs="Times New Roman"/>
        </w:rPr>
        <w:t xml:space="preserve"> </w:t>
      </w:r>
      <w:r w:rsidR="007F1902">
        <w:rPr>
          <w:rFonts w:eastAsia="Times New Roman" w:cs="Times New Roman"/>
        </w:rPr>
        <w:t>AFR page 10 submission by the American Leadership Academy:</w:t>
      </w:r>
    </w:p>
    <w:p w14:paraId="387D5C8B" w14:textId="77777777" w:rsidR="009806D1" w:rsidRDefault="009806D1">
      <w:pPr>
        <w:rPr>
          <w:rFonts w:eastAsia="Times New Roman" w:cs="Times New Roman"/>
        </w:rPr>
      </w:pPr>
    </w:p>
    <w:p w14:paraId="551952D3" w14:textId="77777777" w:rsidR="007F1902" w:rsidRPr="009806D1" w:rsidRDefault="00650340">
      <w:pPr>
        <w:rPr>
          <w:rFonts w:eastAsia="Times New Roman" w:cs="Times New Roman"/>
          <w:sz w:val="22"/>
          <w:szCs w:val="22"/>
        </w:rPr>
      </w:pPr>
      <w:r w:rsidRPr="009806D1">
        <w:rPr>
          <w:rFonts w:eastAsia="Times New Roman" w:cs="Times New Roman"/>
          <w:sz w:val="22"/>
          <w:szCs w:val="22"/>
        </w:rPr>
        <w:t xml:space="preserve">Table 8 – 2012 ALA AFR p. 10 missing data </w:t>
      </w:r>
    </w:p>
    <w:p w14:paraId="478B517A" w14:textId="77777777" w:rsidR="0095739B" w:rsidRDefault="0095739B">
      <w:pPr>
        <w:rPr>
          <w:rFonts w:eastAsia="Times New Roman" w:cs="Times New Roman"/>
        </w:rPr>
      </w:pPr>
    </w:p>
    <w:p w14:paraId="46C19394" w14:textId="77777777" w:rsidR="007F1902" w:rsidRDefault="007F1902">
      <w:pPr>
        <w:rPr>
          <w:rFonts w:eastAsia="Times New Roman" w:cs="Times New Roman"/>
        </w:rPr>
      </w:pPr>
      <w:r>
        <w:rPr>
          <w:rFonts w:eastAsia="Times New Roman" w:cs="Times New Roman"/>
          <w:noProof/>
        </w:rPr>
        <w:drawing>
          <wp:inline distT="0" distB="0" distL="0" distR="0" wp14:anchorId="53F81A79" wp14:editId="36702495">
            <wp:extent cx="4572000" cy="2401570"/>
            <wp:effectExtent l="0" t="0" r="0" b="1143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 2012 p 10.png"/>
                    <pic:cNvPicPr/>
                  </pic:nvPicPr>
                  <pic:blipFill>
                    <a:blip r:embed="rId13">
                      <a:extLst>
                        <a:ext uri="{28A0092B-C50C-407E-A947-70E740481C1C}">
                          <a14:useLocalDpi xmlns:a14="http://schemas.microsoft.com/office/drawing/2010/main" val="0"/>
                        </a:ext>
                      </a:extLst>
                    </a:blip>
                    <a:stretch>
                      <a:fillRect/>
                    </a:stretch>
                  </pic:blipFill>
                  <pic:spPr>
                    <a:xfrm>
                      <a:off x="0" y="0"/>
                      <a:ext cx="4573670" cy="2402447"/>
                    </a:xfrm>
                    <a:prstGeom prst="rect">
                      <a:avLst/>
                    </a:prstGeom>
                  </pic:spPr>
                </pic:pic>
              </a:graphicData>
            </a:graphic>
          </wp:inline>
        </w:drawing>
      </w:r>
    </w:p>
    <w:p w14:paraId="0B4781F1" w14:textId="77777777" w:rsidR="0013633C" w:rsidRDefault="007F1902">
      <w:pPr>
        <w:rPr>
          <w:rFonts w:eastAsia="Times New Roman" w:cs="Times New Roman"/>
        </w:rPr>
      </w:pPr>
      <w:r>
        <w:rPr>
          <w:rFonts w:eastAsia="Times New Roman" w:cs="Times New Roman"/>
        </w:rPr>
        <w:t xml:space="preserve">ALA failed to report any expenses for 2600 Operation &amp; Maintenance of Plant, did not list $223,823 in </w:t>
      </w:r>
      <w:r w:rsidR="0013633C">
        <w:rPr>
          <w:rFonts w:eastAsia="Times New Roman" w:cs="Times New Roman"/>
        </w:rPr>
        <w:t xml:space="preserve">2700 Student Transportation expenses shown on page 2 and omitted all information on Property Disbursements.  </w:t>
      </w:r>
    </w:p>
    <w:p w14:paraId="5150A09D" w14:textId="77777777" w:rsidR="0013633C" w:rsidRDefault="0013633C">
      <w:pPr>
        <w:rPr>
          <w:rFonts w:eastAsia="Times New Roman" w:cs="Times New Roman"/>
        </w:rPr>
      </w:pPr>
    </w:p>
    <w:p w14:paraId="1D2E8B5E" w14:textId="77777777" w:rsidR="00AA5478" w:rsidRDefault="00AD70F3">
      <w:pPr>
        <w:rPr>
          <w:rFonts w:eastAsia="Times New Roman" w:cs="Times New Roman"/>
        </w:rPr>
      </w:pPr>
      <w:r>
        <w:rPr>
          <w:rFonts w:eastAsia="Times New Roman" w:cs="Times New Roman"/>
        </w:rPr>
        <w:t>Charter d</w:t>
      </w:r>
      <w:r w:rsidR="0013633C">
        <w:rPr>
          <w:rFonts w:eastAsia="Times New Roman" w:cs="Times New Roman"/>
        </w:rPr>
        <w:t>ata sent to the U.S. Department of Education 2012-2017 has been ridden with such errors and omissions.</w:t>
      </w:r>
    </w:p>
    <w:p w14:paraId="75187103" w14:textId="77777777" w:rsidR="005543DD" w:rsidRDefault="005543DD">
      <w:pPr>
        <w:rPr>
          <w:rFonts w:eastAsia="Times New Roman" w:cs="Times New Roman"/>
        </w:rPr>
      </w:pPr>
    </w:p>
    <w:p w14:paraId="45B47CFF" w14:textId="77777777" w:rsidR="00AD70F3" w:rsidRDefault="00AD70F3">
      <w:pPr>
        <w:rPr>
          <w:rFonts w:eastAsia="Times New Roman" w:cs="Times New Roman"/>
          <w:b/>
          <w:sz w:val="28"/>
          <w:szCs w:val="28"/>
        </w:rPr>
      </w:pPr>
      <w:r w:rsidRPr="00AD70F3">
        <w:rPr>
          <w:rFonts w:eastAsia="Times New Roman" w:cs="Times New Roman"/>
          <w:b/>
          <w:sz w:val="28"/>
          <w:szCs w:val="28"/>
        </w:rPr>
        <w:t xml:space="preserve">Why Accurate Financial Reporting is Important:  </w:t>
      </w:r>
    </w:p>
    <w:p w14:paraId="751115F9" w14:textId="77777777" w:rsidR="00784BB8" w:rsidRDefault="00784BB8">
      <w:pPr>
        <w:rPr>
          <w:rFonts w:eastAsia="Times New Roman" w:cs="Times New Roman"/>
          <w:b/>
          <w:sz w:val="28"/>
          <w:szCs w:val="28"/>
        </w:rPr>
      </w:pPr>
    </w:p>
    <w:p w14:paraId="77B76542" w14:textId="7A12F192" w:rsidR="00784BB8" w:rsidRDefault="00784BB8" w:rsidP="00784BB8">
      <w:pPr>
        <w:rPr>
          <w:rFonts w:eastAsia="Times New Roman" w:cs="Times New Roman"/>
          <w:b/>
        </w:rPr>
      </w:pPr>
      <w:r w:rsidRPr="00784BB8">
        <w:rPr>
          <w:rFonts w:eastAsia="Times New Roman" w:cs="Times New Roman"/>
          <w:b/>
        </w:rPr>
        <w:t>When “errors and omissions” become deception and</w:t>
      </w:r>
      <w:r w:rsidR="00E17138">
        <w:rPr>
          <w:rFonts w:eastAsia="Times New Roman" w:cs="Times New Roman"/>
          <w:b/>
        </w:rPr>
        <w:t>…possibly</w:t>
      </w:r>
      <w:r w:rsidRPr="00784BB8">
        <w:rPr>
          <w:rFonts w:eastAsia="Times New Roman" w:cs="Times New Roman"/>
          <w:b/>
        </w:rPr>
        <w:t xml:space="preserve"> fraud</w:t>
      </w:r>
      <w:r>
        <w:rPr>
          <w:rFonts w:eastAsia="Times New Roman" w:cs="Times New Roman"/>
          <w:b/>
        </w:rPr>
        <w:t xml:space="preserve">: </w:t>
      </w:r>
    </w:p>
    <w:p w14:paraId="6229C6AA" w14:textId="1938E71C" w:rsidR="00784BB8" w:rsidRPr="00AC5498" w:rsidRDefault="00784BB8" w:rsidP="00784BB8">
      <w:pPr>
        <w:rPr>
          <w:rFonts w:eastAsia="Times New Roman" w:cs="Times New Roman"/>
          <w:b/>
        </w:rPr>
      </w:pPr>
      <w:r w:rsidRPr="0013633C">
        <w:rPr>
          <w:rFonts w:eastAsia="Times New Roman" w:cs="Times New Roman"/>
          <w:b/>
        </w:rPr>
        <w:t xml:space="preserve">A Case Study of </w:t>
      </w:r>
      <w:r>
        <w:rPr>
          <w:rFonts w:eastAsia="Times New Roman" w:cs="Times New Roman"/>
          <w:b/>
        </w:rPr>
        <w:t xml:space="preserve">the </w:t>
      </w:r>
      <w:r w:rsidRPr="0013633C">
        <w:rPr>
          <w:rFonts w:eastAsia="Times New Roman" w:cs="Times New Roman"/>
          <w:b/>
        </w:rPr>
        <w:t xml:space="preserve">American Leadership Academy: </w:t>
      </w:r>
    </w:p>
    <w:p w14:paraId="382C14AF" w14:textId="77777777" w:rsidR="00AD70F3" w:rsidRDefault="00AD70F3">
      <w:pPr>
        <w:rPr>
          <w:rFonts w:eastAsia="Times New Roman" w:cs="Times New Roman"/>
          <w:b/>
        </w:rPr>
      </w:pPr>
    </w:p>
    <w:p w14:paraId="3ED684E5" w14:textId="1C97CFBA" w:rsidR="00236DF1" w:rsidRDefault="00784BB8" w:rsidP="00236DF1">
      <w:r>
        <w:t xml:space="preserve">The </w:t>
      </w:r>
      <w:r w:rsidR="00236DF1">
        <w:t xml:space="preserve">American Leadership Academy </w:t>
      </w:r>
      <w:r w:rsidR="0013633C">
        <w:t>has grown from a single school in 2008 to one of the largest charter companies in Arizona</w:t>
      </w:r>
      <w:r w:rsidR="00E17138">
        <w:t xml:space="preserve"> with a budget of over </w:t>
      </w:r>
      <w:r w:rsidR="00223E64">
        <w:t xml:space="preserve">$54 million in 2018.  ALA </w:t>
      </w:r>
      <w:r w:rsidR="00236DF1">
        <w:t xml:space="preserve">submits </w:t>
      </w:r>
      <w:r w:rsidR="00223E64">
        <w:t xml:space="preserve">one of </w:t>
      </w:r>
      <w:r w:rsidR="00236DF1">
        <w:t>the most error ridden AFR</w:t>
      </w:r>
      <w:r w:rsidR="00223E64">
        <w:t>s</w:t>
      </w:r>
      <w:r w:rsidR="00236DF1">
        <w:t xml:space="preserve"> of any district or charter school in Arizona.  Since the school began in 2008, there are consistent </w:t>
      </w:r>
      <w:r w:rsidR="00A6154D">
        <w:t>misstatements</w:t>
      </w:r>
      <w:r w:rsidR="00236DF1">
        <w:t xml:space="preserve"> and omissions on state and federal summaries on pages 7 and 10 of the AFR that has made state and federal reports highly inaccurate.  Numbers appear to be fabricated fo</w:t>
      </w:r>
      <w:r w:rsidR="00A6154D">
        <w:t>r Instruction Purchase Services</w:t>
      </w:r>
      <w:r w:rsidR="00236DF1">
        <w:t xml:space="preserve"> and there are no reports of supply purchases at all except for instruction and transportation 2008-2017.  Four programs appear to be run off the books – food service, transportation fees, co-curricular activities, and athletics leaving millions of dollars unaccounted for 2008-2017.   Payments of over $6 millio</w:t>
      </w:r>
      <w:r w:rsidR="00223E64">
        <w:t xml:space="preserve">n are made in the form of leases </w:t>
      </w:r>
      <w:r w:rsidR="00236DF1">
        <w:t>to companies owned by the charter holder that are not identified as related party transactions as required on the annual audits or on the IRS 990 submission</w:t>
      </w:r>
      <w:r w:rsidR="00AD70F3">
        <w:t>s</w:t>
      </w:r>
      <w:r w:rsidR="00236DF1">
        <w:t>. Most alarming, $4 million in lease payments were not reported as expenditures in 2015 allowing ALA to make a $6 million land/equipment purchase from “assets” ALA gained by failing to report the expense.</w:t>
      </w:r>
    </w:p>
    <w:p w14:paraId="095926A3" w14:textId="77777777" w:rsidR="00AC5498" w:rsidRDefault="00AC5498" w:rsidP="00236DF1"/>
    <w:p w14:paraId="3C2BEA1F" w14:textId="0714A965" w:rsidR="00AC5498" w:rsidRDefault="00AC5498" w:rsidP="00236DF1">
      <w:r>
        <w:t>The Charter Board is unaware of any of these concerns.  Their Fin</w:t>
      </w:r>
      <w:r w:rsidR="009806D1">
        <w:t>ancial Dashboard for ALA in 2016</w:t>
      </w:r>
      <w:r>
        <w:t xml:space="preserve"> </w:t>
      </w:r>
      <w:r w:rsidR="009806D1">
        <w:t xml:space="preserve">shows them meeting all financial expectations.  </w:t>
      </w:r>
    </w:p>
    <w:p w14:paraId="7BC175DC" w14:textId="77777777" w:rsidR="00AC5498" w:rsidRDefault="00AC5498" w:rsidP="00236DF1"/>
    <w:p w14:paraId="143710B1" w14:textId="4241F993" w:rsidR="00AC5498" w:rsidRDefault="00AC5498" w:rsidP="00236DF1">
      <w:r>
        <w:rPr>
          <w:noProof/>
        </w:rPr>
        <w:drawing>
          <wp:inline distT="0" distB="0" distL="0" distR="0" wp14:anchorId="78105E1B" wp14:editId="3D140115">
            <wp:extent cx="3657600" cy="241909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 Financial Dash.png"/>
                    <pic:cNvPicPr/>
                  </pic:nvPicPr>
                  <pic:blipFill>
                    <a:blip r:embed="rId14">
                      <a:extLst>
                        <a:ext uri="{28A0092B-C50C-407E-A947-70E740481C1C}">
                          <a14:useLocalDpi xmlns:a14="http://schemas.microsoft.com/office/drawing/2010/main" val="0"/>
                        </a:ext>
                      </a:extLst>
                    </a:blip>
                    <a:stretch>
                      <a:fillRect/>
                    </a:stretch>
                  </pic:blipFill>
                  <pic:spPr>
                    <a:xfrm>
                      <a:off x="0" y="0"/>
                      <a:ext cx="3657600" cy="2419096"/>
                    </a:xfrm>
                    <a:prstGeom prst="rect">
                      <a:avLst/>
                    </a:prstGeom>
                  </pic:spPr>
                </pic:pic>
              </a:graphicData>
            </a:graphic>
          </wp:inline>
        </w:drawing>
      </w:r>
    </w:p>
    <w:p w14:paraId="3D251BAB" w14:textId="77777777" w:rsidR="00A6154D" w:rsidRDefault="00A6154D" w:rsidP="00236DF1"/>
    <w:p w14:paraId="53A33C5F" w14:textId="6F44A31B" w:rsidR="00A6154D" w:rsidRDefault="00A6154D" w:rsidP="00236DF1">
      <w:r>
        <w:t xml:space="preserve">Since ADE consistently allows ALA to submit inaccurate AFRs and the Charter Board doesn’t monitor their spending, charter companies like ALA can act with impunity – </w:t>
      </w:r>
      <w:r w:rsidR="00E17138">
        <w:t>with disastrous results</w:t>
      </w:r>
      <w:r>
        <w:t xml:space="preserve"> </w:t>
      </w:r>
      <w:r w:rsidR="00E17138">
        <w:t>for Arizona taxpayers.</w:t>
      </w:r>
    </w:p>
    <w:p w14:paraId="46B525EC" w14:textId="77777777" w:rsidR="00C8302D" w:rsidRDefault="00C8302D" w:rsidP="00236DF1"/>
    <w:p w14:paraId="2E7CBBAE" w14:textId="77777777" w:rsidR="00236DF1" w:rsidRPr="00690D13" w:rsidRDefault="00AD70F3" w:rsidP="00236DF1">
      <w:pPr>
        <w:rPr>
          <w:b/>
        </w:rPr>
      </w:pPr>
      <w:r>
        <w:rPr>
          <w:b/>
        </w:rPr>
        <w:t>I</w:t>
      </w:r>
      <w:r w:rsidR="008A16EE" w:rsidRPr="00690D13">
        <w:rPr>
          <w:b/>
        </w:rPr>
        <w:t>rregularities</w:t>
      </w:r>
      <w:r w:rsidR="00236DF1" w:rsidRPr="00690D13">
        <w:rPr>
          <w:b/>
        </w:rPr>
        <w:t xml:space="preserve"> in reporting by </w:t>
      </w:r>
      <w:r w:rsidR="00223E64">
        <w:rPr>
          <w:b/>
        </w:rPr>
        <w:t>the American Leadership Academy</w:t>
      </w:r>
    </w:p>
    <w:p w14:paraId="0238E01A" w14:textId="4D4B18E9" w:rsidR="00236DF1" w:rsidRDefault="00236DF1" w:rsidP="00CA6450">
      <w:pPr>
        <w:pStyle w:val="ListParagraph"/>
        <w:numPr>
          <w:ilvl w:val="0"/>
          <w:numId w:val="15"/>
        </w:numPr>
      </w:pPr>
      <w:r w:rsidRPr="00CA6450">
        <w:rPr>
          <w:b/>
        </w:rPr>
        <w:t>Accounting for Federal Revenue on the AFR:</w:t>
      </w:r>
      <w:r>
        <w:t xml:space="preserve">  The total available federal revenue posted on page 1 matched the worksheet on page 9 only in 2014.  ALA does not participate in the federal free/reduced lunch programs </w:t>
      </w:r>
      <w:r w:rsidR="00223E64">
        <w:t>so</w:t>
      </w:r>
      <w:r>
        <w:t xml:space="preserve"> only Title 1 and IDEA funds ar</w:t>
      </w:r>
      <w:r w:rsidR="00FB5759">
        <w:t>e received -</w:t>
      </w:r>
      <w:r w:rsidR="00223E64">
        <w:t xml:space="preserve"> it is unclear what funds ALA is failing to </w:t>
      </w:r>
      <w:r w:rsidR="00FB5759">
        <w:t>report.</w:t>
      </w:r>
      <w:r w:rsidR="000528BE">
        <w:t xml:space="preserve"> See Table 9</w:t>
      </w:r>
    </w:p>
    <w:p w14:paraId="373232FA" w14:textId="77777777" w:rsidR="00E17138" w:rsidRDefault="00E17138" w:rsidP="00E17138">
      <w:pPr>
        <w:pStyle w:val="ListParagraph"/>
      </w:pPr>
    </w:p>
    <w:p w14:paraId="407C422E" w14:textId="0AC435C7" w:rsidR="00236DF1" w:rsidRPr="000528BE" w:rsidRDefault="00650340" w:rsidP="00236DF1">
      <w:pPr>
        <w:rPr>
          <w:sz w:val="22"/>
          <w:szCs w:val="22"/>
        </w:rPr>
      </w:pPr>
      <w:r w:rsidRPr="000528BE">
        <w:rPr>
          <w:sz w:val="22"/>
          <w:szCs w:val="22"/>
        </w:rPr>
        <w:t xml:space="preserve">Table 9 </w:t>
      </w:r>
      <w:r w:rsidR="006E7007" w:rsidRPr="000528BE">
        <w:rPr>
          <w:sz w:val="22"/>
          <w:szCs w:val="22"/>
        </w:rPr>
        <w:t>- ALA</w:t>
      </w:r>
      <w:r w:rsidR="001C0CA9">
        <w:rPr>
          <w:sz w:val="22"/>
          <w:szCs w:val="22"/>
        </w:rPr>
        <w:t xml:space="preserve"> f</w:t>
      </w:r>
      <w:r w:rsidR="008A16EE" w:rsidRPr="000528BE">
        <w:rPr>
          <w:sz w:val="22"/>
          <w:szCs w:val="22"/>
        </w:rPr>
        <w:t>ederal</w:t>
      </w:r>
      <w:r w:rsidR="001C0CA9">
        <w:rPr>
          <w:sz w:val="22"/>
          <w:szCs w:val="22"/>
        </w:rPr>
        <w:t xml:space="preserve"> f</w:t>
      </w:r>
      <w:r w:rsidR="00236DF1" w:rsidRPr="000528BE">
        <w:rPr>
          <w:sz w:val="22"/>
          <w:szCs w:val="22"/>
        </w:rPr>
        <w:t xml:space="preserve">unds </w:t>
      </w:r>
      <w:r w:rsidR="001C0CA9">
        <w:rPr>
          <w:sz w:val="22"/>
          <w:szCs w:val="22"/>
        </w:rPr>
        <w:t xml:space="preserve">revenue </w:t>
      </w:r>
      <w:r w:rsidR="00236DF1" w:rsidRPr="000528BE">
        <w:rPr>
          <w:sz w:val="22"/>
          <w:szCs w:val="22"/>
        </w:rPr>
        <w:t>pages 1 and 9 AFR 2013-2017</w:t>
      </w:r>
    </w:p>
    <w:tbl>
      <w:tblPr>
        <w:tblW w:w="7208" w:type="dxa"/>
        <w:tblInd w:w="93" w:type="dxa"/>
        <w:tblLook w:val="04A0" w:firstRow="1" w:lastRow="0" w:firstColumn="1" w:lastColumn="0" w:noHBand="0" w:noVBand="1"/>
      </w:tblPr>
      <w:tblGrid>
        <w:gridCol w:w="2061"/>
        <w:gridCol w:w="2665"/>
        <w:gridCol w:w="2482"/>
      </w:tblGrid>
      <w:tr w:rsidR="00236DF1" w:rsidRPr="00952856" w14:paraId="2FD0CC2E" w14:textId="77777777" w:rsidTr="00236DF1">
        <w:trPr>
          <w:trHeight w:val="368"/>
        </w:trPr>
        <w:tc>
          <w:tcPr>
            <w:tcW w:w="206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A03B1CE" w14:textId="77777777" w:rsidR="00236DF1" w:rsidRPr="00952856" w:rsidRDefault="00236DF1" w:rsidP="00236DF1">
            <w:pPr>
              <w:rPr>
                <w:rFonts w:ascii="Calibri" w:eastAsia="Times New Roman" w:hAnsi="Calibri" w:cs="Times New Roman"/>
                <w:color w:val="000000"/>
              </w:rPr>
            </w:pPr>
            <w:r>
              <w:rPr>
                <w:rFonts w:ascii="Calibri" w:eastAsia="Times New Roman" w:hAnsi="Calibri" w:cs="Times New Roman"/>
                <w:color w:val="000000"/>
              </w:rPr>
              <w:t xml:space="preserve"> </w:t>
            </w:r>
          </w:p>
        </w:tc>
        <w:tc>
          <w:tcPr>
            <w:tcW w:w="2665" w:type="dxa"/>
            <w:tcBorders>
              <w:top w:val="single" w:sz="4" w:space="0" w:color="auto"/>
              <w:left w:val="nil"/>
              <w:bottom w:val="single" w:sz="4" w:space="0" w:color="auto"/>
              <w:right w:val="single" w:sz="4" w:space="0" w:color="auto"/>
            </w:tcBorders>
            <w:shd w:val="clear" w:color="auto" w:fill="auto"/>
            <w:vAlign w:val="bottom"/>
            <w:hideMark/>
          </w:tcPr>
          <w:p w14:paraId="7AC91688" w14:textId="77777777" w:rsidR="00236DF1" w:rsidRPr="00952856" w:rsidRDefault="00236DF1" w:rsidP="00236DF1">
            <w:pPr>
              <w:rPr>
                <w:rFonts w:ascii="Calibri" w:eastAsia="Times New Roman" w:hAnsi="Calibri" w:cs="Times New Roman"/>
                <w:color w:val="000000"/>
              </w:rPr>
            </w:pPr>
            <w:r w:rsidRPr="00952856">
              <w:rPr>
                <w:rFonts w:ascii="Calibri" w:eastAsia="Times New Roman" w:hAnsi="Calibri" w:cs="Times New Roman"/>
                <w:color w:val="000000"/>
              </w:rPr>
              <w:t xml:space="preserve">Total Federal </w:t>
            </w:r>
            <w:r>
              <w:rPr>
                <w:rFonts w:ascii="Calibri" w:eastAsia="Times New Roman" w:hAnsi="Calibri" w:cs="Times New Roman"/>
                <w:color w:val="000000"/>
              </w:rPr>
              <w:t xml:space="preserve">Revenue </w:t>
            </w:r>
            <w:r w:rsidRPr="00952856">
              <w:rPr>
                <w:rFonts w:ascii="Calibri" w:eastAsia="Times New Roman" w:hAnsi="Calibri" w:cs="Times New Roman"/>
                <w:color w:val="000000"/>
              </w:rPr>
              <w:t>Page 1</w:t>
            </w:r>
          </w:p>
        </w:tc>
        <w:tc>
          <w:tcPr>
            <w:tcW w:w="2482" w:type="dxa"/>
            <w:tcBorders>
              <w:top w:val="single" w:sz="4" w:space="0" w:color="auto"/>
              <w:left w:val="nil"/>
              <w:bottom w:val="single" w:sz="4" w:space="0" w:color="auto"/>
              <w:right w:val="single" w:sz="4" w:space="0" w:color="auto"/>
            </w:tcBorders>
            <w:shd w:val="clear" w:color="auto" w:fill="auto"/>
            <w:vAlign w:val="bottom"/>
            <w:hideMark/>
          </w:tcPr>
          <w:p w14:paraId="0F72526D" w14:textId="77777777" w:rsidR="00236DF1" w:rsidRPr="00952856" w:rsidRDefault="00236DF1" w:rsidP="00236DF1">
            <w:pPr>
              <w:rPr>
                <w:rFonts w:ascii="Calibri" w:eastAsia="Times New Roman" w:hAnsi="Calibri" w:cs="Times New Roman"/>
                <w:color w:val="000000"/>
              </w:rPr>
            </w:pPr>
            <w:r w:rsidRPr="00952856">
              <w:rPr>
                <w:rFonts w:ascii="Calibri" w:eastAsia="Times New Roman" w:hAnsi="Calibri" w:cs="Times New Roman"/>
                <w:color w:val="000000"/>
              </w:rPr>
              <w:t>Total Federal Funds Page 9</w:t>
            </w:r>
          </w:p>
        </w:tc>
      </w:tr>
      <w:tr w:rsidR="00236DF1" w:rsidRPr="00952856" w14:paraId="00D2C023" w14:textId="77777777" w:rsidTr="00236DF1">
        <w:trPr>
          <w:trHeight w:val="184"/>
        </w:trPr>
        <w:tc>
          <w:tcPr>
            <w:tcW w:w="2061" w:type="dxa"/>
            <w:tcBorders>
              <w:top w:val="nil"/>
              <w:left w:val="single" w:sz="4" w:space="0" w:color="auto"/>
              <w:bottom w:val="single" w:sz="4" w:space="0" w:color="auto"/>
              <w:right w:val="single" w:sz="4" w:space="0" w:color="auto"/>
            </w:tcBorders>
            <w:shd w:val="clear" w:color="auto" w:fill="auto"/>
            <w:vAlign w:val="bottom"/>
            <w:hideMark/>
          </w:tcPr>
          <w:p w14:paraId="7835DD78" w14:textId="77777777" w:rsidR="00236DF1" w:rsidRPr="00952856" w:rsidRDefault="00236DF1" w:rsidP="00236DF1">
            <w:pPr>
              <w:jc w:val="right"/>
              <w:rPr>
                <w:rFonts w:ascii="Calibri" w:eastAsia="Times New Roman" w:hAnsi="Calibri" w:cs="Times New Roman"/>
                <w:color w:val="000000"/>
              </w:rPr>
            </w:pPr>
            <w:r w:rsidRPr="00952856">
              <w:rPr>
                <w:rFonts w:ascii="Calibri" w:eastAsia="Times New Roman" w:hAnsi="Calibri" w:cs="Times New Roman"/>
                <w:color w:val="000000"/>
              </w:rPr>
              <w:t>2013</w:t>
            </w:r>
          </w:p>
        </w:tc>
        <w:tc>
          <w:tcPr>
            <w:tcW w:w="2665" w:type="dxa"/>
            <w:tcBorders>
              <w:top w:val="nil"/>
              <w:left w:val="nil"/>
              <w:bottom w:val="single" w:sz="4" w:space="0" w:color="auto"/>
              <w:right w:val="single" w:sz="4" w:space="0" w:color="auto"/>
            </w:tcBorders>
            <w:shd w:val="clear" w:color="auto" w:fill="auto"/>
            <w:vAlign w:val="bottom"/>
            <w:hideMark/>
          </w:tcPr>
          <w:p w14:paraId="457E3FDA" w14:textId="77777777" w:rsidR="00236DF1" w:rsidRPr="00952856" w:rsidRDefault="00236DF1" w:rsidP="00236DF1">
            <w:pPr>
              <w:jc w:val="right"/>
              <w:rPr>
                <w:rFonts w:ascii="Calibri" w:eastAsia="Times New Roman" w:hAnsi="Calibri" w:cs="Times New Roman"/>
                <w:color w:val="000000"/>
              </w:rPr>
            </w:pPr>
            <w:r w:rsidRPr="00952856">
              <w:rPr>
                <w:rFonts w:ascii="Calibri" w:eastAsia="Times New Roman" w:hAnsi="Calibri" w:cs="Times New Roman"/>
                <w:color w:val="000000"/>
              </w:rPr>
              <w:t>0</w:t>
            </w:r>
          </w:p>
        </w:tc>
        <w:tc>
          <w:tcPr>
            <w:tcW w:w="2482" w:type="dxa"/>
            <w:tcBorders>
              <w:top w:val="nil"/>
              <w:left w:val="nil"/>
              <w:bottom w:val="single" w:sz="4" w:space="0" w:color="auto"/>
              <w:right w:val="single" w:sz="4" w:space="0" w:color="auto"/>
            </w:tcBorders>
            <w:shd w:val="clear" w:color="auto" w:fill="auto"/>
            <w:vAlign w:val="bottom"/>
            <w:hideMark/>
          </w:tcPr>
          <w:p w14:paraId="17646065" w14:textId="77777777" w:rsidR="00236DF1" w:rsidRPr="00952856" w:rsidRDefault="00236DF1" w:rsidP="00236DF1">
            <w:pPr>
              <w:jc w:val="right"/>
              <w:rPr>
                <w:rFonts w:ascii="Calibri" w:eastAsia="Times New Roman" w:hAnsi="Calibri" w:cs="Times New Roman"/>
                <w:color w:val="000000"/>
              </w:rPr>
            </w:pPr>
            <w:r w:rsidRPr="00952856">
              <w:rPr>
                <w:rFonts w:ascii="Calibri" w:eastAsia="Times New Roman" w:hAnsi="Calibri" w:cs="Times New Roman"/>
                <w:color w:val="000000"/>
              </w:rPr>
              <w:t>0</w:t>
            </w:r>
          </w:p>
        </w:tc>
      </w:tr>
      <w:tr w:rsidR="00236DF1" w:rsidRPr="00952856" w14:paraId="69CF7507" w14:textId="77777777" w:rsidTr="00236DF1">
        <w:trPr>
          <w:trHeight w:val="184"/>
        </w:trPr>
        <w:tc>
          <w:tcPr>
            <w:tcW w:w="2061" w:type="dxa"/>
            <w:tcBorders>
              <w:top w:val="nil"/>
              <w:left w:val="single" w:sz="4" w:space="0" w:color="auto"/>
              <w:bottom w:val="single" w:sz="4" w:space="0" w:color="auto"/>
              <w:right w:val="single" w:sz="4" w:space="0" w:color="auto"/>
            </w:tcBorders>
            <w:shd w:val="clear" w:color="auto" w:fill="auto"/>
            <w:noWrap/>
            <w:vAlign w:val="bottom"/>
            <w:hideMark/>
          </w:tcPr>
          <w:p w14:paraId="3021B018" w14:textId="77777777" w:rsidR="00236DF1" w:rsidRPr="00952856" w:rsidRDefault="00236DF1" w:rsidP="00236DF1">
            <w:pPr>
              <w:jc w:val="right"/>
              <w:rPr>
                <w:rFonts w:ascii="Calibri" w:eastAsia="Times New Roman" w:hAnsi="Calibri" w:cs="Times New Roman"/>
                <w:color w:val="000000"/>
              </w:rPr>
            </w:pPr>
            <w:r w:rsidRPr="00952856">
              <w:rPr>
                <w:rFonts w:ascii="Calibri" w:eastAsia="Times New Roman" w:hAnsi="Calibri" w:cs="Times New Roman"/>
                <w:color w:val="000000"/>
              </w:rPr>
              <w:t>2014</w:t>
            </w:r>
          </w:p>
        </w:tc>
        <w:tc>
          <w:tcPr>
            <w:tcW w:w="2665" w:type="dxa"/>
            <w:tcBorders>
              <w:top w:val="nil"/>
              <w:left w:val="nil"/>
              <w:bottom w:val="single" w:sz="4" w:space="0" w:color="auto"/>
              <w:right w:val="single" w:sz="4" w:space="0" w:color="auto"/>
            </w:tcBorders>
            <w:shd w:val="clear" w:color="auto" w:fill="auto"/>
            <w:noWrap/>
            <w:vAlign w:val="bottom"/>
            <w:hideMark/>
          </w:tcPr>
          <w:p w14:paraId="176D5719" w14:textId="77777777" w:rsidR="00236DF1" w:rsidRPr="00952856" w:rsidRDefault="00236DF1" w:rsidP="00236DF1">
            <w:pPr>
              <w:jc w:val="right"/>
              <w:rPr>
                <w:rFonts w:ascii="Calibri" w:eastAsia="Times New Roman" w:hAnsi="Calibri" w:cs="Times New Roman"/>
                <w:color w:val="000000"/>
              </w:rPr>
            </w:pPr>
            <w:r w:rsidRPr="00952856">
              <w:rPr>
                <w:rFonts w:ascii="Calibri" w:eastAsia="Times New Roman" w:hAnsi="Calibri" w:cs="Times New Roman"/>
                <w:color w:val="000000"/>
              </w:rPr>
              <w:t>$348,289</w:t>
            </w:r>
          </w:p>
        </w:tc>
        <w:tc>
          <w:tcPr>
            <w:tcW w:w="2482" w:type="dxa"/>
            <w:tcBorders>
              <w:top w:val="nil"/>
              <w:left w:val="nil"/>
              <w:bottom w:val="single" w:sz="4" w:space="0" w:color="auto"/>
              <w:right w:val="single" w:sz="4" w:space="0" w:color="auto"/>
            </w:tcBorders>
            <w:shd w:val="clear" w:color="auto" w:fill="auto"/>
            <w:noWrap/>
            <w:vAlign w:val="bottom"/>
            <w:hideMark/>
          </w:tcPr>
          <w:p w14:paraId="58B318E9" w14:textId="77777777" w:rsidR="00236DF1" w:rsidRPr="00952856" w:rsidRDefault="00236DF1" w:rsidP="00236DF1">
            <w:pPr>
              <w:jc w:val="right"/>
              <w:rPr>
                <w:rFonts w:ascii="Calibri" w:eastAsia="Times New Roman" w:hAnsi="Calibri" w:cs="Times New Roman"/>
                <w:color w:val="000000"/>
              </w:rPr>
            </w:pPr>
            <w:r w:rsidRPr="00952856">
              <w:rPr>
                <w:rFonts w:ascii="Calibri" w:eastAsia="Times New Roman" w:hAnsi="Calibri" w:cs="Times New Roman"/>
                <w:color w:val="000000"/>
              </w:rPr>
              <w:t>$348,289</w:t>
            </w:r>
          </w:p>
        </w:tc>
      </w:tr>
      <w:tr w:rsidR="00236DF1" w:rsidRPr="00952856" w14:paraId="1624F69E" w14:textId="77777777" w:rsidTr="00236DF1">
        <w:trPr>
          <w:trHeight w:val="184"/>
        </w:trPr>
        <w:tc>
          <w:tcPr>
            <w:tcW w:w="2061" w:type="dxa"/>
            <w:tcBorders>
              <w:top w:val="nil"/>
              <w:left w:val="single" w:sz="4" w:space="0" w:color="auto"/>
              <w:bottom w:val="single" w:sz="4" w:space="0" w:color="auto"/>
              <w:right w:val="single" w:sz="4" w:space="0" w:color="auto"/>
            </w:tcBorders>
            <w:shd w:val="clear" w:color="auto" w:fill="auto"/>
            <w:noWrap/>
            <w:vAlign w:val="bottom"/>
            <w:hideMark/>
          </w:tcPr>
          <w:p w14:paraId="56C96F8C" w14:textId="77777777" w:rsidR="00236DF1" w:rsidRPr="00952856" w:rsidRDefault="00236DF1" w:rsidP="00236DF1">
            <w:pPr>
              <w:jc w:val="right"/>
              <w:rPr>
                <w:rFonts w:ascii="Calibri" w:eastAsia="Times New Roman" w:hAnsi="Calibri" w:cs="Times New Roman"/>
                <w:color w:val="000000"/>
              </w:rPr>
            </w:pPr>
            <w:r w:rsidRPr="00952856">
              <w:rPr>
                <w:rFonts w:ascii="Calibri" w:eastAsia="Times New Roman" w:hAnsi="Calibri" w:cs="Times New Roman"/>
                <w:color w:val="000000"/>
              </w:rPr>
              <w:t>2015</w:t>
            </w:r>
          </w:p>
        </w:tc>
        <w:tc>
          <w:tcPr>
            <w:tcW w:w="2665" w:type="dxa"/>
            <w:tcBorders>
              <w:top w:val="nil"/>
              <w:left w:val="nil"/>
              <w:bottom w:val="single" w:sz="4" w:space="0" w:color="auto"/>
              <w:right w:val="single" w:sz="4" w:space="0" w:color="auto"/>
            </w:tcBorders>
            <w:shd w:val="clear" w:color="auto" w:fill="auto"/>
            <w:noWrap/>
            <w:vAlign w:val="bottom"/>
            <w:hideMark/>
          </w:tcPr>
          <w:p w14:paraId="08C93E2E" w14:textId="77777777" w:rsidR="00236DF1" w:rsidRPr="00952856" w:rsidRDefault="00236DF1" w:rsidP="00236DF1">
            <w:pPr>
              <w:jc w:val="right"/>
              <w:rPr>
                <w:rFonts w:ascii="Calibri" w:eastAsia="Times New Roman" w:hAnsi="Calibri" w:cs="Times New Roman"/>
                <w:color w:val="000000"/>
              </w:rPr>
            </w:pPr>
            <w:r w:rsidRPr="00952856">
              <w:rPr>
                <w:rFonts w:ascii="Calibri" w:eastAsia="Times New Roman" w:hAnsi="Calibri" w:cs="Times New Roman"/>
                <w:color w:val="000000"/>
              </w:rPr>
              <w:t>$506,353</w:t>
            </w:r>
          </w:p>
        </w:tc>
        <w:tc>
          <w:tcPr>
            <w:tcW w:w="2482" w:type="dxa"/>
            <w:tcBorders>
              <w:top w:val="nil"/>
              <w:left w:val="nil"/>
              <w:bottom w:val="single" w:sz="4" w:space="0" w:color="auto"/>
              <w:right w:val="single" w:sz="4" w:space="0" w:color="auto"/>
            </w:tcBorders>
            <w:shd w:val="clear" w:color="auto" w:fill="auto"/>
            <w:noWrap/>
            <w:vAlign w:val="bottom"/>
            <w:hideMark/>
          </w:tcPr>
          <w:p w14:paraId="2B6328E7" w14:textId="77777777" w:rsidR="00236DF1" w:rsidRPr="00952856" w:rsidRDefault="00236DF1" w:rsidP="00236DF1">
            <w:pPr>
              <w:jc w:val="right"/>
              <w:rPr>
                <w:rFonts w:ascii="Calibri" w:eastAsia="Times New Roman" w:hAnsi="Calibri" w:cs="Times New Roman"/>
                <w:color w:val="000000"/>
              </w:rPr>
            </w:pPr>
            <w:r w:rsidRPr="00952856">
              <w:rPr>
                <w:rFonts w:ascii="Calibri" w:eastAsia="Times New Roman" w:hAnsi="Calibri" w:cs="Times New Roman"/>
                <w:color w:val="000000"/>
              </w:rPr>
              <w:t>$422,531</w:t>
            </w:r>
          </w:p>
        </w:tc>
      </w:tr>
      <w:tr w:rsidR="00236DF1" w:rsidRPr="00952856" w14:paraId="7809870F" w14:textId="77777777" w:rsidTr="00236DF1">
        <w:trPr>
          <w:trHeight w:val="184"/>
        </w:trPr>
        <w:tc>
          <w:tcPr>
            <w:tcW w:w="2061" w:type="dxa"/>
            <w:tcBorders>
              <w:top w:val="nil"/>
              <w:left w:val="single" w:sz="4" w:space="0" w:color="auto"/>
              <w:bottom w:val="single" w:sz="4" w:space="0" w:color="auto"/>
              <w:right w:val="single" w:sz="4" w:space="0" w:color="auto"/>
            </w:tcBorders>
            <w:shd w:val="clear" w:color="auto" w:fill="auto"/>
            <w:noWrap/>
            <w:vAlign w:val="bottom"/>
            <w:hideMark/>
          </w:tcPr>
          <w:p w14:paraId="2315D6EE" w14:textId="77777777" w:rsidR="00236DF1" w:rsidRPr="00952856" w:rsidRDefault="00236DF1" w:rsidP="00236DF1">
            <w:pPr>
              <w:jc w:val="right"/>
              <w:rPr>
                <w:rFonts w:ascii="Calibri" w:eastAsia="Times New Roman" w:hAnsi="Calibri" w:cs="Times New Roman"/>
                <w:color w:val="000000"/>
              </w:rPr>
            </w:pPr>
            <w:r w:rsidRPr="00952856">
              <w:rPr>
                <w:rFonts w:ascii="Calibri" w:eastAsia="Times New Roman" w:hAnsi="Calibri" w:cs="Times New Roman"/>
                <w:color w:val="000000"/>
              </w:rPr>
              <w:t>2016</w:t>
            </w:r>
          </w:p>
        </w:tc>
        <w:tc>
          <w:tcPr>
            <w:tcW w:w="2665" w:type="dxa"/>
            <w:tcBorders>
              <w:top w:val="nil"/>
              <w:left w:val="nil"/>
              <w:bottom w:val="single" w:sz="4" w:space="0" w:color="auto"/>
              <w:right w:val="single" w:sz="4" w:space="0" w:color="auto"/>
            </w:tcBorders>
            <w:shd w:val="clear" w:color="auto" w:fill="auto"/>
            <w:noWrap/>
            <w:vAlign w:val="bottom"/>
            <w:hideMark/>
          </w:tcPr>
          <w:p w14:paraId="17E31F89" w14:textId="77777777" w:rsidR="00236DF1" w:rsidRPr="00952856" w:rsidRDefault="00236DF1" w:rsidP="00236DF1">
            <w:pPr>
              <w:jc w:val="right"/>
              <w:rPr>
                <w:rFonts w:ascii="Calibri" w:eastAsia="Times New Roman" w:hAnsi="Calibri" w:cs="Times New Roman"/>
                <w:color w:val="000000"/>
              </w:rPr>
            </w:pPr>
            <w:r w:rsidRPr="00952856">
              <w:rPr>
                <w:rFonts w:ascii="Calibri" w:eastAsia="Times New Roman" w:hAnsi="Calibri" w:cs="Times New Roman"/>
                <w:color w:val="000000"/>
              </w:rPr>
              <w:t>$1,733,691</w:t>
            </w:r>
          </w:p>
        </w:tc>
        <w:tc>
          <w:tcPr>
            <w:tcW w:w="2482" w:type="dxa"/>
            <w:tcBorders>
              <w:top w:val="nil"/>
              <w:left w:val="nil"/>
              <w:bottom w:val="single" w:sz="4" w:space="0" w:color="auto"/>
              <w:right w:val="single" w:sz="4" w:space="0" w:color="auto"/>
            </w:tcBorders>
            <w:shd w:val="clear" w:color="auto" w:fill="auto"/>
            <w:noWrap/>
            <w:vAlign w:val="bottom"/>
            <w:hideMark/>
          </w:tcPr>
          <w:p w14:paraId="7F3D91A6" w14:textId="77777777" w:rsidR="00236DF1" w:rsidRPr="00952856" w:rsidRDefault="00236DF1" w:rsidP="00236DF1">
            <w:pPr>
              <w:jc w:val="right"/>
              <w:rPr>
                <w:rFonts w:ascii="Calibri" w:eastAsia="Times New Roman" w:hAnsi="Calibri" w:cs="Times New Roman"/>
                <w:color w:val="000000"/>
              </w:rPr>
            </w:pPr>
            <w:r w:rsidRPr="00952856">
              <w:rPr>
                <w:rFonts w:ascii="Calibri" w:eastAsia="Times New Roman" w:hAnsi="Calibri" w:cs="Times New Roman"/>
                <w:color w:val="000000"/>
              </w:rPr>
              <w:t>$1,485,224</w:t>
            </w:r>
          </w:p>
        </w:tc>
      </w:tr>
      <w:tr w:rsidR="00236DF1" w:rsidRPr="00952856" w14:paraId="50DA8431" w14:textId="77777777" w:rsidTr="00236DF1">
        <w:trPr>
          <w:trHeight w:val="184"/>
        </w:trPr>
        <w:tc>
          <w:tcPr>
            <w:tcW w:w="2061" w:type="dxa"/>
            <w:tcBorders>
              <w:top w:val="nil"/>
              <w:left w:val="single" w:sz="4" w:space="0" w:color="auto"/>
              <w:bottom w:val="single" w:sz="4" w:space="0" w:color="auto"/>
              <w:right w:val="single" w:sz="4" w:space="0" w:color="auto"/>
            </w:tcBorders>
            <w:shd w:val="clear" w:color="auto" w:fill="auto"/>
            <w:noWrap/>
            <w:vAlign w:val="bottom"/>
            <w:hideMark/>
          </w:tcPr>
          <w:p w14:paraId="208F5119" w14:textId="77777777" w:rsidR="00236DF1" w:rsidRPr="00952856" w:rsidRDefault="00236DF1" w:rsidP="00236DF1">
            <w:pPr>
              <w:jc w:val="right"/>
              <w:rPr>
                <w:rFonts w:ascii="Calibri" w:eastAsia="Times New Roman" w:hAnsi="Calibri" w:cs="Times New Roman"/>
                <w:color w:val="000000"/>
              </w:rPr>
            </w:pPr>
            <w:r w:rsidRPr="00952856">
              <w:rPr>
                <w:rFonts w:ascii="Calibri" w:eastAsia="Times New Roman" w:hAnsi="Calibri" w:cs="Times New Roman"/>
                <w:color w:val="000000"/>
              </w:rPr>
              <w:t>2017</w:t>
            </w:r>
          </w:p>
        </w:tc>
        <w:tc>
          <w:tcPr>
            <w:tcW w:w="2665" w:type="dxa"/>
            <w:tcBorders>
              <w:top w:val="nil"/>
              <w:left w:val="nil"/>
              <w:bottom w:val="single" w:sz="4" w:space="0" w:color="auto"/>
              <w:right w:val="single" w:sz="4" w:space="0" w:color="auto"/>
            </w:tcBorders>
            <w:shd w:val="clear" w:color="auto" w:fill="auto"/>
            <w:noWrap/>
            <w:vAlign w:val="bottom"/>
            <w:hideMark/>
          </w:tcPr>
          <w:p w14:paraId="3526EF4B" w14:textId="77777777" w:rsidR="00236DF1" w:rsidRPr="00952856" w:rsidRDefault="00236DF1" w:rsidP="00236DF1">
            <w:pPr>
              <w:jc w:val="right"/>
              <w:rPr>
                <w:rFonts w:ascii="Calibri" w:eastAsia="Times New Roman" w:hAnsi="Calibri" w:cs="Times New Roman"/>
                <w:color w:val="000000"/>
              </w:rPr>
            </w:pPr>
            <w:r w:rsidRPr="00952856">
              <w:rPr>
                <w:rFonts w:ascii="Calibri" w:eastAsia="Times New Roman" w:hAnsi="Calibri" w:cs="Times New Roman"/>
                <w:color w:val="000000"/>
              </w:rPr>
              <w:t>$2,162,073</w:t>
            </w:r>
          </w:p>
        </w:tc>
        <w:tc>
          <w:tcPr>
            <w:tcW w:w="2482" w:type="dxa"/>
            <w:tcBorders>
              <w:top w:val="nil"/>
              <w:left w:val="nil"/>
              <w:bottom w:val="single" w:sz="4" w:space="0" w:color="auto"/>
              <w:right w:val="single" w:sz="4" w:space="0" w:color="auto"/>
            </w:tcBorders>
            <w:shd w:val="clear" w:color="auto" w:fill="auto"/>
            <w:noWrap/>
            <w:vAlign w:val="bottom"/>
            <w:hideMark/>
          </w:tcPr>
          <w:p w14:paraId="31B6E777" w14:textId="77777777" w:rsidR="00236DF1" w:rsidRPr="00952856" w:rsidRDefault="00236DF1" w:rsidP="00236DF1">
            <w:pPr>
              <w:jc w:val="right"/>
              <w:rPr>
                <w:rFonts w:ascii="Calibri" w:eastAsia="Times New Roman" w:hAnsi="Calibri" w:cs="Times New Roman"/>
                <w:color w:val="000000"/>
              </w:rPr>
            </w:pPr>
            <w:r w:rsidRPr="00952856">
              <w:rPr>
                <w:rFonts w:ascii="Calibri" w:eastAsia="Times New Roman" w:hAnsi="Calibri" w:cs="Times New Roman"/>
                <w:color w:val="000000"/>
              </w:rPr>
              <w:t>$2,016,390</w:t>
            </w:r>
          </w:p>
        </w:tc>
      </w:tr>
    </w:tbl>
    <w:p w14:paraId="6A0E1BF9" w14:textId="77777777" w:rsidR="00236DF1" w:rsidRDefault="00236DF1" w:rsidP="00236DF1">
      <w:pPr>
        <w:pStyle w:val="ListParagraph"/>
      </w:pPr>
    </w:p>
    <w:p w14:paraId="3A5406EF" w14:textId="0EFBFA56" w:rsidR="00AD70F3" w:rsidRDefault="00236DF1" w:rsidP="00CA6450">
      <w:pPr>
        <w:pStyle w:val="ListParagraph"/>
        <w:numPr>
          <w:ilvl w:val="0"/>
          <w:numId w:val="15"/>
        </w:numPr>
      </w:pPr>
      <w:r>
        <w:t>There have been no entries for supplies (or purchase services which might provide supplies) for any administrative line or plant operations since the charter began in 2008.  This is the only charter or district that has failed to record supply purchases on their AFR</w:t>
      </w:r>
      <w:r w:rsidR="00FB5759">
        <w:t>s</w:t>
      </w:r>
      <w:r>
        <w:t xml:space="preserve">. </w:t>
      </w:r>
      <w:r w:rsidR="000528BE">
        <w:t>See Table</w:t>
      </w:r>
      <w:r w:rsidR="009806D1">
        <w:t>s</w:t>
      </w:r>
      <w:r w:rsidR="000528BE">
        <w:t xml:space="preserve"> 10</w:t>
      </w:r>
      <w:r w:rsidR="009806D1">
        <w:t xml:space="preserve"> and 11</w:t>
      </w:r>
      <w:r w:rsidR="000528BE">
        <w:t>.</w:t>
      </w:r>
    </w:p>
    <w:p w14:paraId="366D80DA" w14:textId="77777777" w:rsidR="000528BE" w:rsidRDefault="000528BE" w:rsidP="000528BE">
      <w:pPr>
        <w:pStyle w:val="ListParagraph"/>
      </w:pPr>
    </w:p>
    <w:p w14:paraId="1BDA7784" w14:textId="77777777" w:rsidR="00E17138" w:rsidRDefault="00E17138" w:rsidP="00236DF1">
      <w:pPr>
        <w:rPr>
          <w:sz w:val="22"/>
          <w:szCs w:val="22"/>
        </w:rPr>
      </w:pPr>
    </w:p>
    <w:p w14:paraId="2727BC80" w14:textId="77777777" w:rsidR="00E17138" w:rsidRDefault="00E17138" w:rsidP="00236DF1">
      <w:pPr>
        <w:rPr>
          <w:sz w:val="22"/>
          <w:szCs w:val="22"/>
        </w:rPr>
      </w:pPr>
    </w:p>
    <w:p w14:paraId="3A774128" w14:textId="77777777" w:rsidR="00E17138" w:rsidRDefault="00E17138" w:rsidP="00236DF1">
      <w:pPr>
        <w:rPr>
          <w:sz w:val="22"/>
          <w:szCs w:val="22"/>
        </w:rPr>
      </w:pPr>
    </w:p>
    <w:p w14:paraId="0C0B8063" w14:textId="77777777" w:rsidR="00E17138" w:rsidRDefault="00E17138" w:rsidP="00236DF1">
      <w:pPr>
        <w:rPr>
          <w:sz w:val="22"/>
          <w:szCs w:val="22"/>
        </w:rPr>
      </w:pPr>
    </w:p>
    <w:p w14:paraId="30491C2D" w14:textId="77777777" w:rsidR="00E17138" w:rsidRDefault="00E17138" w:rsidP="00236DF1">
      <w:pPr>
        <w:rPr>
          <w:sz w:val="22"/>
          <w:szCs w:val="22"/>
        </w:rPr>
      </w:pPr>
    </w:p>
    <w:p w14:paraId="7FCAA563" w14:textId="77777777" w:rsidR="00E17138" w:rsidRDefault="00E17138" w:rsidP="00236DF1">
      <w:pPr>
        <w:rPr>
          <w:sz w:val="22"/>
          <w:szCs w:val="22"/>
        </w:rPr>
      </w:pPr>
    </w:p>
    <w:p w14:paraId="1C37CC44" w14:textId="77777777" w:rsidR="00E17138" w:rsidRDefault="00E17138" w:rsidP="00236DF1">
      <w:pPr>
        <w:rPr>
          <w:sz w:val="22"/>
          <w:szCs w:val="22"/>
        </w:rPr>
      </w:pPr>
    </w:p>
    <w:p w14:paraId="23A40593" w14:textId="77777777" w:rsidR="00E17138" w:rsidRDefault="00E17138" w:rsidP="00236DF1">
      <w:pPr>
        <w:rPr>
          <w:sz w:val="22"/>
          <w:szCs w:val="22"/>
        </w:rPr>
      </w:pPr>
    </w:p>
    <w:p w14:paraId="6676AD12" w14:textId="77777777" w:rsidR="00E17138" w:rsidRDefault="00E17138" w:rsidP="00236DF1">
      <w:pPr>
        <w:rPr>
          <w:sz w:val="22"/>
          <w:szCs w:val="22"/>
        </w:rPr>
      </w:pPr>
    </w:p>
    <w:p w14:paraId="71DA6F1E" w14:textId="77777777" w:rsidR="00E17138" w:rsidRDefault="00E17138" w:rsidP="00236DF1">
      <w:pPr>
        <w:rPr>
          <w:sz w:val="22"/>
          <w:szCs w:val="22"/>
        </w:rPr>
      </w:pPr>
    </w:p>
    <w:p w14:paraId="63E5BB19" w14:textId="77777777" w:rsidR="00E17138" w:rsidRDefault="00E17138" w:rsidP="00236DF1">
      <w:pPr>
        <w:rPr>
          <w:sz w:val="22"/>
          <w:szCs w:val="22"/>
        </w:rPr>
      </w:pPr>
    </w:p>
    <w:p w14:paraId="7F4788D1" w14:textId="77777777" w:rsidR="00E17138" w:rsidRDefault="00E17138" w:rsidP="00236DF1">
      <w:pPr>
        <w:rPr>
          <w:sz w:val="22"/>
          <w:szCs w:val="22"/>
        </w:rPr>
      </w:pPr>
    </w:p>
    <w:p w14:paraId="7658B8DA" w14:textId="77777777" w:rsidR="00E17138" w:rsidRDefault="00E17138" w:rsidP="00236DF1">
      <w:pPr>
        <w:rPr>
          <w:sz w:val="22"/>
          <w:szCs w:val="22"/>
        </w:rPr>
      </w:pPr>
    </w:p>
    <w:p w14:paraId="449AD2BE" w14:textId="562FC705" w:rsidR="00236DF1" w:rsidRPr="000528BE" w:rsidRDefault="00650340" w:rsidP="00236DF1">
      <w:pPr>
        <w:rPr>
          <w:sz w:val="22"/>
          <w:szCs w:val="22"/>
        </w:rPr>
      </w:pPr>
      <w:r w:rsidRPr="000528BE">
        <w:rPr>
          <w:sz w:val="22"/>
          <w:szCs w:val="22"/>
        </w:rPr>
        <w:t xml:space="preserve">Table 10 - </w:t>
      </w:r>
      <w:r w:rsidR="00236DF1" w:rsidRPr="000528BE">
        <w:rPr>
          <w:sz w:val="22"/>
          <w:szCs w:val="22"/>
        </w:rPr>
        <w:t>ALA 2008 AFR</w:t>
      </w:r>
      <w:r w:rsidR="00AD70F3" w:rsidRPr="000528BE">
        <w:rPr>
          <w:sz w:val="22"/>
          <w:szCs w:val="22"/>
        </w:rPr>
        <w:t xml:space="preserve"> </w:t>
      </w:r>
      <w:r w:rsidR="000877E0">
        <w:rPr>
          <w:sz w:val="22"/>
          <w:szCs w:val="22"/>
        </w:rPr>
        <w:t xml:space="preserve">: </w:t>
      </w:r>
      <w:r w:rsidR="000877E0" w:rsidRPr="001E3A52">
        <w:rPr>
          <w:sz w:val="22"/>
          <w:szCs w:val="22"/>
        </w:rPr>
        <w:t>No supply expenditures</w:t>
      </w:r>
    </w:p>
    <w:p w14:paraId="0293ADA7" w14:textId="77777777" w:rsidR="00650340" w:rsidRDefault="00236DF1" w:rsidP="00236DF1">
      <w:r>
        <w:rPr>
          <w:noProof/>
        </w:rPr>
        <w:drawing>
          <wp:inline distT="0" distB="0" distL="0" distR="0" wp14:anchorId="0E7BF379" wp14:editId="5E669404">
            <wp:extent cx="5071076" cy="28067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 2008 no supply.png"/>
                    <pic:cNvPicPr/>
                  </pic:nvPicPr>
                  <pic:blipFill>
                    <a:blip r:embed="rId15">
                      <a:extLst>
                        <a:ext uri="{28A0092B-C50C-407E-A947-70E740481C1C}">
                          <a14:useLocalDpi xmlns:a14="http://schemas.microsoft.com/office/drawing/2010/main" val="0"/>
                        </a:ext>
                      </a:extLst>
                    </a:blip>
                    <a:stretch>
                      <a:fillRect/>
                    </a:stretch>
                  </pic:blipFill>
                  <pic:spPr>
                    <a:xfrm>
                      <a:off x="0" y="0"/>
                      <a:ext cx="5073487" cy="2808035"/>
                    </a:xfrm>
                    <a:prstGeom prst="rect">
                      <a:avLst/>
                    </a:prstGeom>
                  </pic:spPr>
                </pic:pic>
              </a:graphicData>
            </a:graphic>
          </wp:inline>
        </w:drawing>
      </w:r>
    </w:p>
    <w:p w14:paraId="2AB4A74A" w14:textId="77777777" w:rsidR="001E3A52" w:rsidRDefault="001E3A52" w:rsidP="00236DF1">
      <w:pPr>
        <w:rPr>
          <w:sz w:val="22"/>
          <w:szCs w:val="22"/>
        </w:rPr>
      </w:pPr>
    </w:p>
    <w:p w14:paraId="44AC06CD" w14:textId="244FD6F5" w:rsidR="00236DF1" w:rsidRPr="001E3A52" w:rsidRDefault="00650340" w:rsidP="00236DF1">
      <w:pPr>
        <w:rPr>
          <w:sz w:val="22"/>
          <w:szCs w:val="22"/>
        </w:rPr>
      </w:pPr>
      <w:r w:rsidRPr="001E3A52">
        <w:rPr>
          <w:sz w:val="22"/>
          <w:szCs w:val="22"/>
        </w:rPr>
        <w:t xml:space="preserve">Table 11 - </w:t>
      </w:r>
      <w:r w:rsidR="00236DF1" w:rsidRPr="001E3A52">
        <w:rPr>
          <w:sz w:val="22"/>
          <w:szCs w:val="22"/>
        </w:rPr>
        <w:t>ALA 2017 AFR</w:t>
      </w:r>
      <w:r w:rsidR="001C0CA9">
        <w:rPr>
          <w:sz w:val="22"/>
          <w:szCs w:val="22"/>
        </w:rPr>
        <w:t>:</w:t>
      </w:r>
      <w:r w:rsidR="00236DF1" w:rsidRPr="001E3A52">
        <w:rPr>
          <w:sz w:val="22"/>
          <w:szCs w:val="22"/>
        </w:rPr>
        <w:t xml:space="preserve"> No supply</w:t>
      </w:r>
      <w:r w:rsidR="00BC040E" w:rsidRPr="001E3A52">
        <w:rPr>
          <w:sz w:val="22"/>
          <w:szCs w:val="22"/>
        </w:rPr>
        <w:t xml:space="preserve"> expenditures</w:t>
      </w:r>
    </w:p>
    <w:p w14:paraId="168DBEF7" w14:textId="77777777" w:rsidR="00236DF1" w:rsidRDefault="00236DF1" w:rsidP="00236DF1">
      <w:r>
        <w:rPr>
          <w:noProof/>
        </w:rPr>
        <w:drawing>
          <wp:inline distT="0" distB="0" distL="0" distR="0" wp14:anchorId="39230EED" wp14:editId="3578F74C">
            <wp:extent cx="5029200" cy="266768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 2017 no supply.png"/>
                    <pic:cNvPicPr/>
                  </pic:nvPicPr>
                  <pic:blipFill>
                    <a:blip r:embed="rId16">
                      <a:extLst>
                        <a:ext uri="{28A0092B-C50C-407E-A947-70E740481C1C}">
                          <a14:useLocalDpi xmlns:a14="http://schemas.microsoft.com/office/drawing/2010/main" val="0"/>
                        </a:ext>
                      </a:extLst>
                    </a:blip>
                    <a:stretch>
                      <a:fillRect/>
                    </a:stretch>
                  </pic:blipFill>
                  <pic:spPr>
                    <a:xfrm>
                      <a:off x="0" y="0"/>
                      <a:ext cx="5031460" cy="2668888"/>
                    </a:xfrm>
                    <a:prstGeom prst="rect">
                      <a:avLst/>
                    </a:prstGeom>
                  </pic:spPr>
                </pic:pic>
              </a:graphicData>
            </a:graphic>
          </wp:inline>
        </w:drawing>
      </w:r>
    </w:p>
    <w:p w14:paraId="7CB3E603" w14:textId="77777777" w:rsidR="001E3A52" w:rsidRDefault="001E3A52" w:rsidP="001E3A52"/>
    <w:p w14:paraId="7CD829A7" w14:textId="77777777" w:rsidR="00236DF1" w:rsidRPr="008B6070" w:rsidRDefault="008B6070" w:rsidP="001E3A52">
      <w:r w:rsidRPr="008B6070">
        <w:t>As a comparison, Pointe Education Services has four schools and 1362 students K-12.  Pointe posted plant supply costs of $207K, Ad</w:t>
      </w:r>
      <w:r w:rsidR="00C947E6">
        <w:t xml:space="preserve">ministration supplies of $60K, </w:t>
      </w:r>
      <w:r w:rsidRPr="008B6070">
        <w:t xml:space="preserve">extra-curricular expenses of $418K and </w:t>
      </w:r>
      <w:r w:rsidR="006E7007" w:rsidRPr="008B6070">
        <w:t>Athletic</w:t>
      </w:r>
      <w:r w:rsidRPr="008B6070">
        <w:t xml:space="preserve"> expenses of $102K on their 2017 AFR.   ALA, with 6046 students, recorded no expenditures for any of these activities.</w:t>
      </w:r>
    </w:p>
    <w:p w14:paraId="0BC2D984" w14:textId="77777777" w:rsidR="00236DF1" w:rsidRDefault="00236DF1" w:rsidP="00C947E6"/>
    <w:p w14:paraId="4D1F5B85" w14:textId="77777777" w:rsidR="00BC040E" w:rsidRDefault="00236DF1" w:rsidP="00CA6450">
      <w:pPr>
        <w:pStyle w:val="ListParagraph"/>
        <w:numPr>
          <w:ilvl w:val="0"/>
          <w:numId w:val="15"/>
        </w:numPr>
      </w:pPr>
      <w:r>
        <w:t xml:space="preserve">Amounts spent for Instruction Purchase Services appear to </w:t>
      </w:r>
      <w:r w:rsidR="00BC040E">
        <w:t xml:space="preserve">be </w:t>
      </w:r>
      <w:r>
        <w:t xml:space="preserve">random and </w:t>
      </w:r>
      <w:r w:rsidR="00BC040E">
        <w:t>fluctuate</w:t>
      </w:r>
      <w:r>
        <w:t xml:space="preserve"> arbitrarily betwee</w:t>
      </w:r>
      <w:r w:rsidR="00C947E6">
        <w:t>n r</w:t>
      </w:r>
      <w:r w:rsidR="002722D9">
        <w:t>egular and special education (p</w:t>
      </w:r>
      <w:r w:rsidR="00C947E6">
        <w:t>urchase services are often used in special education to contract specialized services like speech or physical therapy</w:t>
      </w:r>
      <w:r w:rsidR="002722D9">
        <w:t>)</w:t>
      </w:r>
      <w:r w:rsidR="00C947E6">
        <w:t>.  It is unclear what ALA is using instruction purchase services for.  See Table</w:t>
      </w:r>
      <w:r w:rsidR="00650340">
        <w:t xml:space="preserve"> 12.</w:t>
      </w:r>
    </w:p>
    <w:p w14:paraId="0512157C" w14:textId="77777777" w:rsidR="001E3A52" w:rsidRDefault="001E3A52" w:rsidP="001E3A52">
      <w:pPr>
        <w:pStyle w:val="ListParagraph"/>
      </w:pPr>
    </w:p>
    <w:p w14:paraId="73E0C575" w14:textId="77777777" w:rsidR="00E17138" w:rsidRDefault="00E17138" w:rsidP="001E3A52">
      <w:pPr>
        <w:rPr>
          <w:sz w:val="22"/>
          <w:szCs w:val="22"/>
        </w:rPr>
      </w:pPr>
    </w:p>
    <w:p w14:paraId="11040674" w14:textId="77777777" w:rsidR="00E17138" w:rsidRDefault="00E17138" w:rsidP="001E3A52">
      <w:pPr>
        <w:rPr>
          <w:sz w:val="22"/>
          <w:szCs w:val="22"/>
        </w:rPr>
      </w:pPr>
    </w:p>
    <w:p w14:paraId="627847D0" w14:textId="77777777" w:rsidR="00E17138" w:rsidRDefault="00E17138" w:rsidP="001E3A52">
      <w:pPr>
        <w:rPr>
          <w:sz w:val="22"/>
          <w:szCs w:val="22"/>
        </w:rPr>
      </w:pPr>
    </w:p>
    <w:p w14:paraId="3B67CED4" w14:textId="77777777" w:rsidR="00E17138" w:rsidRDefault="00E17138" w:rsidP="001E3A52">
      <w:pPr>
        <w:rPr>
          <w:sz w:val="22"/>
          <w:szCs w:val="22"/>
        </w:rPr>
      </w:pPr>
    </w:p>
    <w:p w14:paraId="187673CF" w14:textId="77777777" w:rsidR="00E17138" w:rsidRDefault="00E17138" w:rsidP="001E3A52">
      <w:pPr>
        <w:rPr>
          <w:sz w:val="22"/>
          <w:szCs w:val="22"/>
        </w:rPr>
      </w:pPr>
    </w:p>
    <w:p w14:paraId="1345890B" w14:textId="77777777" w:rsidR="00E17138" w:rsidRDefault="00E17138" w:rsidP="001E3A52">
      <w:pPr>
        <w:rPr>
          <w:sz w:val="22"/>
          <w:szCs w:val="22"/>
        </w:rPr>
      </w:pPr>
    </w:p>
    <w:p w14:paraId="6A93210F" w14:textId="378C2DF5" w:rsidR="00236DF1" w:rsidRPr="001E3A52" w:rsidRDefault="001C0CA9" w:rsidP="001E3A52">
      <w:pPr>
        <w:rPr>
          <w:sz w:val="22"/>
          <w:szCs w:val="22"/>
        </w:rPr>
      </w:pPr>
      <w:r>
        <w:rPr>
          <w:sz w:val="22"/>
          <w:szCs w:val="22"/>
        </w:rPr>
        <w:t>Table 12 – 2011-2017 ALA AFR instruction purchase s</w:t>
      </w:r>
      <w:r w:rsidR="00650340" w:rsidRPr="001E3A52">
        <w:rPr>
          <w:sz w:val="22"/>
          <w:szCs w:val="22"/>
        </w:rPr>
        <w:t>ervices</w:t>
      </w:r>
      <w:r>
        <w:rPr>
          <w:sz w:val="22"/>
          <w:szCs w:val="22"/>
        </w:rPr>
        <w:t xml:space="preserve"> expenditures</w:t>
      </w:r>
      <w:r w:rsidR="00650340" w:rsidRPr="001E3A52">
        <w:rPr>
          <w:sz w:val="22"/>
          <w:szCs w:val="22"/>
        </w:rPr>
        <w:t xml:space="preserve"> p. 2</w:t>
      </w:r>
    </w:p>
    <w:tbl>
      <w:tblPr>
        <w:tblW w:w="6100" w:type="dxa"/>
        <w:tblInd w:w="93" w:type="dxa"/>
        <w:tblLook w:val="04A0" w:firstRow="1" w:lastRow="0" w:firstColumn="1" w:lastColumn="0" w:noHBand="0" w:noVBand="1"/>
      </w:tblPr>
      <w:tblGrid>
        <w:gridCol w:w="1300"/>
        <w:gridCol w:w="1680"/>
        <w:gridCol w:w="1560"/>
        <w:gridCol w:w="1560"/>
      </w:tblGrid>
      <w:tr w:rsidR="00236DF1" w:rsidRPr="00952856" w14:paraId="1163B10D" w14:textId="77777777" w:rsidTr="00236DF1">
        <w:trPr>
          <w:trHeight w:val="900"/>
        </w:trPr>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681BC2" w14:textId="77777777" w:rsidR="00236DF1" w:rsidRPr="00952856" w:rsidRDefault="00236DF1" w:rsidP="00236DF1">
            <w:pPr>
              <w:rPr>
                <w:rFonts w:ascii="Calibri" w:eastAsia="Times New Roman" w:hAnsi="Calibri" w:cs="Times New Roman"/>
                <w:color w:val="000000"/>
              </w:rPr>
            </w:pPr>
            <w:r w:rsidRPr="00952856">
              <w:rPr>
                <w:rFonts w:ascii="Calibri" w:eastAsia="Times New Roman" w:hAnsi="Calibri" w:cs="Times New Roman"/>
                <w:color w:val="000000"/>
              </w:rPr>
              <w:t> </w:t>
            </w:r>
          </w:p>
        </w:tc>
        <w:tc>
          <w:tcPr>
            <w:tcW w:w="1680" w:type="dxa"/>
            <w:tcBorders>
              <w:top w:val="single" w:sz="4" w:space="0" w:color="auto"/>
              <w:left w:val="nil"/>
              <w:bottom w:val="single" w:sz="4" w:space="0" w:color="auto"/>
              <w:right w:val="single" w:sz="4" w:space="0" w:color="auto"/>
            </w:tcBorders>
            <w:shd w:val="clear" w:color="auto" w:fill="auto"/>
            <w:vAlign w:val="center"/>
            <w:hideMark/>
          </w:tcPr>
          <w:p w14:paraId="19FDBD1E" w14:textId="77777777" w:rsidR="00236DF1" w:rsidRPr="00952856" w:rsidRDefault="00236DF1" w:rsidP="00236DF1">
            <w:pPr>
              <w:rPr>
                <w:rFonts w:ascii="Calibri" w:eastAsia="Times New Roman" w:hAnsi="Calibri" w:cs="Times New Roman"/>
                <w:color w:val="000000"/>
              </w:rPr>
            </w:pPr>
            <w:r w:rsidRPr="00952856">
              <w:rPr>
                <w:rFonts w:ascii="Calibri" w:eastAsia="Times New Roman" w:hAnsi="Calibri" w:cs="Times New Roman"/>
                <w:color w:val="000000"/>
              </w:rPr>
              <w:t>Instruction Purchase services</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14:paraId="364CE0FF" w14:textId="77777777" w:rsidR="00236DF1" w:rsidRPr="00952856" w:rsidRDefault="00236DF1" w:rsidP="00236DF1">
            <w:pPr>
              <w:rPr>
                <w:rFonts w:ascii="Calibri" w:eastAsia="Times New Roman" w:hAnsi="Calibri" w:cs="Times New Roman"/>
                <w:color w:val="000000"/>
              </w:rPr>
            </w:pPr>
            <w:r w:rsidRPr="00952856">
              <w:rPr>
                <w:rFonts w:ascii="Calibri" w:eastAsia="Times New Roman" w:hAnsi="Calibri" w:cs="Times New Roman"/>
                <w:color w:val="000000"/>
              </w:rPr>
              <w:t>SE Instruction Purchase services</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3E6059D9" w14:textId="77777777" w:rsidR="00236DF1" w:rsidRPr="00952856" w:rsidRDefault="00236DF1" w:rsidP="00236DF1">
            <w:pPr>
              <w:rPr>
                <w:rFonts w:ascii="Calibri" w:eastAsia="Times New Roman" w:hAnsi="Calibri" w:cs="Times New Roman"/>
                <w:color w:val="000000"/>
              </w:rPr>
            </w:pPr>
            <w:r w:rsidRPr="00952856">
              <w:rPr>
                <w:rFonts w:ascii="Calibri" w:eastAsia="Times New Roman" w:hAnsi="Calibri" w:cs="Times New Roman"/>
                <w:color w:val="000000"/>
              </w:rPr>
              <w:t>Total</w:t>
            </w:r>
          </w:p>
        </w:tc>
      </w:tr>
      <w:tr w:rsidR="00236DF1" w:rsidRPr="00952856" w14:paraId="138B5563" w14:textId="77777777" w:rsidTr="00236DF1">
        <w:trPr>
          <w:trHeight w:val="30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388C03AF" w14:textId="77777777" w:rsidR="00236DF1" w:rsidRPr="00952856" w:rsidRDefault="00236DF1" w:rsidP="00236DF1">
            <w:pPr>
              <w:jc w:val="right"/>
              <w:rPr>
                <w:rFonts w:ascii="Calibri" w:eastAsia="Times New Roman" w:hAnsi="Calibri" w:cs="Times New Roman"/>
                <w:color w:val="000000"/>
              </w:rPr>
            </w:pPr>
            <w:r w:rsidRPr="00952856">
              <w:rPr>
                <w:rFonts w:ascii="Calibri" w:eastAsia="Times New Roman" w:hAnsi="Calibri" w:cs="Times New Roman"/>
                <w:color w:val="000000"/>
              </w:rPr>
              <w:t>2011</w:t>
            </w:r>
          </w:p>
        </w:tc>
        <w:tc>
          <w:tcPr>
            <w:tcW w:w="1680" w:type="dxa"/>
            <w:tcBorders>
              <w:top w:val="nil"/>
              <w:left w:val="nil"/>
              <w:bottom w:val="single" w:sz="4" w:space="0" w:color="auto"/>
              <w:right w:val="single" w:sz="4" w:space="0" w:color="auto"/>
            </w:tcBorders>
            <w:shd w:val="clear" w:color="auto" w:fill="auto"/>
            <w:vAlign w:val="center"/>
            <w:hideMark/>
          </w:tcPr>
          <w:p w14:paraId="6E7620BF" w14:textId="77777777" w:rsidR="00236DF1" w:rsidRPr="00952856" w:rsidRDefault="00236DF1" w:rsidP="00236DF1">
            <w:pPr>
              <w:jc w:val="right"/>
              <w:rPr>
                <w:rFonts w:ascii="Calibri" w:eastAsia="Times New Roman" w:hAnsi="Calibri" w:cs="Times New Roman"/>
                <w:color w:val="000000"/>
              </w:rPr>
            </w:pPr>
            <w:r w:rsidRPr="00952856">
              <w:rPr>
                <w:rFonts w:ascii="Calibri" w:eastAsia="Times New Roman" w:hAnsi="Calibri" w:cs="Times New Roman"/>
                <w:color w:val="000000"/>
              </w:rPr>
              <w:t>$0</w:t>
            </w:r>
          </w:p>
        </w:tc>
        <w:tc>
          <w:tcPr>
            <w:tcW w:w="1560" w:type="dxa"/>
            <w:tcBorders>
              <w:top w:val="nil"/>
              <w:left w:val="nil"/>
              <w:bottom w:val="single" w:sz="4" w:space="0" w:color="auto"/>
              <w:right w:val="single" w:sz="4" w:space="0" w:color="auto"/>
            </w:tcBorders>
            <w:shd w:val="clear" w:color="auto" w:fill="auto"/>
            <w:vAlign w:val="center"/>
            <w:hideMark/>
          </w:tcPr>
          <w:p w14:paraId="44D326DD" w14:textId="77777777" w:rsidR="00236DF1" w:rsidRPr="00952856" w:rsidRDefault="00236DF1" w:rsidP="00236DF1">
            <w:pPr>
              <w:jc w:val="right"/>
              <w:rPr>
                <w:rFonts w:ascii="Calibri" w:eastAsia="Times New Roman" w:hAnsi="Calibri" w:cs="Times New Roman"/>
                <w:color w:val="000000"/>
              </w:rPr>
            </w:pPr>
            <w:r w:rsidRPr="00952856">
              <w:rPr>
                <w:rFonts w:ascii="Calibri" w:eastAsia="Times New Roman" w:hAnsi="Calibri" w:cs="Times New Roman"/>
                <w:color w:val="000000"/>
              </w:rPr>
              <w:t>$59,839</w:t>
            </w:r>
          </w:p>
        </w:tc>
        <w:tc>
          <w:tcPr>
            <w:tcW w:w="1560" w:type="dxa"/>
            <w:tcBorders>
              <w:top w:val="nil"/>
              <w:left w:val="nil"/>
              <w:bottom w:val="single" w:sz="4" w:space="0" w:color="auto"/>
              <w:right w:val="single" w:sz="4" w:space="0" w:color="auto"/>
            </w:tcBorders>
            <w:shd w:val="clear" w:color="auto" w:fill="auto"/>
            <w:noWrap/>
            <w:vAlign w:val="bottom"/>
            <w:hideMark/>
          </w:tcPr>
          <w:p w14:paraId="7386C047" w14:textId="77777777" w:rsidR="00236DF1" w:rsidRPr="00952856" w:rsidRDefault="00236DF1" w:rsidP="00236DF1">
            <w:pPr>
              <w:jc w:val="right"/>
              <w:rPr>
                <w:rFonts w:ascii="Calibri" w:eastAsia="Times New Roman" w:hAnsi="Calibri" w:cs="Times New Roman"/>
                <w:color w:val="000000"/>
              </w:rPr>
            </w:pPr>
            <w:r w:rsidRPr="00952856">
              <w:rPr>
                <w:rFonts w:ascii="Calibri" w:eastAsia="Times New Roman" w:hAnsi="Calibri" w:cs="Times New Roman"/>
                <w:color w:val="000000"/>
              </w:rPr>
              <w:t>$59,839</w:t>
            </w:r>
          </w:p>
        </w:tc>
      </w:tr>
      <w:tr w:rsidR="00236DF1" w:rsidRPr="00952856" w14:paraId="6343D552" w14:textId="77777777" w:rsidTr="00236DF1">
        <w:trPr>
          <w:trHeight w:val="30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63577886" w14:textId="77777777" w:rsidR="00236DF1" w:rsidRPr="00952856" w:rsidRDefault="00236DF1" w:rsidP="00236DF1">
            <w:pPr>
              <w:jc w:val="right"/>
              <w:rPr>
                <w:rFonts w:ascii="Calibri" w:eastAsia="Times New Roman" w:hAnsi="Calibri" w:cs="Times New Roman"/>
                <w:color w:val="000000"/>
              </w:rPr>
            </w:pPr>
            <w:r w:rsidRPr="00952856">
              <w:rPr>
                <w:rFonts w:ascii="Calibri" w:eastAsia="Times New Roman" w:hAnsi="Calibri" w:cs="Times New Roman"/>
                <w:color w:val="000000"/>
              </w:rPr>
              <w:t>2012</w:t>
            </w:r>
          </w:p>
        </w:tc>
        <w:tc>
          <w:tcPr>
            <w:tcW w:w="1680" w:type="dxa"/>
            <w:tcBorders>
              <w:top w:val="nil"/>
              <w:left w:val="nil"/>
              <w:bottom w:val="single" w:sz="4" w:space="0" w:color="auto"/>
              <w:right w:val="single" w:sz="4" w:space="0" w:color="auto"/>
            </w:tcBorders>
            <w:shd w:val="clear" w:color="auto" w:fill="auto"/>
            <w:vAlign w:val="center"/>
            <w:hideMark/>
          </w:tcPr>
          <w:p w14:paraId="2DB7AA69" w14:textId="77777777" w:rsidR="00236DF1" w:rsidRPr="00952856" w:rsidRDefault="00236DF1" w:rsidP="00236DF1">
            <w:pPr>
              <w:jc w:val="right"/>
              <w:rPr>
                <w:rFonts w:ascii="Calibri" w:eastAsia="Times New Roman" w:hAnsi="Calibri" w:cs="Times New Roman"/>
                <w:color w:val="000000"/>
              </w:rPr>
            </w:pPr>
            <w:r w:rsidRPr="00952856">
              <w:rPr>
                <w:rFonts w:ascii="Calibri" w:eastAsia="Times New Roman" w:hAnsi="Calibri" w:cs="Times New Roman"/>
                <w:color w:val="000000"/>
              </w:rPr>
              <w:t>$0</w:t>
            </w:r>
          </w:p>
        </w:tc>
        <w:tc>
          <w:tcPr>
            <w:tcW w:w="1560" w:type="dxa"/>
            <w:tcBorders>
              <w:top w:val="nil"/>
              <w:left w:val="nil"/>
              <w:bottom w:val="single" w:sz="4" w:space="0" w:color="auto"/>
              <w:right w:val="single" w:sz="4" w:space="0" w:color="auto"/>
            </w:tcBorders>
            <w:shd w:val="clear" w:color="auto" w:fill="auto"/>
            <w:vAlign w:val="center"/>
            <w:hideMark/>
          </w:tcPr>
          <w:p w14:paraId="7A11500A" w14:textId="77777777" w:rsidR="00236DF1" w:rsidRPr="00952856" w:rsidRDefault="00236DF1" w:rsidP="00236DF1">
            <w:pPr>
              <w:jc w:val="right"/>
              <w:rPr>
                <w:rFonts w:ascii="Calibri" w:eastAsia="Times New Roman" w:hAnsi="Calibri" w:cs="Times New Roman"/>
                <w:color w:val="000000"/>
              </w:rPr>
            </w:pPr>
            <w:r w:rsidRPr="00952856">
              <w:rPr>
                <w:rFonts w:ascii="Calibri" w:eastAsia="Times New Roman" w:hAnsi="Calibri" w:cs="Times New Roman"/>
                <w:color w:val="000000"/>
              </w:rPr>
              <w:t>$105,449</w:t>
            </w:r>
          </w:p>
        </w:tc>
        <w:tc>
          <w:tcPr>
            <w:tcW w:w="1560" w:type="dxa"/>
            <w:tcBorders>
              <w:top w:val="nil"/>
              <w:left w:val="nil"/>
              <w:bottom w:val="single" w:sz="4" w:space="0" w:color="auto"/>
              <w:right w:val="single" w:sz="4" w:space="0" w:color="auto"/>
            </w:tcBorders>
            <w:shd w:val="clear" w:color="auto" w:fill="auto"/>
            <w:noWrap/>
            <w:vAlign w:val="bottom"/>
            <w:hideMark/>
          </w:tcPr>
          <w:p w14:paraId="05387DEE" w14:textId="77777777" w:rsidR="00236DF1" w:rsidRPr="00952856" w:rsidRDefault="00236DF1" w:rsidP="00236DF1">
            <w:pPr>
              <w:jc w:val="right"/>
              <w:rPr>
                <w:rFonts w:ascii="Calibri" w:eastAsia="Times New Roman" w:hAnsi="Calibri" w:cs="Times New Roman"/>
                <w:color w:val="000000"/>
              </w:rPr>
            </w:pPr>
            <w:r w:rsidRPr="00952856">
              <w:rPr>
                <w:rFonts w:ascii="Calibri" w:eastAsia="Times New Roman" w:hAnsi="Calibri" w:cs="Times New Roman"/>
                <w:color w:val="000000"/>
              </w:rPr>
              <w:t>$105,449</w:t>
            </w:r>
          </w:p>
        </w:tc>
      </w:tr>
      <w:tr w:rsidR="00236DF1" w:rsidRPr="00952856" w14:paraId="7D058F4D" w14:textId="77777777" w:rsidTr="00236DF1">
        <w:trPr>
          <w:trHeight w:val="30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3C5B9E08" w14:textId="77777777" w:rsidR="00236DF1" w:rsidRPr="00952856" w:rsidRDefault="00236DF1" w:rsidP="00236DF1">
            <w:pPr>
              <w:jc w:val="right"/>
              <w:rPr>
                <w:rFonts w:ascii="Calibri" w:eastAsia="Times New Roman" w:hAnsi="Calibri" w:cs="Times New Roman"/>
                <w:color w:val="000000"/>
              </w:rPr>
            </w:pPr>
            <w:r w:rsidRPr="00952856">
              <w:rPr>
                <w:rFonts w:ascii="Calibri" w:eastAsia="Times New Roman" w:hAnsi="Calibri" w:cs="Times New Roman"/>
                <w:color w:val="000000"/>
              </w:rPr>
              <w:t>2013</w:t>
            </w:r>
          </w:p>
        </w:tc>
        <w:tc>
          <w:tcPr>
            <w:tcW w:w="1680" w:type="dxa"/>
            <w:tcBorders>
              <w:top w:val="nil"/>
              <w:left w:val="nil"/>
              <w:bottom w:val="single" w:sz="4" w:space="0" w:color="auto"/>
              <w:right w:val="single" w:sz="4" w:space="0" w:color="auto"/>
            </w:tcBorders>
            <w:shd w:val="clear" w:color="auto" w:fill="auto"/>
            <w:vAlign w:val="center"/>
            <w:hideMark/>
          </w:tcPr>
          <w:p w14:paraId="21CA5A52" w14:textId="77777777" w:rsidR="00236DF1" w:rsidRPr="00952856" w:rsidRDefault="00236DF1" w:rsidP="00236DF1">
            <w:pPr>
              <w:jc w:val="right"/>
              <w:rPr>
                <w:rFonts w:ascii="Calibri" w:eastAsia="Times New Roman" w:hAnsi="Calibri" w:cs="Times New Roman"/>
                <w:color w:val="000000"/>
              </w:rPr>
            </w:pPr>
            <w:r w:rsidRPr="00952856">
              <w:rPr>
                <w:rFonts w:ascii="Calibri" w:eastAsia="Times New Roman" w:hAnsi="Calibri" w:cs="Times New Roman"/>
                <w:color w:val="000000"/>
              </w:rPr>
              <w:t>$573,720</w:t>
            </w:r>
          </w:p>
        </w:tc>
        <w:tc>
          <w:tcPr>
            <w:tcW w:w="1560" w:type="dxa"/>
            <w:tcBorders>
              <w:top w:val="nil"/>
              <w:left w:val="nil"/>
              <w:bottom w:val="single" w:sz="4" w:space="0" w:color="auto"/>
              <w:right w:val="single" w:sz="4" w:space="0" w:color="auto"/>
            </w:tcBorders>
            <w:shd w:val="clear" w:color="auto" w:fill="auto"/>
            <w:vAlign w:val="center"/>
            <w:hideMark/>
          </w:tcPr>
          <w:p w14:paraId="6AF7C537" w14:textId="77777777" w:rsidR="00236DF1" w:rsidRPr="00952856" w:rsidRDefault="00236DF1" w:rsidP="00236DF1">
            <w:pPr>
              <w:jc w:val="right"/>
              <w:rPr>
                <w:rFonts w:ascii="Calibri" w:eastAsia="Times New Roman" w:hAnsi="Calibri" w:cs="Times New Roman"/>
                <w:color w:val="000000"/>
              </w:rPr>
            </w:pPr>
            <w:r w:rsidRPr="00952856">
              <w:rPr>
                <w:rFonts w:ascii="Calibri" w:eastAsia="Times New Roman" w:hAnsi="Calibri" w:cs="Times New Roman"/>
                <w:color w:val="000000"/>
              </w:rPr>
              <w:t>$419,313</w:t>
            </w:r>
          </w:p>
        </w:tc>
        <w:tc>
          <w:tcPr>
            <w:tcW w:w="1560" w:type="dxa"/>
            <w:tcBorders>
              <w:top w:val="nil"/>
              <w:left w:val="nil"/>
              <w:bottom w:val="single" w:sz="4" w:space="0" w:color="auto"/>
              <w:right w:val="single" w:sz="4" w:space="0" w:color="auto"/>
            </w:tcBorders>
            <w:shd w:val="clear" w:color="auto" w:fill="auto"/>
            <w:noWrap/>
            <w:vAlign w:val="bottom"/>
            <w:hideMark/>
          </w:tcPr>
          <w:p w14:paraId="3E55CF7C" w14:textId="77777777" w:rsidR="00236DF1" w:rsidRPr="00952856" w:rsidRDefault="00236DF1" w:rsidP="00236DF1">
            <w:pPr>
              <w:jc w:val="right"/>
              <w:rPr>
                <w:rFonts w:ascii="Calibri" w:eastAsia="Times New Roman" w:hAnsi="Calibri" w:cs="Times New Roman"/>
                <w:color w:val="000000"/>
              </w:rPr>
            </w:pPr>
            <w:r w:rsidRPr="00952856">
              <w:rPr>
                <w:rFonts w:ascii="Calibri" w:eastAsia="Times New Roman" w:hAnsi="Calibri" w:cs="Times New Roman"/>
                <w:color w:val="000000"/>
              </w:rPr>
              <w:t>$993,033</w:t>
            </w:r>
          </w:p>
        </w:tc>
      </w:tr>
      <w:tr w:rsidR="00236DF1" w:rsidRPr="00952856" w14:paraId="4D4757C4" w14:textId="77777777" w:rsidTr="00236DF1">
        <w:trPr>
          <w:trHeight w:val="300"/>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14:paraId="59577335" w14:textId="77777777" w:rsidR="00236DF1" w:rsidRPr="00952856" w:rsidRDefault="00236DF1" w:rsidP="00236DF1">
            <w:pPr>
              <w:jc w:val="right"/>
              <w:rPr>
                <w:rFonts w:ascii="Calibri" w:eastAsia="Times New Roman" w:hAnsi="Calibri" w:cs="Times New Roman"/>
                <w:color w:val="000000"/>
              </w:rPr>
            </w:pPr>
            <w:r w:rsidRPr="00952856">
              <w:rPr>
                <w:rFonts w:ascii="Calibri" w:eastAsia="Times New Roman" w:hAnsi="Calibri" w:cs="Times New Roman"/>
                <w:color w:val="000000"/>
              </w:rPr>
              <w:t>2014</w:t>
            </w:r>
          </w:p>
        </w:tc>
        <w:tc>
          <w:tcPr>
            <w:tcW w:w="1680" w:type="dxa"/>
            <w:tcBorders>
              <w:top w:val="nil"/>
              <w:left w:val="nil"/>
              <w:bottom w:val="single" w:sz="4" w:space="0" w:color="auto"/>
              <w:right w:val="single" w:sz="4" w:space="0" w:color="auto"/>
            </w:tcBorders>
            <w:shd w:val="clear" w:color="auto" w:fill="auto"/>
            <w:noWrap/>
            <w:vAlign w:val="center"/>
            <w:hideMark/>
          </w:tcPr>
          <w:p w14:paraId="0AEBAA60" w14:textId="77777777" w:rsidR="00236DF1" w:rsidRPr="00952856" w:rsidRDefault="00236DF1" w:rsidP="00236DF1">
            <w:pPr>
              <w:jc w:val="right"/>
              <w:rPr>
                <w:rFonts w:ascii="Calibri" w:eastAsia="Times New Roman" w:hAnsi="Calibri" w:cs="Times New Roman"/>
                <w:color w:val="000000"/>
              </w:rPr>
            </w:pPr>
            <w:r w:rsidRPr="00952856">
              <w:rPr>
                <w:rFonts w:ascii="Calibri" w:eastAsia="Times New Roman" w:hAnsi="Calibri" w:cs="Times New Roman"/>
                <w:color w:val="000000"/>
              </w:rPr>
              <w:t>$377,779</w:t>
            </w:r>
          </w:p>
        </w:tc>
        <w:tc>
          <w:tcPr>
            <w:tcW w:w="1560" w:type="dxa"/>
            <w:tcBorders>
              <w:top w:val="nil"/>
              <w:left w:val="nil"/>
              <w:bottom w:val="single" w:sz="4" w:space="0" w:color="auto"/>
              <w:right w:val="single" w:sz="4" w:space="0" w:color="auto"/>
            </w:tcBorders>
            <w:shd w:val="clear" w:color="auto" w:fill="auto"/>
            <w:noWrap/>
            <w:vAlign w:val="center"/>
            <w:hideMark/>
          </w:tcPr>
          <w:p w14:paraId="0DF3CA7E" w14:textId="77777777" w:rsidR="00236DF1" w:rsidRPr="00952856" w:rsidRDefault="00236DF1" w:rsidP="00236DF1">
            <w:pPr>
              <w:jc w:val="right"/>
              <w:rPr>
                <w:rFonts w:ascii="Calibri" w:eastAsia="Times New Roman" w:hAnsi="Calibri" w:cs="Times New Roman"/>
                <w:color w:val="000000"/>
              </w:rPr>
            </w:pPr>
            <w:r w:rsidRPr="00952856">
              <w:rPr>
                <w:rFonts w:ascii="Calibri" w:eastAsia="Times New Roman" w:hAnsi="Calibri" w:cs="Times New Roman"/>
                <w:color w:val="000000"/>
              </w:rPr>
              <w:t>$399,975</w:t>
            </w:r>
          </w:p>
        </w:tc>
        <w:tc>
          <w:tcPr>
            <w:tcW w:w="1560" w:type="dxa"/>
            <w:tcBorders>
              <w:top w:val="nil"/>
              <w:left w:val="nil"/>
              <w:bottom w:val="single" w:sz="4" w:space="0" w:color="auto"/>
              <w:right w:val="single" w:sz="4" w:space="0" w:color="auto"/>
            </w:tcBorders>
            <w:shd w:val="clear" w:color="auto" w:fill="auto"/>
            <w:noWrap/>
            <w:vAlign w:val="bottom"/>
            <w:hideMark/>
          </w:tcPr>
          <w:p w14:paraId="5CABFE4A" w14:textId="77777777" w:rsidR="00236DF1" w:rsidRPr="00952856" w:rsidRDefault="00236DF1" w:rsidP="00236DF1">
            <w:pPr>
              <w:jc w:val="right"/>
              <w:rPr>
                <w:rFonts w:ascii="Calibri" w:eastAsia="Times New Roman" w:hAnsi="Calibri" w:cs="Times New Roman"/>
                <w:color w:val="000000"/>
              </w:rPr>
            </w:pPr>
            <w:r w:rsidRPr="00952856">
              <w:rPr>
                <w:rFonts w:ascii="Calibri" w:eastAsia="Times New Roman" w:hAnsi="Calibri" w:cs="Times New Roman"/>
                <w:color w:val="000000"/>
              </w:rPr>
              <w:t>$777,754</w:t>
            </w:r>
          </w:p>
        </w:tc>
      </w:tr>
      <w:tr w:rsidR="00236DF1" w:rsidRPr="00952856" w14:paraId="17639BF7" w14:textId="77777777" w:rsidTr="00236DF1">
        <w:trPr>
          <w:trHeight w:val="300"/>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14:paraId="44FECFD9" w14:textId="77777777" w:rsidR="00236DF1" w:rsidRPr="00952856" w:rsidRDefault="00236DF1" w:rsidP="00236DF1">
            <w:pPr>
              <w:jc w:val="right"/>
              <w:rPr>
                <w:rFonts w:ascii="Calibri" w:eastAsia="Times New Roman" w:hAnsi="Calibri" w:cs="Times New Roman"/>
                <w:color w:val="000000"/>
              </w:rPr>
            </w:pPr>
            <w:r w:rsidRPr="00952856">
              <w:rPr>
                <w:rFonts w:ascii="Calibri" w:eastAsia="Times New Roman" w:hAnsi="Calibri" w:cs="Times New Roman"/>
                <w:color w:val="000000"/>
              </w:rPr>
              <w:t>2015</w:t>
            </w:r>
          </w:p>
        </w:tc>
        <w:tc>
          <w:tcPr>
            <w:tcW w:w="1680" w:type="dxa"/>
            <w:tcBorders>
              <w:top w:val="nil"/>
              <w:left w:val="nil"/>
              <w:bottom w:val="single" w:sz="4" w:space="0" w:color="auto"/>
              <w:right w:val="single" w:sz="4" w:space="0" w:color="auto"/>
            </w:tcBorders>
            <w:shd w:val="clear" w:color="auto" w:fill="auto"/>
            <w:noWrap/>
            <w:vAlign w:val="center"/>
            <w:hideMark/>
          </w:tcPr>
          <w:p w14:paraId="7E7882E8" w14:textId="77777777" w:rsidR="00236DF1" w:rsidRPr="00952856" w:rsidRDefault="00236DF1" w:rsidP="00236DF1">
            <w:pPr>
              <w:jc w:val="right"/>
              <w:rPr>
                <w:rFonts w:ascii="Calibri" w:eastAsia="Times New Roman" w:hAnsi="Calibri" w:cs="Times New Roman"/>
                <w:color w:val="000000"/>
              </w:rPr>
            </w:pPr>
            <w:r w:rsidRPr="00952856">
              <w:rPr>
                <w:rFonts w:ascii="Calibri" w:eastAsia="Times New Roman" w:hAnsi="Calibri" w:cs="Times New Roman"/>
                <w:color w:val="000000"/>
              </w:rPr>
              <w:t>$628,845</w:t>
            </w:r>
          </w:p>
        </w:tc>
        <w:tc>
          <w:tcPr>
            <w:tcW w:w="1560" w:type="dxa"/>
            <w:tcBorders>
              <w:top w:val="nil"/>
              <w:left w:val="nil"/>
              <w:bottom w:val="single" w:sz="4" w:space="0" w:color="auto"/>
              <w:right w:val="single" w:sz="4" w:space="0" w:color="auto"/>
            </w:tcBorders>
            <w:shd w:val="clear" w:color="auto" w:fill="auto"/>
            <w:noWrap/>
            <w:vAlign w:val="center"/>
            <w:hideMark/>
          </w:tcPr>
          <w:p w14:paraId="7042FEA1" w14:textId="77777777" w:rsidR="00236DF1" w:rsidRPr="00952856" w:rsidRDefault="00236DF1" w:rsidP="00236DF1">
            <w:pPr>
              <w:jc w:val="right"/>
              <w:rPr>
                <w:rFonts w:ascii="Calibri" w:eastAsia="Times New Roman" w:hAnsi="Calibri" w:cs="Times New Roman"/>
                <w:color w:val="000000"/>
              </w:rPr>
            </w:pPr>
            <w:r w:rsidRPr="00952856">
              <w:rPr>
                <w:rFonts w:ascii="Calibri" w:eastAsia="Times New Roman" w:hAnsi="Calibri" w:cs="Times New Roman"/>
                <w:color w:val="000000"/>
              </w:rPr>
              <w:t>$377,916</w:t>
            </w:r>
          </w:p>
        </w:tc>
        <w:tc>
          <w:tcPr>
            <w:tcW w:w="1560" w:type="dxa"/>
            <w:tcBorders>
              <w:top w:val="nil"/>
              <w:left w:val="nil"/>
              <w:bottom w:val="single" w:sz="4" w:space="0" w:color="auto"/>
              <w:right w:val="single" w:sz="4" w:space="0" w:color="auto"/>
            </w:tcBorders>
            <w:shd w:val="clear" w:color="auto" w:fill="auto"/>
            <w:noWrap/>
            <w:vAlign w:val="bottom"/>
            <w:hideMark/>
          </w:tcPr>
          <w:p w14:paraId="552F6C89" w14:textId="77777777" w:rsidR="00236DF1" w:rsidRPr="00952856" w:rsidRDefault="00236DF1" w:rsidP="00236DF1">
            <w:pPr>
              <w:jc w:val="right"/>
              <w:rPr>
                <w:rFonts w:ascii="Calibri" w:eastAsia="Times New Roman" w:hAnsi="Calibri" w:cs="Times New Roman"/>
                <w:color w:val="000000"/>
              </w:rPr>
            </w:pPr>
            <w:r w:rsidRPr="00952856">
              <w:rPr>
                <w:rFonts w:ascii="Calibri" w:eastAsia="Times New Roman" w:hAnsi="Calibri" w:cs="Times New Roman"/>
                <w:color w:val="000000"/>
              </w:rPr>
              <w:t>$1,006,761</w:t>
            </w:r>
          </w:p>
        </w:tc>
      </w:tr>
      <w:tr w:rsidR="00236DF1" w:rsidRPr="00952856" w14:paraId="2F91AE7C" w14:textId="77777777" w:rsidTr="00236DF1">
        <w:trPr>
          <w:trHeight w:val="300"/>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14:paraId="6362FE30" w14:textId="77777777" w:rsidR="00236DF1" w:rsidRPr="00952856" w:rsidRDefault="00236DF1" w:rsidP="00236DF1">
            <w:pPr>
              <w:jc w:val="right"/>
              <w:rPr>
                <w:rFonts w:ascii="Calibri" w:eastAsia="Times New Roman" w:hAnsi="Calibri" w:cs="Times New Roman"/>
                <w:color w:val="000000"/>
              </w:rPr>
            </w:pPr>
            <w:r w:rsidRPr="00952856">
              <w:rPr>
                <w:rFonts w:ascii="Calibri" w:eastAsia="Times New Roman" w:hAnsi="Calibri" w:cs="Times New Roman"/>
                <w:color w:val="000000"/>
              </w:rPr>
              <w:t>2016</w:t>
            </w:r>
          </w:p>
        </w:tc>
        <w:tc>
          <w:tcPr>
            <w:tcW w:w="1680" w:type="dxa"/>
            <w:tcBorders>
              <w:top w:val="nil"/>
              <w:left w:val="nil"/>
              <w:bottom w:val="single" w:sz="4" w:space="0" w:color="auto"/>
              <w:right w:val="single" w:sz="4" w:space="0" w:color="auto"/>
            </w:tcBorders>
            <w:shd w:val="clear" w:color="auto" w:fill="auto"/>
            <w:noWrap/>
            <w:vAlign w:val="center"/>
            <w:hideMark/>
          </w:tcPr>
          <w:p w14:paraId="67BE5EC3" w14:textId="77777777" w:rsidR="00236DF1" w:rsidRPr="00952856" w:rsidRDefault="00236DF1" w:rsidP="00236DF1">
            <w:pPr>
              <w:jc w:val="right"/>
              <w:rPr>
                <w:rFonts w:ascii="Calibri" w:eastAsia="Times New Roman" w:hAnsi="Calibri" w:cs="Times New Roman"/>
                <w:color w:val="000000"/>
              </w:rPr>
            </w:pPr>
            <w:r w:rsidRPr="00952856">
              <w:rPr>
                <w:rFonts w:ascii="Calibri" w:eastAsia="Times New Roman" w:hAnsi="Calibri" w:cs="Times New Roman"/>
                <w:color w:val="000000"/>
              </w:rPr>
              <w:t>$55,195</w:t>
            </w:r>
          </w:p>
        </w:tc>
        <w:tc>
          <w:tcPr>
            <w:tcW w:w="1560" w:type="dxa"/>
            <w:tcBorders>
              <w:top w:val="nil"/>
              <w:left w:val="nil"/>
              <w:bottom w:val="single" w:sz="4" w:space="0" w:color="auto"/>
              <w:right w:val="single" w:sz="4" w:space="0" w:color="auto"/>
            </w:tcBorders>
            <w:shd w:val="clear" w:color="auto" w:fill="auto"/>
            <w:noWrap/>
            <w:vAlign w:val="center"/>
            <w:hideMark/>
          </w:tcPr>
          <w:p w14:paraId="0D464B31" w14:textId="77777777" w:rsidR="00236DF1" w:rsidRPr="00952856" w:rsidRDefault="00236DF1" w:rsidP="00236DF1">
            <w:pPr>
              <w:jc w:val="right"/>
              <w:rPr>
                <w:rFonts w:ascii="Calibri" w:eastAsia="Times New Roman" w:hAnsi="Calibri" w:cs="Times New Roman"/>
                <w:color w:val="000000"/>
              </w:rPr>
            </w:pPr>
            <w:r w:rsidRPr="00952856">
              <w:rPr>
                <w:rFonts w:ascii="Calibri" w:eastAsia="Times New Roman" w:hAnsi="Calibri" w:cs="Times New Roman"/>
                <w:color w:val="000000"/>
              </w:rPr>
              <w:t>$990,764</w:t>
            </w:r>
          </w:p>
        </w:tc>
        <w:tc>
          <w:tcPr>
            <w:tcW w:w="1560" w:type="dxa"/>
            <w:tcBorders>
              <w:top w:val="nil"/>
              <w:left w:val="nil"/>
              <w:bottom w:val="single" w:sz="4" w:space="0" w:color="auto"/>
              <w:right w:val="single" w:sz="4" w:space="0" w:color="auto"/>
            </w:tcBorders>
            <w:shd w:val="clear" w:color="auto" w:fill="auto"/>
            <w:noWrap/>
            <w:vAlign w:val="bottom"/>
            <w:hideMark/>
          </w:tcPr>
          <w:p w14:paraId="5CBF3CF0" w14:textId="77777777" w:rsidR="00236DF1" w:rsidRPr="00952856" w:rsidRDefault="00236DF1" w:rsidP="00236DF1">
            <w:pPr>
              <w:jc w:val="right"/>
              <w:rPr>
                <w:rFonts w:ascii="Calibri" w:eastAsia="Times New Roman" w:hAnsi="Calibri" w:cs="Times New Roman"/>
                <w:color w:val="000000"/>
              </w:rPr>
            </w:pPr>
            <w:r w:rsidRPr="00952856">
              <w:rPr>
                <w:rFonts w:ascii="Calibri" w:eastAsia="Times New Roman" w:hAnsi="Calibri" w:cs="Times New Roman"/>
                <w:color w:val="000000"/>
              </w:rPr>
              <w:t>$1,045,959</w:t>
            </w:r>
          </w:p>
        </w:tc>
      </w:tr>
      <w:tr w:rsidR="00236DF1" w:rsidRPr="00952856" w14:paraId="40C2D5FC" w14:textId="77777777" w:rsidTr="00236DF1">
        <w:trPr>
          <w:trHeight w:val="300"/>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14:paraId="02DFA916" w14:textId="77777777" w:rsidR="00236DF1" w:rsidRPr="00952856" w:rsidRDefault="00236DF1" w:rsidP="00236DF1">
            <w:pPr>
              <w:jc w:val="right"/>
              <w:rPr>
                <w:rFonts w:ascii="Calibri" w:eastAsia="Times New Roman" w:hAnsi="Calibri" w:cs="Times New Roman"/>
                <w:color w:val="000000"/>
              </w:rPr>
            </w:pPr>
            <w:r w:rsidRPr="00952856">
              <w:rPr>
                <w:rFonts w:ascii="Calibri" w:eastAsia="Times New Roman" w:hAnsi="Calibri" w:cs="Times New Roman"/>
                <w:color w:val="000000"/>
              </w:rPr>
              <w:t>2017</w:t>
            </w:r>
          </w:p>
        </w:tc>
        <w:tc>
          <w:tcPr>
            <w:tcW w:w="1680" w:type="dxa"/>
            <w:tcBorders>
              <w:top w:val="nil"/>
              <w:left w:val="nil"/>
              <w:bottom w:val="single" w:sz="4" w:space="0" w:color="auto"/>
              <w:right w:val="single" w:sz="4" w:space="0" w:color="auto"/>
            </w:tcBorders>
            <w:shd w:val="clear" w:color="auto" w:fill="auto"/>
            <w:noWrap/>
            <w:vAlign w:val="center"/>
            <w:hideMark/>
          </w:tcPr>
          <w:p w14:paraId="596662E5" w14:textId="77777777" w:rsidR="00236DF1" w:rsidRPr="00952856" w:rsidRDefault="00236DF1" w:rsidP="00236DF1">
            <w:pPr>
              <w:jc w:val="right"/>
              <w:rPr>
                <w:rFonts w:ascii="Calibri" w:eastAsia="Times New Roman" w:hAnsi="Calibri" w:cs="Times New Roman"/>
                <w:color w:val="000000"/>
              </w:rPr>
            </w:pPr>
            <w:r w:rsidRPr="00952856">
              <w:rPr>
                <w:rFonts w:ascii="Calibri" w:eastAsia="Times New Roman" w:hAnsi="Calibri" w:cs="Times New Roman"/>
                <w:color w:val="000000"/>
              </w:rPr>
              <w:t>$0</w:t>
            </w:r>
          </w:p>
        </w:tc>
        <w:tc>
          <w:tcPr>
            <w:tcW w:w="1560" w:type="dxa"/>
            <w:tcBorders>
              <w:top w:val="nil"/>
              <w:left w:val="nil"/>
              <w:bottom w:val="single" w:sz="4" w:space="0" w:color="auto"/>
              <w:right w:val="single" w:sz="4" w:space="0" w:color="auto"/>
            </w:tcBorders>
            <w:shd w:val="clear" w:color="auto" w:fill="auto"/>
            <w:noWrap/>
            <w:vAlign w:val="center"/>
            <w:hideMark/>
          </w:tcPr>
          <w:p w14:paraId="47ECC3FC" w14:textId="77777777" w:rsidR="00236DF1" w:rsidRPr="00952856" w:rsidRDefault="00236DF1" w:rsidP="00236DF1">
            <w:pPr>
              <w:jc w:val="right"/>
              <w:rPr>
                <w:rFonts w:ascii="Calibri" w:eastAsia="Times New Roman" w:hAnsi="Calibri" w:cs="Times New Roman"/>
                <w:color w:val="000000"/>
              </w:rPr>
            </w:pPr>
            <w:r w:rsidRPr="00952856">
              <w:rPr>
                <w:rFonts w:ascii="Calibri" w:eastAsia="Times New Roman" w:hAnsi="Calibri" w:cs="Times New Roman"/>
                <w:color w:val="000000"/>
              </w:rPr>
              <w:t>$1,333,533</w:t>
            </w:r>
          </w:p>
        </w:tc>
        <w:tc>
          <w:tcPr>
            <w:tcW w:w="1560" w:type="dxa"/>
            <w:tcBorders>
              <w:top w:val="nil"/>
              <w:left w:val="nil"/>
              <w:bottom w:val="single" w:sz="4" w:space="0" w:color="auto"/>
              <w:right w:val="single" w:sz="4" w:space="0" w:color="auto"/>
            </w:tcBorders>
            <w:shd w:val="clear" w:color="auto" w:fill="auto"/>
            <w:noWrap/>
            <w:vAlign w:val="bottom"/>
            <w:hideMark/>
          </w:tcPr>
          <w:p w14:paraId="61276E64" w14:textId="77777777" w:rsidR="00236DF1" w:rsidRPr="00952856" w:rsidRDefault="00236DF1" w:rsidP="00236DF1">
            <w:pPr>
              <w:jc w:val="right"/>
              <w:rPr>
                <w:rFonts w:ascii="Calibri" w:eastAsia="Times New Roman" w:hAnsi="Calibri" w:cs="Times New Roman"/>
                <w:color w:val="000000"/>
              </w:rPr>
            </w:pPr>
            <w:r w:rsidRPr="00952856">
              <w:rPr>
                <w:rFonts w:ascii="Calibri" w:eastAsia="Times New Roman" w:hAnsi="Calibri" w:cs="Times New Roman"/>
                <w:color w:val="000000"/>
              </w:rPr>
              <w:t>$1,333,533</w:t>
            </w:r>
          </w:p>
        </w:tc>
      </w:tr>
    </w:tbl>
    <w:p w14:paraId="0D97EE5B" w14:textId="77777777" w:rsidR="00236DF1" w:rsidRDefault="00236DF1" w:rsidP="00236DF1"/>
    <w:p w14:paraId="189FC951" w14:textId="10B3F16F" w:rsidR="00236DF1" w:rsidRDefault="00D14B98" w:rsidP="00236DF1">
      <w:r>
        <w:t xml:space="preserve">ALA also failed to report Student Support expenses in 2017.  ALA had Student Support salaries of </w:t>
      </w:r>
      <w:r w:rsidR="009806D1">
        <w:t xml:space="preserve">about </w:t>
      </w:r>
      <w:r>
        <w:t xml:space="preserve">$400K 2013-2016 but suddenly </w:t>
      </w:r>
      <w:r w:rsidR="0008356E">
        <w:t>spent zero for</w:t>
      </w:r>
      <w:r>
        <w:t xml:space="preserve"> Student Support expenses </w:t>
      </w:r>
      <w:r w:rsidR="0008356E">
        <w:t>in2017.  See Table 13</w:t>
      </w:r>
    </w:p>
    <w:p w14:paraId="63DF6ED6" w14:textId="77777777" w:rsidR="0008356E" w:rsidRDefault="0008356E" w:rsidP="00236DF1"/>
    <w:p w14:paraId="16785D1D" w14:textId="4754FAF4" w:rsidR="0008356E" w:rsidRPr="001E3A52" w:rsidRDefault="0008356E" w:rsidP="00236DF1">
      <w:pPr>
        <w:rPr>
          <w:sz w:val="22"/>
          <w:szCs w:val="22"/>
        </w:rPr>
      </w:pPr>
      <w:r w:rsidRPr="001E3A52">
        <w:rPr>
          <w:sz w:val="22"/>
          <w:szCs w:val="22"/>
        </w:rPr>
        <w:t>Table 13 –</w:t>
      </w:r>
      <w:r w:rsidR="001C0CA9">
        <w:rPr>
          <w:sz w:val="22"/>
          <w:szCs w:val="22"/>
        </w:rPr>
        <w:t xml:space="preserve"> ALA student support e</w:t>
      </w:r>
      <w:r w:rsidRPr="001E3A52">
        <w:rPr>
          <w:sz w:val="22"/>
          <w:szCs w:val="22"/>
        </w:rPr>
        <w:t>xpenditures 2012-2017</w:t>
      </w:r>
    </w:p>
    <w:tbl>
      <w:tblPr>
        <w:tblW w:w="3800" w:type="dxa"/>
        <w:tblInd w:w="93" w:type="dxa"/>
        <w:tblLook w:val="04A0" w:firstRow="1" w:lastRow="0" w:firstColumn="1" w:lastColumn="0" w:noHBand="0" w:noVBand="1"/>
      </w:tblPr>
      <w:tblGrid>
        <w:gridCol w:w="1300"/>
        <w:gridCol w:w="2500"/>
      </w:tblGrid>
      <w:tr w:rsidR="0008356E" w:rsidRPr="0008356E" w14:paraId="71400D5D" w14:textId="77777777" w:rsidTr="0008356E">
        <w:trPr>
          <w:trHeight w:val="300"/>
        </w:trPr>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3A7091" w14:textId="77777777" w:rsidR="0008356E" w:rsidRPr="0008356E" w:rsidRDefault="0008356E" w:rsidP="0008356E">
            <w:pPr>
              <w:rPr>
                <w:rFonts w:ascii="Calibri" w:eastAsia="Times New Roman" w:hAnsi="Calibri" w:cs="Times New Roman"/>
                <w:color w:val="000000"/>
              </w:rPr>
            </w:pPr>
            <w:r w:rsidRPr="0008356E">
              <w:rPr>
                <w:rFonts w:ascii="Calibri" w:eastAsia="Times New Roman" w:hAnsi="Calibri" w:cs="Times New Roman"/>
                <w:color w:val="000000"/>
              </w:rPr>
              <w:t> </w:t>
            </w:r>
          </w:p>
        </w:tc>
        <w:tc>
          <w:tcPr>
            <w:tcW w:w="2500" w:type="dxa"/>
            <w:tcBorders>
              <w:top w:val="single" w:sz="4" w:space="0" w:color="auto"/>
              <w:left w:val="nil"/>
              <w:bottom w:val="single" w:sz="4" w:space="0" w:color="auto"/>
              <w:right w:val="single" w:sz="4" w:space="0" w:color="auto"/>
            </w:tcBorders>
            <w:shd w:val="clear" w:color="auto" w:fill="auto"/>
            <w:noWrap/>
            <w:vAlign w:val="bottom"/>
            <w:hideMark/>
          </w:tcPr>
          <w:p w14:paraId="4AFD44AA" w14:textId="77777777" w:rsidR="0008356E" w:rsidRPr="0008356E" w:rsidRDefault="0008356E" w:rsidP="0008356E">
            <w:pPr>
              <w:rPr>
                <w:rFonts w:ascii="Calibri" w:eastAsia="Times New Roman" w:hAnsi="Calibri" w:cs="Times New Roman"/>
                <w:color w:val="000000"/>
              </w:rPr>
            </w:pPr>
            <w:r w:rsidRPr="0008356E">
              <w:rPr>
                <w:rFonts w:ascii="Calibri" w:eastAsia="Times New Roman" w:hAnsi="Calibri" w:cs="Times New Roman"/>
                <w:color w:val="000000"/>
              </w:rPr>
              <w:t>Student Support Salaries</w:t>
            </w:r>
          </w:p>
        </w:tc>
      </w:tr>
      <w:tr w:rsidR="0008356E" w:rsidRPr="0008356E" w14:paraId="7F6EE912" w14:textId="77777777" w:rsidTr="0008356E">
        <w:trPr>
          <w:trHeight w:val="30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414DA04C" w14:textId="77777777" w:rsidR="0008356E" w:rsidRPr="0008356E" w:rsidRDefault="0008356E" w:rsidP="0008356E">
            <w:pPr>
              <w:jc w:val="right"/>
              <w:rPr>
                <w:rFonts w:ascii="Calibri" w:eastAsia="Times New Roman" w:hAnsi="Calibri" w:cs="Times New Roman"/>
                <w:color w:val="000000"/>
              </w:rPr>
            </w:pPr>
            <w:r w:rsidRPr="0008356E">
              <w:rPr>
                <w:rFonts w:ascii="Calibri" w:eastAsia="Times New Roman" w:hAnsi="Calibri" w:cs="Times New Roman"/>
                <w:color w:val="000000"/>
              </w:rPr>
              <w:t>2012</w:t>
            </w:r>
          </w:p>
        </w:tc>
        <w:tc>
          <w:tcPr>
            <w:tcW w:w="2500" w:type="dxa"/>
            <w:tcBorders>
              <w:top w:val="nil"/>
              <w:left w:val="nil"/>
              <w:bottom w:val="single" w:sz="4" w:space="0" w:color="auto"/>
              <w:right w:val="single" w:sz="4" w:space="0" w:color="auto"/>
            </w:tcBorders>
            <w:shd w:val="clear" w:color="auto" w:fill="auto"/>
            <w:noWrap/>
            <w:vAlign w:val="bottom"/>
            <w:hideMark/>
          </w:tcPr>
          <w:p w14:paraId="5A0B52A8" w14:textId="77777777" w:rsidR="0008356E" w:rsidRPr="0008356E" w:rsidRDefault="0008356E" w:rsidP="0008356E">
            <w:pPr>
              <w:jc w:val="right"/>
              <w:rPr>
                <w:rFonts w:ascii="Calibri" w:eastAsia="Times New Roman" w:hAnsi="Calibri" w:cs="Times New Roman"/>
                <w:color w:val="000000"/>
              </w:rPr>
            </w:pPr>
            <w:r w:rsidRPr="0008356E">
              <w:rPr>
                <w:rFonts w:ascii="Calibri" w:eastAsia="Times New Roman" w:hAnsi="Calibri" w:cs="Times New Roman"/>
                <w:color w:val="000000"/>
              </w:rPr>
              <w:t>$253,256</w:t>
            </w:r>
          </w:p>
        </w:tc>
      </w:tr>
      <w:tr w:rsidR="0008356E" w:rsidRPr="0008356E" w14:paraId="2B9E9952" w14:textId="77777777" w:rsidTr="0008356E">
        <w:trPr>
          <w:trHeight w:val="30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5CF042E9" w14:textId="77777777" w:rsidR="0008356E" w:rsidRPr="0008356E" w:rsidRDefault="0008356E" w:rsidP="0008356E">
            <w:pPr>
              <w:jc w:val="right"/>
              <w:rPr>
                <w:rFonts w:ascii="Calibri" w:eastAsia="Times New Roman" w:hAnsi="Calibri" w:cs="Times New Roman"/>
                <w:color w:val="000000"/>
              </w:rPr>
            </w:pPr>
            <w:r w:rsidRPr="0008356E">
              <w:rPr>
                <w:rFonts w:ascii="Calibri" w:eastAsia="Times New Roman" w:hAnsi="Calibri" w:cs="Times New Roman"/>
                <w:color w:val="000000"/>
              </w:rPr>
              <w:t>2013</w:t>
            </w:r>
          </w:p>
        </w:tc>
        <w:tc>
          <w:tcPr>
            <w:tcW w:w="2500" w:type="dxa"/>
            <w:tcBorders>
              <w:top w:val="nil"/>
              <w:left w:val="nil"/>
              <w:bottom w:val="single" w:sz="4" w:space="0" w:color="auto"/>
              <w:right w:val="single" w:sz="4" w:space="0" w:color="auto"/>
            </w:tcBorders>
            <w:shd w:val="clear" w:color="auto" w:fill="auto"/>
            <w:noWrap/>
            <w:vAlign w:val="bottom"/>
            <w:hideMark/>
          </w:tcPr>
          <w:p w14:paraId="0843C9BA" w14:textId="77777777" w:rsidR="0008356E" w:rsidRPr="0008356E" w:rsidRDefault="0008356E" w:rsidP="0008356E">
            <w:pPr>
              <w:jc w:val="right"/>
              <w:rPr>
                <w:rFonts w:ascii="Calibri" w:eastAsia="Times New Roman" w:hAnsi="Calibri" w:cs="Times New Roman"/>
                <w:color w:val="000000"/>
              </w:rPr>
            </w:pPr>
            <w:r w:rsidRPr="0008356E">
              <w:rPr>
                <w:rFonts w:ascii="Calibri" w:eastAsia="Times New Roman" w:hAnsi="Calibri" w:cs="Times New Roman"/>
                <w:color w:val="000000"/>
              </w:rPr>
              <w:t>$355,947</w:t>
            </w:r>
          </w:p>
        </w:tc>
      </w:tr>
      <w:tr w:rsidR="0008356E" w:rsidRPr="0008356E" w14:paraId="3104E76F" w14:textId="77777777" w:rsidTr="0008356E">
        <w:trPr>
          <w:trHeight w:val="30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7E6CB3D4" w14:textId="77777777" w:rsidR="0008356E" w:rsidRPr="0008356E" w:rsidRDefault="0008356E" w:rsidP="0008356E">
            <w:pPr>
              <w:jc w:val="right"/>
              <w:rPr>
                <w:rFonts w:ascii="Calibri" w:eastAsia="Times New Roman" w:hAnsi="Calibri" w:cs="Times New Roman"/>
                <w:color w:val="000000"/>
              </w:rPr>
            </w:pPr>
            <w:r w:rsidRPr="0008356E">
              <w:rPr>
                <w:rFonts w:ascii="Calibri" w:eastAsia="Times New Roman" w:hAnsi="Calibri" w:cs="Times New Roman"/>
                <w:color w:val="000000"/>
              </w:rPr>
              <w:t>2014</w:t>
            </w:r>
          </w:p>
        </w:tc>
        <w:tc>
          <w:tcPr>
            <w:tcW w:w="2500" w:type="dxa"/>
            <w:tcBorders>
              <w:top w:val="nil"/>
              <w:left w:val="nil"/>
              <w:bottom w:val="single" w:sz="4" w:space="0" w:color="auto"/>
              <w:right w:val="single" w:sz="4" w:space="0" w:color="auto"/>
            </w:tcBorders>
            <w:shd w:val="clear" w:color="auto" w:fill="auto"/>
            <w:noWrap/>
            <w:vAlign w:val="bottom"/>
            <w:hideMark/>
          </w:tcPr>
          <w:p w14:paraId="2B3BD270" w14:textId="77777777" w:rsidR="0008356E" w:rsidRPr="0008356E" w:rsidRDefault="0008356E" w:rsidP="0008356E">
            <w:pPr>
              <w:jc w:val="right"/>
              <w:rPr>
                <w:rFonts w:ascii="Calibri" w:eastAsia="Times New Roman" w:hAnsi="Calibri" w:cs="Times New Roman"/>
                <w:color w:val="000000"/>
              </w:rPr>
            </w:pPr>
            <w:r w:rsidRPr="0008356E">
              <w:rPr>
                <w:rFonts w:ascii="Calibri" w:eastAsia="Times New Roman" w:hAnsi="Calibri" w:cs="Times New Roman"/>
                <w:color w:val="000000"/>
              </w:rPr>
              <w:t>$418,434</w:t>
            </w:r>
          </w:p>
        </w:tc>
      </w:tr>
      <w:tr w:rsidR="0008356E" w:rsidRPr="0008356E" w14:paraId="0B0F0474" w14:textId="77777777" w:rsidTr="0008356E">
        <w:trPr>
          <w:trHeight w:val="30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242F5183" w14:textId="77777777" w:rsidR="0008356E" w:rsidRPr="0008356E" w:rsidRDefault="0008356E" w:rsidP="0008356E">
            <w:pPr>
              <w:jc w:val="right"/>
              <w:rPr>
                <w:rFonts w:ascii="Calibri" w:eastAsia="Times New Roman" w:hAnsi="Calibri" w:cs="Times New Roman"/>
                <w:color w:val="000000"/>
              </w:rPr>
            </w:pPr>
            <w:r w:rsidRPr="0008356E">
              <w:rPr>
                <w:rFonts w:ascii="Calibri" w:eastAsia="Times New Roman" w:hAnsi="Calibri" w:cs="Times New Roman"/>
                <w:color w:val="000000"/>
              </w:rPr>
              <w:t>2015</w:t>
            </w:r>
          </w:p>
        </w:tc>
        <w:tc>
          <w:tcPr>
            <w:tcW w:w="2500" w:type="dxa"/>
            <w:tcBorders>
              <w:top w:val="nil"/>
              <w:left w:val="nil"/>
              <w:bottom w:val="single" w:sz="4" w:space="0" w:color="auto"/>
              <w:right w:val="single" w:sz="4" w:space="0" w:color="auto"/>
            </w:tcBorders>
            <w:shd w:val="clear" w:color="auto" w:fill="auto"/>
            <w:noWrap/>
            <w:vAlign w:val="bottom"/>
            <w:hideMark/>
          </w:tcPr>
          <w:p w14:paraId="4656CD4E" w14:textId="77777777" w:rsidR="0008356E" w:rsidRPr="0008356E" w:rsidRDefault="0008356E" w:rsidP="0008356E">
            <w:pPr>
              <w:jc w:val="right"/>
              <w:rPr>
                <w:rFonts w:ascii="Calibri" w:eastAsia="Times New Roman" w:hAnsi="Calibri" w:cs="Times New Roman"/>
                <w:color w:val="000000"/>
              </w:rPr>
            </w:pPr>
            <w:r w:rsidRPr="0008356E">
              <w:rPr>
                <w:rFonts w:ascii="Calibri" w:eastAsia="Times New Roman" w:hAnsi="Calibri" w:cs="Times New Roman"/>
                <w:color w:val="000000"/>
              </w:rPr>
              <w:t>$437,399</w:t>
            </w:r>
          </w:p>
        </w:tc>
      </w:tr>
      <w:tr w:rsidR="0008356E" w:rsidRPr="0008356E" w14:paraId="3A1BC6ED" w14:textId="77777777" w:rsidTr="0008356E">
        <w:trPr>
          <w:trHeight w:val="30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5A2A84D2" w14:textId="77777777" w:rsidR="0008356E" w:rsidRPr="0008356E" w:rsidRDefault="0008356E" w:rsidP="0008356E">
            <w:pPr>
              <w:jc w:val="right"/>
              <w:rPr>
                <w:rFonts w:ascii="Calibri" w:eastAsia="Times New Roman" w:hAnsi="Calibri" w:cs="Times New Roman"/>
                <w:color w:val="000000"/>
              </w:rPr>
            </w:pPr>
            <w:r w:rsidRPr="0008356E">
              <w:rPr>
                <w:rFonts w:ascii="Calibri" w:eastAsia="Times New Roman" w:hAnsi="Calibri" w:cs="Times New Roman"/>
                <w:color w:val="000000"/>
              </w:rPr>
              <w:t>2016</w:t>
            </w:r>
          </w:p>
        </w:tc>
        <w:tc>
          <w:tcPr>
            <w:tcW w:w="2500" w:type="dxa"/>
            <w:tcBorders>
              <w:top w:val="nil"/>
              <w:left w:val="nil"/>
              <w:bottom w:val="single" w:sz="4" w:space="0" w:color="auto"/>
              <w:right w:val="single" w:sz="4" w:space="0" w:color="auto"/>
            </w:tcBorders>
            <w:shd w:val="clear" w:color="auto" w:fill="auto"/>
            <w:noWrap/>
            <w:vAlign w:val="bottom"/>
            <w:hideMark/>
          </w:tcPr>
          <w:p w14:paraId="2C364C59" w14:textId="77777777" w:rsidR="0008356E" w:rsidRPr="0008356E" w:rsidRDefault="0008356E" w:rsidP="0008356E">
            <w:pPr>
              <w:jc w:val="right"/>
              <w:rPr>
                <w:rFonts w:ascii="Calibri" w:eastAsia="Times New Roman" w:hAnsi="Calibri" w:cs="Times New Roman"/>
                <w:color w:val="000000"/>
              </w:rPr>
            </w:pPr>
            <w:r w:rsidRPr="0008356E">
              <w:rPr>
                <w:rFonts w:ascii="Calibri" w:eastAsia="Times New Roman" w:hAnsi="Calibri" w:cs="Times New Roman"/>
                <w:color w:val="000000"/>
              </w:rPr>
              <w:t>$395,204</w:t>
            </w:r>
          </w:p>
        </w:tc>
      </w:tr>
      <w:tr w:rsidR="0008356E" w:rsidRPr="0008356E" w14:paraId="21A0AA45" w14:textId="77777777" w:rsidTr="0008356E">
        <w:trPr>
          <w:trHeight w:val="30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56AB4EB5" w14:textId="77777777" w:rsidR="0008356E" w:rsidRPr="0008356E" w:rsidRDefault="0008356E" w:rsidP="0008356E">
            <w:pPr>
              <w:jc w:val="right"/>
              <w:rPr>
                <w:rFonts w:ascii="Calibri" w:eastAsia="Times New Roman" w:hAnsi="Calibri" w:cs="Times New Roman"/>
                <w:color w:val="000000"/>
              </w:rPr>
            </w:pPr>
            <w:r w:rsidRPr="0008356E">
              <w:rPr>
                <w:rFonts w:ascii="Calibri" w:eastAsia="Times New Roman" w:hAnsi="Calibri" w:cs="Times New Roman"/>
                <w:color w:val="000000"/>
              </w:rPr>
              <w:t>2017</w:t>
            </w:r>
          </w:p>
        </w:tc>
        <w:tc>
          <w:tcPr>
            <w:tcW w:w="2500" w:type="dxa"/>
            <w:tcBorders>
              <w:top w:val="nil"/>
              <w:left w:val="nil"/>
              <w:bottom w:val="single" w:sz="4" w:space="0" w:color="auto"/>
              <w:right w:val="single" w:sz="4" w:space="0" w:color="auto"/>
            </w:tcBorders>
            <w:shd w:val="clear" w:color="auto" w:fill="auto"/>
            <w:noWrap/>
            <w:vAlign w:val="bottom"/>
            <w:hideMark/>
          </w:tcPr>
          <w:p w14:paraId="04F76314" w14:textId="77777777" w:rsidR="0008356E" w:rsidRPr="0008356E" w:rsidRDefault="0008356E" w:rsidP="0008356E">
            <w:pPr>
              <w:jc w:val="right"/>
              <w:rPr>
                <w:rFonts w:ascii="Calibri" w:eastAsia="Times New Roman" w:hAnsi="Calibri" w:cs="Times New Roman"/>
                <w:color w:val="000000"/>
              </w:rPr>
            </w:pPr>
            <w:r w:rsidRPr="0008356E">
              <w:rPr>
                <w:rFonts w:ascii="Calibri" w:eastAsia="Times New Roman" w:hAnsi="Calibri" w:cs="Times New Roman"/>
                <w:color w:val="000000"/>
              </w:rPr>
              <w:t>$0</w:t>
            </w:r>
          </w:p>
        </w:tc>
      </w:tr>
    </w:tbl>
    <w:p w14:paraId="58FEB7D4" w14:textId="77777777" w:rsidR="0008356E" w:rsidRDefault="0008356E" w:rsidP="00236DF1"/>
    <w:p w14:paraId="44FADB01" w14:textId="38F9FE4A" w:rsidR="00FB5759" w:rsidRDefault="00236DF1" w:rsidP="00CA6450">
      <w:pPr>
        <w:pStyle w:val="ListParagraph"/>
        <w:numPr>
          <w:ilvl w:val="0"/>
          <w:numId w:val="15"/>
        </w:numPr>
      </w:pPr>
      <w:r>
        <w:t xml:space="preserve">There were no expenses recorded for any plant operations (2600) in 2012, 2013, and 2014.  The budgets submitted for those three years also showed no plans for expenditures for cleaning, repairing, or maintaining the buildings, grounds, and non- transportation vehicles for all ALA schools.  This seems to indicate that the governing board fails to examine the budget or AFR before they are submitted to ADE.  It is </w:t>
      </w:r>
      <w:r w:rsidR="00C947E6">
        <w:t xml:space="preserve">also </w:t>
      </w:r>
      <w:r>
        <w:t>obvious that ADE and the Charter Bo</w:t>
      </w:r>
      <w:r w:rsidR="00FB5759">
        <w:t xml:space="preserve">ard have not </w:t>
      </w:r>
      <w:r w:rsidR="006E7007">
        <w:t>reviewed AFR</w:t>
      </w:r>
      <w:r>
        <w:t xml:space="preserve"> submission</w:t>
      </w:r>
      <w:r w:rsidR="00FB5759">
        <w:t>s</w:t>
      </w:r>
      <w:r w:rsidR="00C947E6">
        <w:t xml:space="preserve"> for ALA since 2008 allowing a pattern of serious omissions and errors to lead to a systematic disregard for fac</w:t>
      </w:r>
      <w:r w:rsidR="00BC040E">
        <w:t>tual financial</w:t>
      </w:r>
      <w:r w:rsidR="0008356E">
        <w:t xml:space="preserve"> reporting at ALA.  See Table 14</w:t>
      </w:r>
    </w:p>
    <w:p w14:paraId="66B08024" w14:textId="77777777" w:rsidR="00236DF1" w:rsidRDefault="00236DF1" w:rsidP="00236DF1"/>
    <w:p w14:paraId="1C30C98F" w14:textId="01C9675D" w:rsidR="00236DF1" w:rsidRPr="001C0CA9" w:rsidRDefault="0008356E" w:rsidP="00236DF1">
      <w:pPr>
        <w:rPr>
          <w:sz w:val="22"/>
          <w:szCs w:val="22"/>
        </w:rPr>
      </w:pPr>
      <w:r w:rsidRPr="001C0CA9">
        <w:rPr>
          <w:sz w:val="22"/>
          <w:szCs w:val="22"/>
        </w:rPr>
        <w:t>Table 14</w:t>
      </w:r>
      <w:r w:rsidR="00650340" w:rsidRPr="001C0CA9">
        <w:rPr>
          <w:sz w:val="22"/>
          <w:szCs w:val="22"/>
        </w:rPr>
        <w:t xml:space="preserve"> - </w:t>
      </w:r>
      <w:r w:rsidR="00236DF1" w:rsidRPr="001C0CA9">
        <w:rPr>
          <w:sz w:val="22"/>
          <w:szCs w:val="22"/>
        </w:rPr>
        <w:t>ALA 2012 AFR</w:t>
      </w:r>
      <w:r w:rsidR="001C0CA9" w:rsidRPr="001C0CA9">
        <w:rPr>
          <w:sz w:val="22"/>
          <w:szCs w:val="22"/>
        </w:rPr>
        <w:t>: No plant operations e</w:t>
      </w:r>
      <w:r w:rsidR="00236DF1" w:rsidRPr="001C0CA9">
        <w:rPr>
          <w:sz w:val="22"/>
          <w:szCs w:val="22"/>
        </w:rPr>
        <w:t>xpenditures</w:t>
      </w:r>
    </w:p>
    <w:p w14:paraId="2C4E0AFC" w14:textId="0018FE9A" w:rsidR="00CA6450" w:rsidRDefault="00236DF1" w:rsidP="009806D1">
      <w:r>
        <w:rPr>
          <w:noProof/>
        </w:rPr>
        <w:drawing>
          <wp:inline distT="0" distB="0" distL="0" distR="0" wp14:anchorId="5852DC88" wp14:editId="76220B79">
            <wp:extent cx="4800600" cy="256921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 2012 no Plant.png"/>
                    <pic:cNvPicPr/>
                  </pic:nvPicPr>
                  <pic:blipFill>
                    <a:blip r:embed="rId17">
                      <a:extLst>
                        <a:ext uri="{28A0092B-C50C-407E-A947-70E740481C1C}">
                          <a14:useLocalDpi xmlns:a14="http://schemas.microsoft.com/office/drawing/2010/main" val="0"/>
                        </a:ext>
                      </a:extLst>
                    </a:blip>
                    <a:stretch>
                      <a:fillRect/>
                    </a:stretch>
                  </pic:blipFill>
                  <pic:spPr>
                    <a:xfrm>
                      <a:off x="0" y="0"/>
                      <a:ext cx="4800600" cy="2569210"/>
                    </a:xfrm>
                    <a:prstGeom prst="rect">
                      <a:avLst/>
                    </a:prstGeom>
                  </pic:spPr>
                </pic:pic>
              </a:graphicData>
            </a:graphic>
          </wp:inline>
        </w:drawing>
      </w:r>
    </w:p>
    <w:p w14:paraId="49082FF3" w14:textId="77777777" w:rsidR="00CA6450" w:rsidRDefault="00CA6450" w:rsidP="00CA6450">
      <w:pPr>
        <w:pStyle w:val="ListParagraph"/>
      </w:pPr>
    </w:p>
    <w:p w14:paraId="5A246547" w14:textId="73B53CE1" w:rsidR="00236DF1" w:rsidRDefault="00236DF1" w:rsidP="00CA6450">
      <w:pPr>
        <w:pStyle w:val="ListParagraph"/>
        <w:numPr>
          <w:ilvl w:val="0"/>
          <w:numId w:val="15"/>
        </w:numPr>
      </w:pPr>
      <w:r>
        <w:t xml:space="preserve">ALA </w:t>
      </w:r>
      <w:r w:rsidR="00FB5759">
        <w:t>has consistently reported</w:t>
      </w:r>
      <w:r>
        <w:t xml:space="preserve"> smaller expenditures on administration in the summary on page 7 than from the actual expenditures on page 2 of the AFR. </w:t>
      </w:r>
      <w:r w:rsidR="002722D9">
        <w:t>For example</w:t>
      </w:r>
      <w:r>
        <w:t>, in 2016 ALA reported administrative costs of $2.3 million in the Superintendent’s Annual Report when actual administrative costs were $ 6.5 million.</w:t>
      </w:r>
      <w:r w:rsidR="0095739B">
        <w:t xml:space="preserve">  See T</w:t>
      </w:r>
      <w:r w:rsidR="0008356E">
        <w:t>able 15</w:t>
      </w:r>
    </w:p>
    <w:p w14:paraId="414E3321" w14:textId="77777777" w:rsidR="00236DF1" w:rsidRPr="00493692" w:rsidRDefault="00236DF1" w:rsidP="00236DF1">
      <w:pPr>
        <w:rPr>
          <w:rFonts w:ascii="Calibri" w:eastAsia="Times New Roman" w:hAnsi="Calibri" w:cs="Times New Roman"/>
          <w:color w:val="000000"/>
        </w:rPr>
      </w:pPr>
    </w:p>
    <w:p w14:paraId="700C46C3" w14:textId="52E61D93" w:rsidR="00236DF1" w:rsidRPr="001C0CA9" w:rsidRDefault="0008356E" w:rsidP="00236DF1">
      <w:pPr>
        <w:rPr>
          <w:rFonts w:ascii="Calibri" w:eastAsia="Times New Roman" w:hAnsi="Calibri" w:cs="Times New Roman"/>
          <w:color w:val="000000"/>
          <w:sz w:val="22"/>
          <w:szCs w:val="22"/>
        </w:rPr>
      </w:pPr>
      <w:r w:rsidRPr="001C0CA9">
        <w:rPr>
          <w:rFonts w:ascii="Calibri" w:eastAsia="Times New Roman" w:hAnsi="Calibri" w:cs="Times New Roman"/>
          <w:color w:val="000000"/>
          <w:sz w:val="22"/>
          <w:szCs w:val="22"/>
        </w:rPr>
        <w:t>Table 15</w:t>
      </w:r>
      <w:r w:rsidR="00650340" w:rsidRPr="001C0CA9">
        <w:rPr>
          <w:rFonts w:ascii="Calibri" w:eastAsia="Times New Roman" w:hAnsi="Calibri" w:cs="Times New Roman"/>
          <w:color w:val="000000"/>
          <w:sz w:val="22"/>
          <w:szCs w:val="22"/>
        </w:rPr>
        <w:t xml:space="preserve"> – ALA 2014-2017 AFR p. 2 Administration Expe</w:t>
      </w:r>
      <w:r w:rsidR="00BC040E" w:rsidRPr="001C0CA9">
        <w:rPr>
          <w:rFonts w:ascii="Calibri" w:eastAsia="Times New Roman" w:hAnsi="Calibri" w:cs="Times New Roman"/>
          <w:color w:val="000000"/>
          <w:sz w:val="22"/>
          <w:szCs w:val="22"/>
        </w:rPr>
        <w:t>n</w:t>
      </w:r>
      <w:r w:rsidR="00650340" w:rsidRPr="001C0CA9">
        <w:rPr>
          <w:rFonts w:ascii="Calibri" w:eastAsia="Times New Roman" w:hAnsi="Calibri" w:cs="Times New Roman"/>
          <w:color w:val="000000"/>
          <w:sz w:val="22"/>
          <w:szCs w:val="22"/>
        </w:rPr>
        <w:t>ditures</w:t>
      </w:r>
    </w:p>
    <w:tbl>
      <w:tblPr>
        <w:tblW w:w="7990" w:type="dxa"/>
        <w:tblInd w:w="93" w:type="dxa"/>
        <w:tblLook w:val="04A0" w:firstRow="1" w:lastRow="0" w:firstColumn="1" w:lastColumn="0" w:noHBand="0" w:noVBand="1"/>
      </w:tblPr>
      <w:tblGrid>
        <w:gridCol w:w="1300"/>
        <w:gridCol w:w="1680"/>
        <w:gridCol w:w="1670"/>
        <w:gridCol w:w="1670"/>
        <w:gridCol w:w="1670"/>
      </w:tblGrid>
      <w:tr w:rsidR="00236DF1" w:rsidRPr="00493692" w14:paraId="370B5D9A" w14:textId="77777777" w:rsidTr="00236DF1">
        <w:trPr>
          <w:trHeight w:val="900"/>
        </w:trPr>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039583" w14:textId="77777777" w:rsidR="00236DF1" w:rsidRPr="00493692" w:rsidRDefault="00236DF1" w:rsidP="00236DF1">
            <w:pPr>
              <w:rPr>
                <w:rFonts w:ascii="Calibri" w:eastAsia="Times New Roman" w:hAnsi="Calibri" w:cs="Times New Roman"/>
                <w:color w:val="000000"/>
              </w:rPr>
            </w:pPr>
            <w:r w:rsidRPr="00493692">
              <w:rPr>
                <w:rFonts w:ascii="Calibri" w:eastAsia="Times New Roman" w:hAnsi="Calibri" w:cs="Times New Roman"/>
                <w:color w:val="000000"/>
              </w:rPr>
              <w:t> </w:t>
            </w:r>
          </w:p>
        </w:tc>
        <w:tc>
          <w:tcPr>
            <w:tcW w:w="1680" w:type="dxa"/>
            <w:tcBorders>
              <w:top w:val="single" w:sz="4" w:space="0" w:color="auto"/>
              <w:left w:val="nil"/>
              <w:bottom w:val="single" w:sz="4" w:space="0" w:color="auto"/>
              <w:right w:val="single" w:sz="4" w:space="0" w:color="auto"/>
            </w:tcBorders>
            <w:shd w:val="clear" w:color="auto" w:fill="auto"/>
            <w:vAlign w:val="bottom"/>
            <w:hideMark/>
          </w:tcPr>
          <w:p w14:paraId="7E8B8100" w14:textId="77777777" w:rsidR="00236DF1" w:rsidRPr="00493692" w:rsidRDefault="00236DF1" w:rsidP="00236DF1">
            <w:pPr>
              <w:rPr>
                <w:rFonts w:ascii="Calibri" w:eastAsia="Times New Roman" w:hAnsi="Calibri" w:cs="Times New Roman"/>
                <w:color w:val="000000"/>
              </w:rPr>
            </w:pPr>
            <w:r w:rsidRPr="00493692">
              <w:rPr>
                <w:rFonts w:ascii="Calibri" w:eastAsia="Times New Roman" w:hAnsi="Calibri" w:cs="Times New Roman"/>
                <w:color w:val="000000"/>
              </w:rPr>
              <w:t>General Admi</w:t>
            </w:r>
            <w:r>
              <w:rPr>
                <w:rFonts w:ascii="Calibri" w:eastAsia="Times New Roman" w:hAnsi="Calibri" w:cs="Times New Roman"/>
                <w:color w:val="000000"/>
              </w:rPr>
              <w:t>n</w:t>
            </w:r>
            <w:r w:rsidRPr="00493692">
              <w:rPr>
                <w:rFonts w:ascii="Calibri" w:eastAsia="Times New Roman" w:hAnsi="Calibri" w:cs="Times New Roman"/>
                <w:color w:val="000000"/>
              </w:rPr>
              <w:t>istration p. 2</w:t>
            </w:r>
          </w:p>
        </w:tc>
        <w:tc>
          <w:tcPr>
            <w:tcW w:w="1670" w:type="dxa"/>
            <w:tcBorders>
              <w:top w:val="single" w:sz="4" w:space="0" w:color="auto"/>
              <w:left w:val="nil"/>
              <w:bottom w:val="single" w:sz="4" w:space="0" w:color="auto"/>
              <w:right w:val="single" w:sz="4" w:space="0" w:color="auto"/>
            </w:tcBorders>
            <w:shd w:val="clear" w:color="auto" w:fill="auto"/>
            <w:vAlign w:val="bottom"/>
            <w:hideMark/>
          </w:tcPr>
          <w:p w14:paraId="48E0E8F7" w14:textId="77777777" w:rsidR="00236DF1" w:rsidRPr="00493692" w:rsidRDefault="00236DF1" w:rsidP="00236DF1">
            <w:pPr>
              <w:rPr>
                <w:rFonts w:ascii="Calibri" w:eastAsia="Times New Roman" w:hAnsi="Calibri" w:cs="Times New Roman"/>
                <w:color w:val="000000"/>
              </w:rPr>
            </w:pPr>
            <w:r w:rsidRPr="00493692">
              <w:rPr>
                <w:rFonts w:ascii="Calibri" w:eastAsia="Times New Roman" w:hAnsi="Calibri" w:cs="Times New Roman"/>
                <w:color w:val="000000"/>
              </w:rPr>
              <w:t>School Admi</w:t>
            </w:r>
            <w:r>
              <w:rPr>
                <w:rFonts w:ascii="Calibri" w:eastAsia="Times New Roman" w:hAnsi="Calibri" w:cs="Times New Roman"/>
                <w:color w:val="000000"/>
              </w:rPr>
              <w:t>n</w:t>
            </w:r>
            <w:r w:rsidRPr="00493692">
              <w:rPr>
                <w:rFonts w:ascii="Calibri" w:eastAsia="Times New Roman" w:hAnsi="Calibri" w:cs="Times New Roman"/>
                <w:color w:val="000000"/>
              </w:rPr>
              <w:t>istration p. 2</w:t>
            </w:r>
          </w:p>
        </w:tc>
        <w:tc>
          <w:tcPr>
            <w:tcW w:w="1670" w:type="dxa"/>
            <w:tcBorders>
              <w:top w:val="single" w:sz="4" w:space="0" w:color="auto"/>
              <w:left w:val="nil"/>
              <w:bottom w:val="single" w:sz="4" w:space="0" w:color="auto"/>
              <w:right w:val="single" w:sz="4" w:space="0" w:color="auto"/>
            </w:tcBorders>
            <w:shd w:val="clear" w:color="auto" w:fill="auto"/>
            <w:vAlign w:val="bottom"/>
            <w:hideMark/>
          </w:tcPr>
          <w:p w14:paraId="77563141" w14:textId="77777777" w:rsidR="00236DF1" w:rsidRPr="00493692" w:rsidRDefault="00236DF1" w:rsidP="00236DF1">
            <w:pPr>
              <w:rPr>
                <w:rFonts w:ascii="Calibri" w:eastAsia="Times New Roman" w:hAnsi="Calibri" w:cs="Times New Roman"/>
                <w:color w:val="000000"/>
              </w:rPr>
            </w:pPr>
            <w:r w:rsidRPr="00493692">
              <w:rPr>
                <w:rFonts w:ascii="Calibri" w:eastAsia="Times New Roman" w:hAnsi="Calibri" w:cs="Times New Roman"/>
                <w:color w:val="000000"/>
              </w:rPr>
              <w:t>Total Administration p. 2</w:t>
            </w:r>
          </w:p>
        </w:tc>
        <w:tc>
          <w:tcPr>
            <w:tcW w:w="1670" w:type="dxa"/>
            <w:tcBorders>
              <w:top w:val="single" w:sz="4" w:space="0" w:color="auto"/>
              <w:left w:val="nil"/>
              <w:bottom w:val="single" w:sz="4" w:space="0" w:color="auto"/>
              <w:right w:val="single" w:sz="4" w:space="0" w:color="auto"/>
            </w:tcBorders>
            <w:shd w:val="clear" w:color="auto" w:fill="auto"/>
            <w:vAlign w:val="bottom"/>
            <w:hideMark/>
          </w:tcPr>
          <w:p w14:paraId="40AC8F89" w14:textId="77777777" w:rsidR="00236DF1" w:rsidRPr="00493692" w:rsidRDefault="00236DF1" w:rsidP="00236DF1">
            <w:pPr>
              <w:rPr>
                <w:rFonts w:ascii="Calibri" w:eastAsia="Times New Roman" w:hAnsi="Calibri" w:cs="Times New Roman"/>
                <w:color w:val="000000"/>
              </w:rPr>
            </w:pPr>
            <w:r w:rsidRPr="00493692">
              <w:rPr>
                <w:rFonts w:ascii="Calibri" w:eastAsia="Times New Roman" w:hAnsi="Calibri" w:cs="Times New Roman"/>
                <w:color w:val="000000"/>
              </w:rPr>
              <w:t>Total Administration p.7</w:t>
            </w:r>
          </w:p>
        </w:tc>
      </w:tr>
      <w:tr w:rsidR="00236DF1" w:rsidRPr="00493692" w14:paraId="37731E04" w14:textId="77777777" w:rsidTr="00236DF1">
        <w:trPr>
          <w:trHeight w:val="30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4A12A6D3" w14:textId="77777777" w:rsidR="00236DF1" w:rsidRPr="00493692" w:rsidRDefault="00236DF1" w:rsidP="00236DF1">
            <w:pPr>
              <w:jc w:val="right"/>
              <w:rPr>
                <w:rFonts w:ascii="Calibri" w:eastAsia="Times New Roman" w:hAnsi="Calibri" w:cs="Times New Roman"/>
                <w:color w:val="000000"/>
              </w:rPr>
            </w:pPr>
            <w:r w:rsidRPr="00493692">
              <w:rPr>
                <w:rFonts w:ascii="Calibri" w:eastAsia="Times New Roman" w:hAnsi="Calibri" w:cs="Times New Roman"/>
                <w:color w:val="000000"/>
              </w:rPr>
              <w:t>2014</w:t>
            </w:r>
          </w:p>
        </w:tc>
        <w:tc>
          <w:tcPr>
            <w:tcW w:w="1680" w:type="dxa"/>
            <w:tcBorders>
              <w:top w:val="nil"/>
              <w:left w:val="nil"/>
              <w:bottom w:val="single" w:sz="4" w:space="0" w:color="auto"/>
              <w:right w:val="single" w:sz="4" w:space="0" w:color="auto"/>
            </w:tcBorders>
            <w:shd w:val="clear" w:color="auto" w:fill="auto"/>
            <w:noWrap/>
            <w:vAlign w:val="bottom"/>
            <w:hideMark/>
          </w:tcPr>
          <w:p w14:paraId="4896CA3D" w14:textId="77777777" w:rsidR="00236DF1" w:rsidRPr="00493692" w:rsidRDefault="00236DF1" w:rsidP="00236DF1">
            <w:pPr>
              <w:jc w:val="right"/>
              <w:rPr>
                <w:rFonts w:ascii="Calibri" w:eastAsia="Times New Roman" w:hAnsi="Calibri" w:cs="Times New Roman"/>
                <w:color w:val="000000"/>
              </w:rPr>
            </w:pPr>
            <w:r w:rsidRPr="00493692">
              <w:rPr>
                <w:rFonts w:ascii="Calibri" w:eastAsia="Times New Roman" w:hAnsi="Calibri" w:cs="Times New Roman"/>
                <w:color w:val="000000"/>
              </w:rPr>
              <w:t>$1,778,717</w:t>
            </w:r>
          </w:p>
        </w:tc>
        <w:tc>
          <w:tcPr>
            <w:tcW w:w="1670" w:type="dxa"/>
            <w:tcBorders>
              <w:top w:val="nil"/>
              <w:left w:val="nil"/>
              <w:bottom w:val="single" w:sz="4" w:space="0" w:color="auto"/>
              <w:right w:val="single" w:sz="4" w:space="0" w:color="auto"/>
            </w:tcBorders>
            <w:shd w:val="clear" w:color="auto" w:fill="auto"/>
            <w:noWrap/>
            <w:vAlign w:val="bottom"/>
            <w:hideMark/>
          </w:tcPr>
          <w:p w14:paraId="5BD95AFA" w14:textId="77777777" w:rsidR="00236DF1" w:rsidRPr="00493692" w:rsidRDefault="00236DF1" w:rsidP="00236DF1">
            <w:pPr>
              <w:jc w:val="right"/>
              <w:rPr>
                <w:rFonts w:ascii="Calibri" w:eastAsia="Times New Roman" w:hAnsi="Calibri" w:cs="Times New Roman"/>
                <w:color w:val="000000"/>
              </w:rPr>
            </w:pPr>
            <w:r w:rsidRPr="00493692">
              <w:rPr>
                <w:rFonts w:ascii="Calibri" w:eastAsia="Times New Roman" w:hAnsi="Calibri" w:cs="Times New Roman"/>
                <w:color w:val="000000"/>
              </w:rPr>
              <w:t>$1,712,926</w:t>
            </w:r>
          </w:p>
        </w:tc>
        <w:tc>
          <w:tcPr>
            <w:tcW w:w="1670" w:type="dxa"/>
            <w:tcBorders>
              <w:top w:val="nil"/>
              <w:left w:val="nil"/>
              <w:bottom w:val="single" w:sz="4" w:space="0" w:color="auto"/>
              <w:right w:val="single" w:sz="4" w:space="0" w:color="auto"/>
            </w:tcBorders>
            <w:shd w:val="clear" w:color="auto" w:fill="auto"/>
            <w:noWrap/>
            <w:vAlign w:val="bottom"/>
            <w:hideMark/>
          </w:tcPr>
          <w:p w14:paraId="3C841A56" w14:textId="77777777" w:rsidR="00236DF1" w:rsidRPr="00493692" w:rsidRDefault="00236DF1" w:rsidP="00236DF1">
            <w:pPr>
              <w:jc w:val="right"/>
              <w:rPr>
                <w:rFonts w:ascii="Calibri" w:eastAsia="Times New Roman" w:hAnsi="Calibri" w:cs="Times New Roman"/>
                <w:color w:val="000000"/>
              </w:rPr>
            </w:pPr>
            <w:r w:rsidRPr="00493692">
              <w:rPr>
                <w:rFonts w:ascii="Calibri" w:eastAsia="Times New Roman" w:hAnsi="Calibri" w:cs="Times New Roman"/>
                <w:color w:val="000000"/>
              </w:rPr>
              <w:t>$3,491,643</w:t>
            </w:r>
          </w:p>
        </w:tc>
        <w:tc>
          <w:tcPr>
            <w:tcW w:w="1670" w:type="dxa"/>
            <w:tcBorders>
              <w:top w:val="nil"/>
              <w:left w:val="nil"/>
              <w:bottom w:val="single" w:sz="4" w:space="0" w:color="auto"/>
              <w:right w:val="single" w:sz="4" w:space="0" w:color="auto"/>
            </w:tcBorders>
            <w:shd w:val="clear" w:color="auto" w:fill="auto"/>
            <w:noWrap/>
            <w:vAlign w:val="bottom"/>
            <w:hideMark/>
          </w:tcPr>
          <w:p w14:paraId="32F33633" w14:textId="77777777" w:rsidR="00236DF1" w:rsidRPr="00493692" w:rsidRDefault="00236DF1" w:rsidP="00236DF1">
            <w:pPr>
              <w:jc w:val="right"/>
              <w:rPr>
                <w:rFonts w:ascii="Calibri" w:eastAsia="Times New Roman" w:hAnsi="Calibri" w:cs="Times New Roman"/>
              </w:rPr>
            </w:pPr>
            <w:r w:rsidRPr="00493692">
              <w:rPr>
                <w:rFonts w:ascii="Calibri" w:eastAsia="Times New Roman" w:hAnsi="Calibri" w:cs="Times New Roman"/>
              </w:rPr>
              <w:t>$1,778,717</w:t>
            </w:r>
          </w:p>
        </w:tc>
      </w:tr>
      <w:tr w:rsidR="00236DF1" w:rsidRPr="00493692" w14:paraId="55BE90B1" w14:textId="77777777" w:rsidTr="00236DF1">
        <w:trPr>
          <w:trHeight w:val="30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565350F9" w14:textId="77777777" w:rsidR="00236DF1" w:rsidRPr="00493692" w:rsidRDefault="00236DF1" w:rsidP="00236DF1">
            <w:pPr>
              <w:jc w:val="right"/>
              <w:rPr>
                <w:rFonts w:ascii="Calibri" w:eastAsia="Times New Roman" w:hAnsi="Calibri" w:cs="Times New Roman"/>
                <w:color w:val="000000"/>
              </w:rPr>
            </w:pPr>
            <w:r w:rsidRPr="00493692">
              <w:rPr>
                <w:rFonts w:ascii="Calibri" w:eastAsia="Times New Roman" w:hAnsi="Calibri" w:cs="Times New Roman"/>
                <w:color w:val="000000"/>
              </w:rPr>
              <w:t>2015</w:t>
            </w:r>
          </w:p>
        </w:tc>
        <w:tc>
          <w:tcPr>
            <w:tcW w:w="1680" w:type="dxa"/>
            <w:tcBorders>
              <w:top w:val="nil"/>
              <w:left w:val="nil"/>
              <w:bottom w:val="single" w:sz="4" w:space="0" w:color="auto"/>
              <w:right w:val="single" w:sz="4" w:space="0" w:color="auto"/>
            </w:tcBorders>
            <w:shd w:val="clear" w:color="auto" w:fill="auto"/>
            <w:noWrap/>
            <w:vAlign w:val="bottom"/>
            <w:hideMark/>
          </w:tcPr>
          <w:p w14:paraId="55565246" w14:textId="77777777" w:rsidR="00236DF1" w:rsidRPr="00493692" w:rsidRDefault="00236DF1" w:rsidP="00236DF1">
            <w:pPr>
              <w:jc w:val="right"/>
              <w:rPr>
                <w:rFonts w:ascii="Calibri" w:eastAsia="Times New Roman" w:hAnsi="Calibri" w:cs="Times New Roman"/>
                <w:color w:val="000000"/>
              </w:rPr>
            </w:pPr>
            <w:r w:rsidRPr="00493692">
              <w:rPr>
                <w:rFonts w:ascii="Calibri" w:eastAsia="Times New Roman" w:hAnsi="Calibri" w:cs="Times New Roman"/>
                <w:color w:val="000000"/>
              </w:rPr>
              <w:t>$2,297,662</w:t>
            </w:r>
          </w:p>
        </w:tc>
        <w:tc>
          <w:tcPr>
            <w:tcW w:w="1670" w:type="dxa"/>
            <w:tcBorders>
              <w:top w:val="nil"/>
              <w:left w:val="nil"/>
              <w:bottom w:val="single" w:sz="4" w:space="0" w:color="auto"/>
              <w:right w:val="single" w:sz="4" w:space="0" w:color="auto"/>
            </w:tcBorders>
            <w:shd w:val="clear" w:color="auto" w:fill="auto"/>
            <w:noWrap/>
            <w:vAlign w:val="bottom"/>
            <w:hideMark/>
          </w:tcPr>
          <w:p w14:paraId="6B9F1DE5" w14:textId="77777777" w:rsidR="00236DF1" w:rsidRPr="00493692" w:rsidRDefault="00236DF1" w:rsidP="00236DF1">
            <w:pPr>
              <w:jc w:val="right"/>
              <w:rPr>
                <w:rFonts w:ascii="Calibri" w:eastAsia="Times New Roman" w:hAnsi="Calibri" w:cs="Times New Roman"/>
                <w:color w:val="000000"/>
              </w:rPr>
            </w:pPr>
            <w:r w:rsidRPr="00493692">
              <w:rPr>
                <w:rFonts w:ascii="Calibri" w:eastAsia="Times New Roman" w:hAnsi="Calibri" w:cs="Times New Roman"/>
                <w:color w:val="000000"/>
              </w:rPr>
              <w:t>$2,289,349</w:t>
            </w:r>
          </w:p>
        </w:tc>
        <w:tc>
          <w:tcPr>
            <w:tcW w:w="1670" w:type="dxa"/>
            <w:tcBorders>
              <w:top w:val="nil"/>
              <w:left w:val="nil"/>
              <w:bottom w:val="single" w:sz="4" w:space="0" w:color="auto"/>
              <w:right w:val="single" w:sz="4" w:space="0" w:color="auto"/>
            </w:tcBorders>
            <w:shd w:val="clear" w:color="auto" w:fill="auto"/>
            <w:noWrap/>
            <w:vAlign w:val="bottom"/>
            <w:hideMark/>
          </w:tcPr>
          <w:p w14:paraId="524ACB8F" w14:textId="77777777" w:rsidR="00236DF1" w:rsidRPr="00493692" w:rsidRDefault="00236DF1" w:rsidP="00236DF1">
            <w:pPr>
              <w:jc w:val="right"/>
              <w:rPr>
                <w:rFonts w:ascii="Calibri" w:eastAsia="Times New Roman" w:hAnsi="Calibri" w:cs="Times New Roman"/>
                <w:color w:val="000000"/>
              </w:rPr>
            </w:pPr>
            <w:r w:rsidRPr="00493692">
              <w:rPr>
                <w:rFonts w:ascii="Calibri" w:eastAsia="Times New Roman" w:hAnsi="Calibri" w:cs="Times New Roman"/>
                <w:color w:val="000000"/>
              </w:rPr>
              <w:t>$4,587,011</w:t>
            </w:r>
          </w:p>
        </w:tc>
        <w:tc>
          <w:tcPr>
            <w:tcW w:w="1670" w:type="dxa"/>
            <w:tcBorders>
              <w:top w:val="nil"/>
              <w:left w:val="nil"/>
              <w:bottom w:val="single" w:sz="4" w:space="0" w:color="auto"/>
              <w:right w:val="single" w:sz="4" w:space="0" w:color="auto"/>
            </w:tcBorders>
            <w:shd w:val="clear" w:color="auto" w:fill="auto"/>
            <w:noWrap/>
            <w:vAlign w:val="bottom"/>
            <w:hideMark/>
          </w:tcPr>
          <w:p w14:paraId="1A70000C" w14:textId="77777777" w:rsidR="00236DF1" w:rsidRPr="00493692" w:rsidRDefault="00236DF1" w:rsidP="00236DF1">
            <w:pPr>
              <w:jc w:val="right"/>
              <w:rPr>
                <w:rFonts w:ascii="Calibri" w:eastAsia="Times New Roman" w:hAnsi="Calibri" w:cs="Times New Roman"/>
                <w:color w:val="000000"/>
              </w:rPr>
            </w:pPr>
            <w:r w:rsidRPr="00493692">
              <w:rPr>
                <w:rFonts w:ascii="Calibri" w:eastAsia="Times New Roman" w:hAnsi="Calibri" w:cs="Times New Roman"/>
                <w:color w:val="000000"/>
              </w:rPr>
              <w:t>$4,587,011</w:t>
            </w:r>
          </w:p>
        </w:tc>
      </w:tr>
      <w:tr w:rsidR="00236DF1" w:rsidRPr="00493692" w14:paraId="72B646E5" w14:textId="77777777" w:rsidTr="00236DF1">
        <w:trPr>
          <w:trHeight w:val="30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0AC1C952" w14:textId="77777777" w:rsidR="00236DF1" w:rsidRPr="00493692" w:rsidRDefault="00236DF1" w:rsidP="00236DF1">
            <w:pPr>
              <w:jc w:val="right"/>
              <w:rPr>
                <w:rFonts w:ascii="Calibri" w:eastAsia="Times New Roman" w:hAnsi="Calibri" w:cs="Times New Roman"/>
                <w:color w:val="000000"/>
              </w:rPr>
            </w:pPr>
            <w:r w:rsidRPr="00493692">
              <w:rPr>
                <w:rFonts w:ascii="Calibri" w:eastAsia="Times New Roman" w:hAnsi="Calibri" w:cs="Times New Roman"/>
                <w:color w:val="000000"/>
              </w:rPr>
              <w:t>2016</w:t>
            </w:r>
          </w:p>
        </w:tc>
        <w:tc>
          <w:tcPr>
            <w:tcW w:w="1680" w:type="dxa"/>
            <w:tcBorders>
              <w:top w:val="nil"/>
              <w:left w:val="nil"/>
              <w:bottom w:val="single" w:sz="4" w:space="0" w:color="auto"/>
              <w:right w:val="single" w:sz="4" w:space="0" w:color="auto"/>
            </w:tcBorders>
            <w:shd w:val="clear" w:color="auto" w:fill="auto"/>
            <w:noWrap/>
            <w:vAlign w:val="bottom"/>
            <w:hideMark/>
          </w:tcPr>
          <w:p w14:paraId="4754FB4C" w14:textId="77777777" w:rsidR="00236DF1" w:rsidRPr="00493692" w:rsidRDefault="00236DF1" w:rsidP="00236DF1">
            <w:pPr>
              <w:jc w:val="right"/>
              <w:rPr>
                <w:rFonts w:ascii="Calibri" w:eastAsia="Times New Roman" w:hAnsi="Calibri" w:cs="Times New Roman"/>
                <w:color w:val="000000"/>
              </w:rPr>
            </w:pPr>
            <w:r w:rsidRPr="00493692">
              <w:rPr>
                <w:rFonts w:ascii="Calibri" w:eastAsia="Times New Roman" w:hAnsi="Calibri" w:cs="Times New Roman"/>
                <w:color w:val="000000"/>
              </w:rPr>
              <w:t>$3,273,342</w:t>
            </w:r>
          </w:p>
        </w:tc>
        <w:tc>
          <w:tcPr>
            <w:tcW w:w="1670" w:type="dxa"/>
            <w:tcBorders>
              <w:top w:val="nil"/>
              <w:left w:val="nil"/>
              <w:bottom w:val="single" w:sz="4" w:space="0" w:color="auto"/>
              <w:right w:val="single" w:sz="4" w:space="0" w:color="auto"/>
            </w:tcBorders>
            <w:shd w:val="clear" w:color="auto" w:fill="auto"/>
            <w:noWrap/>
            <w:vAlign w:val="bottom"/>
            <w:hideMark/>
          </w:tcPr>
          <w:p w14:paraId="22396868" w14:textId="77777777" w:rsidR="00236DF1" w:rsidRPr="00493692" w:rsidRDefault="00236DF1" w:rsidP="00236DF1">
            <w:pPr>
              <w:jc w:val="right"/>
              <w:rPr>
                <w:rFonts w:ascii="Calibri" w:eastAsia="Times New Roman" w:hAnsi="Calibri" w:cs="Times New Roman"/>
                <w:color w:val="000000"/>
              </w:rPr>
            </w:pPr>
            <w:r w:rsidRPr="00493692">
              <w:rPr>
                <w:rFonts w:ascii="Calibri" w:eastAsia="Times New Roman" w:hAnsi="Calibri" w:cs="Times New Roman"/>
                <w:color w:val="000000"/>
              </w:rPr>
              <w:t>$3,204,746</w:t>
            </w:r>
          </w:p>
        </w:tc>
        <w:tc>
          <w:tcPr>
            <w:tcW w:w="1670" w:type="dxa"/>
            <w:tcBorders>
              <w:top w:val="nil"/>
              <w:left w:val="nil"/>
              <w:bottom w:val="single" w:sz="4" w:space="0" w:color="auto"/>
              <w:right w:val="single" w:sz="4" w:space="0" w:color="auto"/>
            </w:tcBorders>
            <w:shd w:val="clear" w:color="auto" w:fill="auto"/>
            <w:noWrap/>
            <w:vAlign w:val="bottom"/>
            <w:hideMark/>
          </w:tcPr>
          <w:p w14:paraId="0F671070" w14:textId="77777777" w:rsidR="00236DF1" w:rsidRPr="00493692" w:rsidRDefault="00236DF1" w:rsidP="00236DF1">
            <w:pPr>
              <w:jc w:val="right"/>
              <w:rPr>
                <w:rFonts w:ascii="Calibri" w:eastAsia="Times New Roman" w:hAnsi="Calibri" w:cs="Times New Roman"/>
                <w:color w:val="000000"/>
              </w:rPr>
            </w:pPr>
            <w:r w:rsidRPr="00493692">
              <w:rPr>
                <w:rFonts w:ascii="Calibri" w:eastAsia="Times New Roman" w:hAnsi="Calibri" w:cs="Times New Roman"/>
                <w:color w:val="000000"/>
              </w:rPr>
              <w:t>$6,478,088</w:t>
            </w:r>
          </w:p>
        </w:tc>
        <w:tc>
          <w:tcPr>
            <w:tcW w:w="1670" w:type="dxa"/>
            <w:tcBorders>
              <w:top w:val="nil"/>
              <w:left w:val="nil"/>
              <w:bottom w:val="single" w:sz="4" w:space="0" w:color="auto"/>
              <w:right w:val="single" w:sz="4" w:space="0" w:color="auto"/>
            </w:tcBorders>
            <w:shd w:val="clear" w:color="auto" w:fill="auto"/>
            <w:noWrap/>
            <w:vAlign w:val="bottom"/>
            <w:hideMark/>
          </w:tcPr>
          <w:p w14:paraId="7FEE4411" w14:textId="77777777" w:rsidR="00236DF1" w:rsidRPr="00493692" w:rsidRDefault="00236DF1" w:rsidP="00236DF1">
            <w:pPr>
              <w:jc w:val="right"/>
              <w:rPr>
                <w:rFonts w:ascii="Calibri" w:eastAsia="Times New Roman" w:hAnsi="Calibri" w:cs="Times New Roman"/>
                <w:color w:val="000000"/>
              </w:rPr>
            </w:pPr>
            <w:r w:rsidRPr="00493692">
              <w:rPr>
                <w:rFonts w:ascii="Calibri" w:eastAsia="Times New Roman" w:hAnsi="Calibri" w:cs="Times New Roman"/>
                <w:color w:val="000000"/>
              </w:rPr>
              <w:t>$2,297,662</w:t>
            </w:r>
          </w:p>
        </w:tc>
      </w:tr>
      <w:tr w:rsidR="00236DF1" w:rsidRPr="00493692" w14:paraId="1DCDCC57" w14:textId="77777777" w:rsidTr="00236DF1">
        <w:trPr>
          <w:trHeight w:val="30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55CAAFCF" w14:textId="77777777" w:rsidR="00236DF1" w:rsidRPr="00493692" w:rsidRDefault="00236DF1" w:rsidP="00236DF1">
            <w:pPr>
              <w:jc w:val="right"/>
              <w:rPr>
                <w:rFonts w:ascii="Calibri" w:eastAsia="Times New Roman" w:hAnsi="Calibri" w:cs="Times New Roman"/>
                <w:color w:val="000000"/>
              </w:rPr>
            </w:pPr>
            <w:r w:rsidRPr="00493692">
              <w:rPr>
                <w:rFonts w:ascii="Calibri" w:eastAsia="Times New Roman" w:hAnsi="Calibri" w:cs="Times New Roman"/>
                <w:color w:val="000000"/>
              </w:rPr>
              <w:t>2017</w:t>
            </w:r>
          </w:p>
        </w:tc>
        <w:tc>
          <w:tcPr>
            <w:tcW w:w="1680" w:type="dxa"/>
            <w:tcBorders>
              <w:top w:val="nil"/>
              <w:left w:val="nil"/>
              <w:bottom w:val="single" w:sz="4" w:space="0" w:color="auto"/>
              <w:right w:val="single" w:sz="4" w:space="0" w:color="auto"/>
            </w:tcBorders>
            <w:shd w:val="clear" w:color="auto" w:fill="auto"/>
            <w:noWrap/>
            <w:vAlign w:val="bottom"/>
            <w:hideMark/>
          </w:tcPr>
          <w:p w14:paraId="5BC77256" w14:textId="77777777" w:rsidR="00236DF1" w:rsidRPr="00493692" w:rsidRDefault="00236DF1" w:rsidP="00236DF1">
            <w:pPr>
              <w:jc w:val="right"/>
              <w:rPr>
                <w:rFonts w:ascii="Calibri" w:eastAsia="Times New Roman" w:hAnsi="Calibri" w:cs="Times New Roman"/>
                <w:color w:val="000000"/>
              </w:rPr>
            </w:pPr>
            <w:r w:rsidRPr="00493692">
              <w:rPr>
                <w:rFonts w:ascii="Calibri" w:eastAsia="Times New Roman" w:hAnsi="Calibri" w:cs="Times New Roman"/>
                <w:color w:val="000000"/>
              </w:rPr>
              <w:t>$3,474,730</w:t>
            </w:r>
          </w:p>
        </w:tc>
        <w:tc>
          <w:tcPr>
            <w:tcW w:w="1670" w:type="dxa"/>
            <w:tcBorders>
              <w:top w:val="nil"/>
              <w:left w:val="nil"/>
              <w:bottom w:val="single" w:sz="4" w:space="0" w:color="auto"/>
              <w:right w:val="single" w:sz="4" w:space="0" w:color="auto"/>
            </w:tcBorders>
            <w:shd w:val="clear" w:color="auto" w:fill="auto"/>
            <w:noWrap/>
            <w:vAlign w:val="bottom"/>
            <w:hideMark/>
          </w:tcPr>
          <w:p w14:paraId="0D7A3ACA" w14:textId="77777777" w:rsidR="00236DF1" w:rsidRPr="00493692" w:rsidRDefault="00236DF1" w:rsidP="00236DF1">
            <w:pPr>
              <w:jc w:val="right"/>
              <w:rPr>
                <w:rFonts w:ascii="Calibri" w:eastAsia="Times New Roman" w:hAnsi="Calibri" w:cs="Times New Roman"/>
                <w:color w:val="000000"/>
              </w:rPr>
            </w:pPr>
            <w:r w:rsidRPr="00493692">
              <w:rPr>
                <w:rFonts w:ascii="Calibri" w:eastAsia="Times New Roman" w:hAnsi="Calibri" w:cs="Times New Roman"/>
                <w:color w:val="000000"/>
              </w:rPr>
              <w:t>$3,590,220</w:t>
            </w:r>
          </w:p>
        </w:tc>
        <w:tc>
          <w:tcPr>
            <w:tcW w:w="1670" w:type="dxa"/>
            <w:tcBorders>
              <w:top w:val="nil"/>
              <w:left w:val="nil"/>
              <w:bottom w:val="single" w:sz="4" w:space="0" w:color="auto"/>
              <w:right w:val="single" w:sz="4" w:space="0" w:color="auto"/>
            </w:tcBorders>
            <w:shd w:val="clear" w:color="auto" w:fill="auto"/>
            <w:noWrap/>
            <w:vAlign w:val="bottom"/>
            <w:hideMark/>
          </w:tcPr>
          <w:p w14:paraId="252E204A" w14:textId="77777777" w:rsidR="00236DF1" w:rsidRPr="00493692" w:rsidRDefault="00236DF1" w:rsidP="00236DF1">
            <w:pPr>
              <w:jc w:val="right"/>
              <w:rPr>
                <w:rFonts w:ascii="Calibri" w:eastAsia="Times New Roman" w:hAnsi="Calibri" w:cs="Times New Roman"/>
                <w:color w:val="000000"/>
              </w:rPr>
            </w:pPr>
            <w:r w:rsidRPr="00493692">
              <w:rPr>
                <w:rFonts w:ascii="Calibri" w:eastAsia="Times New Roman" w:hAnsi="Calibri" w:cs="Times New Roman"/>
                <w:color w:val="000000"/>
              </w:rPr>
              <w:t>$7,064,950</w:t>
            </w:r>
          </w:p>
        </w:tc>
        <w:tc>
          <w:tcPr>
            <w:tcW w:w="1670" w:type="dxa"/>
            <w:tcBorders>
              <w:top w:val="nil"/>
              <w:left w:val="nil"/>
              <w:bottom w:val="single" w:sz="4" w:space="0" w:color="auto"/>
              <w:right w:val="single" w:sz="4" w:space="0" w:color="auto"/>
            </w:tcBorders>
            <w:shd w:val="clear" w:color="auto" w:fill="auto"/>
            <w:noWrap/>
            <w:vAlign w:val="bottom"/>
            <w:hideMark/>
          </w:tcPr>
          <w:p w14:paraId="7599869B" w14:textId="77777777" w:rsidR="00236DF1" w:rsidRPr="00493692" w:rsidRDefault="00236DF1" w:rsidP="00236DF1">
            <w:pPr>
              <w:jc w:val="right"/>
              <w:rPr>
                <w:rFonts w:ascii="Calibri" w:eastAsia="Times New Roman" w:hAnsi="Calibri" w:cs="Times New Roman"/>
                <w:color w:val="000000"/>
              </w:rPr>
            </w:pPr>
            <w:r w:rsidRPr="00493692">
              <w:rPr>
                <w:rFonts w:ascii="Calibri" w:eastAsia="Times New Roman" w:hAnsi="Calibri" w:cs="Times New Roman"/>
                <w:color w:val="000000"/>
              </w:rPr>
              <w:t>$6,478,088</w:t>
            </w:r>
          </w:p>
        </w:tc>
      </w:tr>
    </w:tbl>
    <w:p w14:paraId="7B24EBF6" w14:textId="77777777" w:rsidR="00236DF1" w:rsidRDefault="00236DF1" w:rsidP="00236DF1"/>
    <w:p w14:paraId="527D2BB6" w14:textId="2987B367" w:rsidR="00236DF1" w:rsidRDefault="00E17138" w:rsidP="00CA6450">
      <w:pPr>
        <w:pStyle w:val="ListParagraph"/>
        <w:numPr>
          <w:ilvl w:val="0"/>
          <w:numId w:val="15"/>
        </w:numPr>
      </w:pPr>
      <w:r>
        <w:t>ALA r</w:t>
      </w:r>
      <w:r w:rsidR="00236DF1">
        <w:t xml:space="preserve">eports of the number of teachers and teacher salaries on page 7 are inaccurate nearly every year.  </w:t>
      </w:r>
    </w:p>
    <w:p w14:paraId="2702BBF6" w14:textId="77777777" w:rsidR="00236DF1" w:rsidRDefault="00236DF1" w:rsidP="00CA6450">
      <w:pPr>
        <w:pStyle w:val="ListParagraph"/>
        <w:numPr>
          <w:ilvl w:val="1"/>
          <w:numId w:val="15"/>
        </w:numPr>
      </w:pPr>
      <w:r>
        <w:t>Extra curricular salaries for uncertified teachers was recorded for 2015 and 2016 but were not shown on page 2</w:t>
      </w:r>
    </w:p>
    <w:p w14:paraId="2EF193DA" w14:textId="44261CB3" w:rsidR="00236DF1" w:rsidRDefault="00236DF1" w:rsidP="00CA6450">
      <w:pPr>
        <w:pStyle w:val="ListParagraph"/>
        <w:numPr>
          <w:ilvl w:val="1"/>
          <w:numId w:val="15"/>
        </w:numPr>
      </w:pPr>
      <w:r>
        <w:t>There were 35 uncertified teachers in 2015 and 26 uncertified teachers in 2017 but no uncertified salaries were listed.</w:t>
      </w:r>
      <w:r w:rsidR="00FB5759">
        <w:t xml:space="preserve"> See Table</w:t>
      </w:r>
      <w:r w:rsidR="0008356E">
        <w:t xml:space="preserve"> 16</w:t>
      </w:r>
    </w:p>
    <w:p w14:paraId="04C1D09D" w14:textId="77777777" w:rsidR="0095739B" w:rsidRDefault="0095739B" w:rsidP="0095739B"/>
    <w:p w14:paraId="1A6CD647" w14:textId="2A7A8B0D" w:rsidR="00236DF1" w:rsidRPr="001C0CA9" w:rsidRDefault="0008356E" w:rsidP="00236DF1">
      <w:pPr>
        <w:rPr>
          <w:sz w:val="22"/>
          <w:szCs w:val="22"/>
        </w:rPr>
      </w:pPr>
      <w:r w:rsidRPr="001C0CA9">
        <w:rPr>
          <w:sz w:val="22"/>
          <w:szCs w:val="22"/>
        </w:rPr>
        <w:t>Table 16</w:t>
      </w:r>
      <w:r w:rsidR="00650340" w:rsidRPr="001C0CA9">
        <w:rPr>
          <w:sz w:val="22"/>
          <w:szCs w:val="22"/>
        </w:rPr>
        <w:t xml:space="preserve"> </w:t>
      </w:r>
      <w:r w:rsidR="001C0CA9">
        <w:rPr>
          <w:sz w:val="22"/>
          <w:szCs w:val="22"/>
        </w:rPr>
        <w:t>ALA 2017 AFR Page 7: N</w:t>
      </w:r>
      <w:r w:rsidR="00236DF1" w:rsidRPr="001C0CA9">
        <w:rPr>
          <w:sz w:val="22"/>
          <w:szCs w:val="22"/>
        </w:rPr>
        <w:t xml:space="preserve">o noncertified </w:t>
      </w:r>
      <w:r w:rsidR="001C0CA9">
        <w:rPr>
          <w:sz w:val="22"/>
          <w:szCs w:val="22"/>
        </w:rPr>
        <w:t xml:space="preserve">teacher </w:t>
      </w:r>
      <w:r w:rsidR="00236DF1" w:rsidRPr="001C0CA9">
        <w:rPr>
          <w:sz w:val="22"/>
          <w:szCs w:val="22"/>
        </w:rPr>
        <w:t>salaries</w:t>
      </w:r>
    </w:p>
    <w:p w14:paraId="5C6520F5" w14:textId="77777777" w:rsidR="00236DF1" w:rsidRDefault="00236DF1" w:rsidP="00236DF1">
      <w:r>
        <w:rPr>
          <w:noProof/>
        </w:rPr>
        <w:drawing>
          <wp:inline distT="0" distB="0" distL="0" distR="0" wp14:anchorId="115C4B6B" wp14:editId="1CC613A0">
            <wp:extent cx="5486400" cy="259524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 2017 no Sal p 7.png"/>
                    <pic:cNvPicPr/>
                  </pic:nvPicPr>
                  <pic:blipFill>
                    <a:blip r:embed="rId18">
                      <a:extLst>
                        <a:ext uri="{28A0092B-C50C-407E-A947-70E740481C1C}">
                          <a14:useLocalDpi xmlns:a14="http://schemas.microsoft.com/office/drawing/2010/main" val="0"/>
                        </a:ext>
                      </a:extLst>
                    </a:blip>
                    <a:stretch>
                      <a:fillRect/>
                    </a:stretch>
                  </pic:blipFill>
                  <pic:spPr>
                    <a:xfrm>
                      <a:off x="0" y="0"/>
                      <a:ext cx="5486400" cy="2595245"/>
                    </a:xfrm>
                    <a:prstGeom prst="rect">
                      <a:avLst/>
                    </a:prstGeom>
                  </pic:spPr>
                </pic:pic>
              </a:graphicData>
            </a:graphic>
          </wp:inline>
        </w:drawing>
      </w:r>
    </w:p>
    <w:p w14:paraId="2EAE3591" w14:textId="77777777" w:rsidR="00236DF1" w:rsidRDefault="00236DF1" w:rsidP="00236DF1"/>
    <w:p w14:paraId="7C11A496" w14:textId="429F3DE7" w:rsidR="00E17138" w:rsidRDefault="00E17138" w:rsidP="00E17138">
      <w:pPr>
        <w:ind w:left="720"/>
      </w:pPr>
      <w:r>
        <w:t xml:space="preserve">c.  </w:t>
      </w:r>
      <w:r w:rsidR="00236DF1">
        <w:t xml:space="preserve">ALA </w:t>
      </w:r>
      <w:r>
        <w:t xml:space="preserve">failed to </w:t>
      </w:r>
      <w:r w:rsidR="00236DF1">
        <w:t xml:space="preserve"> report the number of teachers employed in 2016, resulting in this entry in the 2015 </w:t>
      </w:r>
      <w:r w:rsidR="008A16EE">
        <w:t>Superintendent’s</w:t>
      </w:r>
      <w:r w:rsidR="00236DF1">
        <w:t xml:space="preserve"> Report:</w:t>
      </w:r>
      <w:r w:rsidR="00FB5759">
        <w:t xml:space="preserve"> See Table</w:t>
      </w:r>
      <w:r w:rsidR="0008356E">
        <w:t xml:space="preserve"> 17</w:t>
      </w:r>
    </w:p>
    <w:p w14:paraId="078CAC99" w14:textId="77777777" w:rsidR="00BC040E" w:rsidRDefault="00BC040E" w:rsidP="00BC040E">
      <w:pPr>
        <w:pStyle w:val="ListParagraph"/>
        <w:ind w:left="1440"/>
      </w:pPr>
    </w:p>
    <w:p w14:paraId="3AC6174A" w14:textId="6E27B230" w:rsidR="00236DF1" w:rsidRPr="001E3A52" w:rsidRDefault="0008356E" w:rsidP="001E3A52">
      <w:pPr>
        <w:rPr>
          <w:sz w:val="22"/>
          <w:szCs w:val="22"/>
        </w:rPr>
      </w:pPr>
      <w:r w:rsidRPr="001E3A52">
        <w:rPr>
          <w:sz w:val="22"/>
          <w:szCs w:val="22"/>
        </w:rPr>
        <w:t>Table 17</w:t>
      </w:r>
      <w:r w:rsidR="00650340" w:rsidRPr="001E3A52">
        <w:rPr>
          <w:sz w:val="22"/>
          <w:szCs w:val="22"/>
        </w:rPr>
        <w:t xml:space="preserve"> </w:t>
      </w:r>
      <w:r w:rsidR="001C0CA9">
        <w:rPr>
          <w:sz w:val="22"/>
          <w:szCs w:val="22"/>
        </w:rPr>
        <w:t>–</w:t>
      </w:r>
      <w:r w:rsidR="00650340" w:rsidRPr="001E3A52">
        <w:rPr>
          <w:sz w:val="22"/>
          <w:szCs w:val="22"/>
        </w:rPr>
        <w:t xml:space="preserve"> </w:t>
      </w:r>
      <w:r w:rsidR="002F577A" w:rsidRPr="001E3A52">
        <w:rPr>
          <w:sz w:val="22"/>
          <w:szCs w:val="22"/>
        </w:rPr>
        <w:t>2016</w:t>
      </w:r>
      <w:r w:rsidR="001C0CA9">
        <w:rPr>
          <w:sz w:val="22"/>
          <w:szCs w:val="22"/>
        </w:rPr>
        <w:t xml:space="preserve"> </w:t>
      </w:r>
      <w:r w:rsidR="002F577A" w:rsidRPr="001E3A52">
        <w:rPr>
          <w:sz w:val="22"/>
          <w:szCs w:val="22"/>
        </w:rPr>
        <w:t>Superintendent’s Report when number of teachers is omitted from p. 7 AFR</w:t>
      </w:r>
    </w:p>
    <w:tbl>
      <w:tblPr>
        <w:tblW w:w="0" w:type="auto"/>
        <w:tblBorders>
          <w:top w:val="nil"/>
          <w:left w:val="nil"/>
          <w:right w:val="nil"/>
        </w:tblBorders>
        <w:tblLayout w:type="fixed"/>
        <w:tblLook w:val="0000" w:firstRow="0" w:lastRow="0" w:firstColumn="0" w:lastColumn="0" w:noHBand="0" w:noVBand="0"/>
      </w:tblPr>
      <w:tblGrid>
        <w:gridCol w:w="2017"/>
        <w:gridCol w:w="1335"/>
        <w:gridCol w:w="1919"/>
        <w:gridCol w:w="767"/>
      </w:tblGrid>
      <w:tr w:rsidR="00236DF1" w14:paraId="0C8BC040" w14:textId="77777777" w:rsidTr="00236DF1">
        <w:tc>
          <w:tcPr>
            <w:tcW w:w="201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5C784414" w14:textId="77777777" w:rsidR="00236DF1" w:rsidRDefault="00236DF1" w:rsidP="00236DF1">
            <w:pPr>
              <w:widowControl w:val="0"/>
              <w:autoSpaceDE w:val="0"/>
              <w:autoSpaceDN w:val="0"/>
              <w:adjustRightInd w:val="0"/>
              <w:spacing w:after="240" w:line="240" w:lineRule="atLeast"/>
              <w:rPr>
                <w:rFonts w:ascii="Times" w:hAnsi="Times" w:cs="Times"/>
                <w:color w:val="000000"/>
              </w:rPr>
            </w:pPr>
            <w:r>
              <w:rPr>
                <w:rFonts w:ascii="Arial" w:hAnsi="Arial" w:cs="Arial"/>
                <w:color w:val="000000"/>
                <w:sz w:val="21"/>
                <w:szCs w:val="21"/>
              </w:rPr>
              <w:t xml:space="preserve">Fall 2015 Enrollment </w:t>
            </w:r>
          </w:p>
        </w:tc>
        <w:tc>
          <w:tcPr>
            <w:tcW w:w="1190"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0CD89713" w14:textId="77777777" w:rsidR="00236DF1" w:rsidRDefault="00236DF1" w:rsidP="00236DF1">
            <w:pPr>
              <w:widowControl w:val="0"/>
              <w:autoSpaceDE w:val="0"/>
              <w:autoSpaceDN w:val="0"/>
              <w:adjustRightInd w:val="0"/>
              <w:spacing w:after="240" w:line="240" w:lineRule="atLeast"/>
              <w:rPr>
                <w:rFonts w:ascii="Times" w:hAnsi="Times" w:cs="Times"/>
                <w:color w:val="000000"/>
              </w:rPr>
            </w:pPr>
            <w:r>
              <w:rPr>
                <w:rFonts w:ascii="Arial" w:hAnsi="Arial" w:cs="Arial"/>
                <w:color w:val="000000"/>
                <w:sz w:val="21"/>
                <w:szCs w:val="21"/>
              </w:rPr>
              <w:t xml:space="preserve">5,583 </w:t>
            </w:r>
          </w:p>
        </w:tc>
        <w:tc>
          <w:tcPr>
            <w:tcW w:w="1919"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6C286547" w14:textId="77777777" w:rsidR="00236DF1" w:rsidRDefault="00236DF1" w:rsidP="00236DF1">
            <w:pPr>
              <w:widowControl w:val="0"/>
              <w:autoSpaceDE w:val="0"/>
              <w:autoSpaceDN w:val="0"/>
              <w:adjustRightInd w:val="0"/>
              <w:spacing w:after="240" w:line="240" w:lineRule="atLeast"/>
              <w:rPr>
                <w:rFonts w:ascii="Times" w:hAnsi="Times" w:cs="Times"/>
                <w:color w:val="000000"/>
              </w:rPr>
            </w:pPr>
            <w:r>
              <w:rPr>
                <w:rFonts w:ascii="Arial" w:hAnsi="Arial" w:cs="Arial"/>
                <w:color w:val="000000"/>
                <w:sz w:val="21"/>
                <w:szCs w:val="21"/>
              </w:rPr>
              <w:t xml:space="preserve">Number of Schools </w:t>
            </w:r>
          </w:p>
        </w:tc>
        <w:tc>
          <w:tcPr>
            <w:tcW w:w="76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64C24988" w14:textId="77777777" w:rsidR="00236DF1" w:rsidRDefault="00236DF1" w:rsidP="00236DF1">
            <w:pPr>
              <w:widowControl w:val="0"/>
              <w:autoSpaceDE w:val="0"/>
              <w:autoSpaceDN w:val="0"/>
              <w:adjustRightInd w:val="0"/>
              <w:spacing w:after="240" w:line="240" w:lineRule="atLeast"/>
              <w:rPr>
                <w:rFonts w:ascii="Times" w:hAnsi="Times" w:cs="Times"/>
                <w:color w:val="000000"/>
              </w:rPr>
            </w:pPr>
            <w:r>
              <w:rPr>
                <w:rFonts w:ascii="Arial" w:hAnsi="Arial" w:cs="Arial"/>
                <w:color w:val="000000"/>
                <w:sz w:val="21"/>
                <w:szCs w:val="21"/>
              </w:rPr>
              <w:t xml:space="preserve">7 </w:t>
            </w:r>
          </w:p>
        </w:tc>
      </w:tr>
      <w:tr w:rsidR="00236DF1" w14:paraId="2B0634D5" w14:textId="77777777" w:rsidTr="00236DF1">
        <w:tc>
          <w:tcPr>
            <w:tcW w:w="3352" w:type="dxa"/>
            <w:gridSpan w:val="2"/>
            <w:tcBorders>
              <w:top w:val="single" w:sz="8" w:space="0" w:color="000000"/>
              <w:left w:val="single" w:sz="8" w:space="0" w:color="000000"/>
              <w:bottom w:val="single" w:sz="32" w:space="0" w:color="000000"/>
              <w:right w:val="single" w:sz="8" w:space="0" w:color="000000"/>
            </w:tcBorders>
            <w:tcMar>
              <w:top w:w="20" w:type="nil"/>
              <w:left w:w="20" w:type="nil"/>
              <w:bottom w:w="20" w:type="nil"/>
              <w:right w:w="20" w:type="nil"/>
            </w:tcMar>
            <w:vAlign w:val="center"/>
          </w:tcPr>
          <w:p w14:paraId="685B028E" w14:textId="77777777" w:rsidR="00236DF1" w:rsidRDefault="00236DF1" w:rsidP="00236DF1">
            <w:pPr>
              <w:widowControl w:val="0"/>
              <w:autoSpaceDE w:val="0"/>
              <w:autoSpaceDN w:val="0"/>
              <w:adjustRightInd w:val="0"/>
              <w:spacing w:after="240" w:line="240" w:lineRule="atLeast"/>
              <w:rPr>
                <w:rFonts w:ascii="Times" w:hAnsi="Times" w:cs="Times"/>
                <w:color w:val="000000"/>
              </w:rPr>
            </w:pPr>
            <w:r>
              <w:rPr>
                <w:rFonts w:ascii="Arial" w:hAnsi="Arial" w:cs="Arial"/>
                <w:color w:val="000000"/>
                <w:sz w:val="21"/>
                <w:szCs w:val="21"/>
              </w:rPr>
              <w:t xml:space="preserve">Year End Teacher FTE </w:t>
            </w:r>
          </w:p>
        </w:tc>
        <w:tc>
          <w:tcPr>
            <w:tcW w:w="1101" w:type="dxa"/>
            <w:gridSpan w:val="2"/>
            <w:tcBorders>
              <w:top w:val="single" w:sz="8" w:space="0" w:color="000000"/>
              <w:left w:val="single" w:sz="8" w:space="0" w:color="000000"/>
              <w:bottom w:val="single" w:sz="32" w:space="0" w:color="000000"/>
              <w:right w:val="single" w:sz="8" w:space="0" w:color="000000"/>
            </w:tcBorders>
            <w:tcMar>
              <w:top w:w="20" w:type="nil"/>
              <w:left w:w="20" w:type="nil"/>
              <w:bottom w:w="20" w:type="nil"/>
              <w:right w:w="20" w:type="nil"/>
            </w:tcMar>
            <w:vAlign w:val="center"/>
          </w:tcPr>
          <w:p w14:paraId="067E0158" w14:textId="77777777" w:rsidR="00236DF1" w:rsidRDefault="00236DF1" w:rsidP="00236DF1">
            <w:pPr>
              <w:widowControl w:val="0"/>
              <w:autoSpaceDE w:val="0"/>
              <w:autoSpaceDN w:val="0"/>
              <w:adjustRightInd w:val="0"/>
              <w:spacing w:after="240" w:line="240" w:lineRule="atLeast"/>
              <w:rPr>
                <w:rFonts w:ascii="Times" w:hAnsi="Times" w:cs="Times"/>
                <w:color w:val="000000"/>
              </w:rPr>
            </w:pPr>
            <w:r>
              <w:rPr>
                <w:rFonts w:ascii="Arial" w:hAnsi="Arial" w:cs="Arial"/>
                <w:color w:val="000000"/>
                <w:sz w:val="21"/>
                <w:szCs w:val="21"/>
              </w:rPr>
              <w:t xml:space="preserve">0.00 </w:t>
            </w:r>
          </w:p>
        </w:tc>
      </w:tr>
      <w:tr w:rsidR="00236DF1" w14:paraId="0666FE67" w14:textId="77777777" w:rsidTr="00236DF1">
        <w:tc>
          <w:tcPr>
            <w:tcW w:w="3352" w:type="dxa"/>
            <w:gridSpan w:val="2"/>
            <w:tcBorders>
              <w:top w:val="single" w:sz="32"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28259B22" w14:textId="77777777" w:rsidR="00236DF1" w:rsidRDefault="00236DF1" w:rsidP="00236DF1">
            <w:pPr>
              <w:widowControl w:val="0"/>
              <w:autoSpaceDE w:val="0"/>
              <w:autoSpaceDN w:val="0"/>
              <w:adjustRightInd w:val="0"/>
              <w:spacing w:after="240" w:line="240" w:lineRule="atLeast"/>
              <w:rPr>
                <w:rFonts w:ascii="Times" w:hAnsi="Times" w:cs="Times"/>
                <w:color w:val="000000"/>
              </w:rPr>
            </w:pPr>
            <w:r>
              <w:rPr>
                <w:rFonts w:ascii="Arial" w:hAnsi="Arial" w:cs="Arial"/>
                <w:color w:val="000000"/>
                <w:sz w:val="21"/>
                <w:szCs w:val="21"/>
              </w:rPr>
              <w:t xml:space="preserve">Year End Teacher Salaries </w:t>
            </w:r>
          </w:p>
        </w:tc>
        <w:tc>
          <w:tcPr>
            <w:tcW w:w="1101" w:type="dxa"/>
            <w:gridSpan w:val="2"/>
            <w:tcBorders>
              <w:top w:val="single" w:sz="32"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45BD3354" w14:textId="77777777" w:rsidR="00236DF1" w:rsidRDefault="00236DF1" w:rsidP="00236DF1">
            <w:pPr>
              <w:widowControl w:val="0"/>
              <w:autoSpaceDE w:val="0"/>
              <w:autoSpaceDN w:val="0"/>
              <w:adjustRightInd w:val="0"/>
              <w:spacing w:after="240" w:line="240" w:lineRule="atLeast"/>
              <w:rPr>
                <w:rFonts w:ascii="Times" w:hAnsi="Times" w:cs="Times"/>
                <w:color w:val="000000"/>
              </w:rPr>
            </w:pPr>
            <w:r>
              <w:rPr>
                <w:rFonts w:ascii="Arial" w:hAnsi="Arial" w:cs="Arial"/>
                <w:color w:val="000000"/>
                <w:sz w:val="21"/>
                <w:szCs w:val="21"/>
              </w:rPr>
              <w:t xml:space="preserve">$8,999,034 </w:t>
            </w:r>
          </w:p>
        </w:tc>
      </w:tr>
    </w:tbl>
    <w:p w14:paraId="383A6393" w14:textId="77777777" w:rsidR="00236DF1" w:rsidRDefault="00236DF1" w:rsidP="00236DF1"/>
    <w:p w14:paraId="330AD40C" w14:textId="7B58C3F3" w:rsidR="002F577A" w:rsidRDefault="00236DF1" w:rsidP="00CA6450">
      <w:pPr>
        <w:pStyle w:val="ListParagraph"/>
        <w:numPr>
          <w:ilvl w:val="0"/>
          <w:numId w:val="15"/>
        </w:numPr>
      </w:pPr>
      <w:r>
        <w:t>ALA reported food service expenses each year 2008-2015.  They have never posted expenses for athletics or extra-curricular activities.  In 2017 ALA posted no expenses for three programs: Food Service, Co-curricular Activities, and Athletics</w:t>
      </w:r>
      <w:r w:rsidR="0008356E">
        <w:t>.  See Table 18</w:t>
      </w:r>
    </w:p>
    <w:p w14:paraId="41759B70" w14:textId="77777777" w:rsidR="0095739B" w:rsidRDefault="0095739B" w:rsidP="0095739B">
      <w:pPr>
        <w:pStyle w:val="ListParagraph"/>
      </w:pPr>
    </w:p>
    <w:p w14:paraId="57D8F1AD" w14:textId="7F58BBA0" w:rsidR="002F577A" w:rsidRPr="00BC040E" w:rsidRDefault="0008356E" w:rsidP="002F577A">
      <w:pPr>
        <w:rPr>
          <w:sz w:val="22"/>
          <w:szCs w:val="22"/>
        </w:rPr>
      </w:pPr>
      <w:r>
        <w:rPr>
          <w:sz w:val="22"/>
          <w:szCs w:val="22"/>
        </w:rPr>
        <w:t>Table 18</w:t>
      </w:r>
      <w:r w:rsidR="002F577A" w:rsidRPr="00BC040E">
        <w:rPr>
          <w:sz w:val="22"/>
          <w:szCs w:val="22"/>
        </w:rPr>
        <w:t xml:space="preserve"> – ALA AFR p. </w:t>
      </w:r>
      <w:r w:rsidR="006E7007" w:rsidRPr="00BC040E">
        <w:rPr>
          <w:sz w:val="22"/>
          <w:szCs w:val="22"/>
        </w:rPr>
        <w:t>2 No</w:t>
      </w:r>
      <w:r w:rsidR="001C0CA9">
        <w:rPr>
          <w:sz w:val="22"/>
          <w:szCs w:val="22"/>
        </w:rPr>
        <w:t xml:space="preserve"> expenditures food service, cocurricular, or a</w:t>
      </w:r>
      <w:r w:rsidR="002F577A" w:rsidRPr="00BC040E">
        <w:rPr>
          <w:sz w:val="22"/>
          <w:szCs w:val="22"/>
        </w:rPr>
        <w:t xml:space="preserve">thletics </w:t>
      </w:r>
    </w:p>
    <w:p w14:paraId="38BC5975" w14:textId="77777777" w:rsidR="00236DF1" w:rsidRDefault="00236DF1" w:rsidP="00236DF1">
      <w:r>
        <w:rPr>
          <w:noProof/>
        </w:rPr>
        <w:drawing>
          <wp:inline distT="0" distB="0" distL="0" distR="0" wp14:anchorId="75EBAD19" wp14:editId="6D5C9F53">
            <wp:extent cx="5486400" cy="28270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 No Food, Sports 2017.png"/>
                    <pic:cNvPicPr/>
                  </pic:nvPicPr>
                  <pic:blipFill>
                    <a:blip r:embed="rId19">
                      <a:extLst>
                        <a:ext uri="{28A0092B-C50C-407E-A947-70E740481C1C}">
                          <a14:useLocalDpi xmlns:a14="http://schemas.microsoft.com/office/drawing/2010/main" val="0"/>
                        </a:ext>
                      </a:extLst>
                    </a:blip>
                    <a:stretch>
                      <a:fillRect/>
                    </a:stretch>
                  </pic:blipFill>
                  <pic:spPr>
                    <a:xfrm>
                      <a:off x="0" y="0"/>
                      <a:ext cx="5486400" cy="2827020"/>
                    </a:xfrm>
                    <a:prstGeom prst="rect">
                      <a:avLst/>
                    </a:prstGeom>
                  </pic:spPr>
                </pic:pic>
              </a:graphicData>
            </a:graphic>
          </wp:inline>
        </w:drawing>
      </w:r>
    </w:p>
    <w:p w14:paraId="2CC0AEA7" w14:textId="77777777" w:rsidR="00236DF1" w:rsidRDefault="00236DF1" w:rsidP="00236DF1"/>
    <w:p w14:paraId="76F90BA4" w14:textId="77777777" w:rsidR="00236DF1" w:rsidRDefault="00FB5759" w:rsidP="00CA6450">
      <w:pPr>
        <w:pStyle w:val="ListParagraph"/>
        <w:numPr>
          <w:ilvl w:val="0"/>
          <w:numId w:val="15"/>
        </w:numPr>
      </w:pPr>
      <w:r>
        <w:t>ALA posted no revenues from</w:t>
      </w:r>
      <w:r w:rsidR="00236DF1">
        <w:t xml:space="preserve"> food </w:t>
      </w:r>
      <w:r w:rsidR="008A16EE">
        <w:t xml:space="preserve">service </w:t>
      </w:r>
      <w:r>
        <w:t xml:space="preserve">programs </w:t>
      </w:r>
      <w:r w:rsidR="008A16EE">
        <w:t>2008</w:t>
      </w:r>
      <w:r w:rsidR="00236DF1">
        <w:t xml:space="preserve">-2017 yet claim on their application for bonds in 2015 to historically earn $10.10/pupil in food service profits each year </w:t>
      </w:r>
      <w:r w:rsidR="008A16EE">
        <w:t>(approximately</w:t>
      </w:r>
      <w:r w:rsidR="00204920">
        <w:t xml:space="preserve"> $55,000/year).  ALA claims in the application to be spending only $105,000 a year on food service:</w:t>
      </w:r>
    </w:p>
    <w:p w14:paraId="4B407DA6" w14:textId="77777777" w:rsidR="00236DF1" w:rsidRPr="00204920" w:rsidRDefault="00236DF1" w:rsidP="00236DF1">
      <w:pPr>
        <w:pStyle w:val="ListParagraph"/>
        <w:widowControl w:val="0"/>
        <w:autoSpaceDE w:val="0"/>
        <w:autoSpaceDN w:val="0"/>
        <w:adjustRightInd w:val="0"/>
        <w:spacing w:after="240" w:line="280" w:lineRule="atLeast"/>
        <w:rPr>
          <w:rFonts w:cs="Arial"/>
          <w:i/>
          <w:color w:val="000000"/>
          <w:sz w:val="22"/>
          <w:szCs w:val="22"/>
        </w:rPr>
      </w:pPr>
      <w:r w:rsidRPr="00204920">
        <w:rPr>
          <w:rFonts w:cs="Arial"/>
          <w:i/>
          <w:color w:val="000000"/>
          <w:sz w:val="22"/>
          <w:szCs w:val="22"/>
        </w:rPr>
        <w:t>“The Borrower has historically received Local Revenue derived from the operation of a food service program. This revenue is presented in the Projection as “Net” of expenses. The assumption of net per pupil revenue generated from food service program operations during the period covered by the projection was set at $10.10 based on the combined ADM of all sites included in the projection, and is in line with the Borrower’s historic net performance for revenue derived from this source.”</w:t>
      </w:r>
    </w:p>
    <w:p w14:paraId="042138E0" w14:textId="77777777" w:rsidR="00FB5759" w:rsidRPr="00204920" w:rsidRDefault="00204920" w:rsidP="00204920">
      <w:pPr>
        <w:pStyle w:val="ListParagraph"/>
        <w:widowControl w:val="0"/>
        <w:autoSpaceDE w:val="0"/>
        <w:autoSpaceDN w:val="0"/>
        <w:adjustRightInd w:val="0"/>
        <w:spacing w:after="240" w:line="280" w:lineRule="atLeast"/>
        <w:rPr>
          <w:rFonts w:cs="Arial"/>
          <w:i/>
          <w:color w:val="000000"/>
          <w:sz w:val="22"/>
          <w:szCs w:val="22"/>
        </w:rPr>
      </w:pPr>
      <w:r w:rsidRPr="00204920">
        <w:rPr>
          <w:rFonts w:cs="Arial"/>
          <w:i/>
          <w:color w:val="000000"/>
          <w:sz w:val="22"/>
          <w:szCs w:val="22"/>
        </w:rPr>
        <w:t>“</w:t>
      </w:r>
      <w:r w:rsidRPr="00204920">
        <w:rPr>
          <w:rFonts w:eastAsia="Times New Roman" w:cs="Times New Roman"/>
          <w:i/>
          <w:sz w:val="22"/>
          <w:szCs w:val="22"/>
        </w:rPr>
        <w:t>…spending on Food Service is expensed at the site level, and does not correlate to ADM. A cost of $105,000 annually combined for all eight sites was used for each year…”</w:t>
      </w:r>
      <w:r w:rsidR="00BC040E">
        <w:rPr>
          <w:rStyle w:val="FootnoteReference"/>
          <w:rFonts w:eastAsia="Times New Roman" w:cs="Times New Roman"/>
          <w:i/>
          <w:sz w:val="22"/>
          <w:szCs w:val="22"/>
        </w:rPr>
        <w:footnoteReference w:id="5"/>
      </w:r>
    </w:p>
    <w:p w14:paraId="098FAE9D" w14:textId="77777777" w:rsidR="00236DF1" w:rsidRDefault="00236DF1" w:rsidP="00CA6450">
      <w:pPr>
        <w:pStyle w:val="ListParagraph"/>
        <w:numPr>
          <w:ilvl w:val="0"/>
          <w:numId w:val="15"/>
        </w:numPr>
      </w:pPr>
      <w:r>
        <w:t>ALA charges all parents for bus transportation yet has never posted this revenue on page 1 of their AFR 2008-2017.  The 2015 ALA bond application states that ALA earns an average of  $44.45/pupil in transportation fees.  (approximately $180,000/year)</w:t>
      </w:r>
    </w:p>
    <w:p w14:paraId="682A6A37" w14:textId="77777777" w:rsidR="00236DF1" w:rsidRDefault="00236DF1" w:rsidP="00236DF1">
      <w:pPr>
        <w:ind w:left="720"/>
        <w:rPr>
          <w:rFonts w:ascii="Arial" w:hAnsi="Arial" w:cs="Arial"/>
          <w:i/>
          <w:color w:val="000000"/>
          <w:sz w:val="20"/>
          <w:szCs w:val="20"/>
        </w:rPr>
      </w:pPr>
      <w:r>
        <w:rPr>
          <w:rFonts w:ascii="Arial" w:hAnsi="Arial" w:cs="Arial"/>
          <w:i/>
          <w:color w:val="000000"/>
          <w:sz w:val="20"/>
          <w:szCs w:val="20"/>
        </w:rPr>
        <w:t>“</w:t>
      </w:r>
      <w:r w:rsidRPr="00AD4F64">
        <w:rPr>
          <w:rFonts w:ascii="Arial" w:hAnsi="Arial" w:cs="Arial"/>
          <w:i/>
          <w:color w:val="000000"/>
          <w:sz w:val="20"/>
          <w:szCs w:val="20"/>
        </w:rPr>
        <w:t>The Borrower has historically received Local Revenue derived from the operation of a fee based transportation program. In the year ending June 30, 2015 the average per pupil revenue generated from this source was $44.45/year based on the combined ADM of all sites in operation.</w:t>
      </w:r>
      <w:r>
        <w:rPr>
          <w:rFonts w:ascii="Arial" w:hAnsi="Arial" w:cs="Arial"/>
          <w:i/>
          <w:color w:val="000000"/>
          <w:sz w:val="20"/>
          <w:szCs w:val="20"/>
        </w:rPr>
        <w:t>”</w:t>
      </w:r>
    </w:p>
    <w:p w14:paraId="3E39AE20" w14:textId="77777777" w:rsidR="00236DF1" w:rsidRPr="00AD4F64" w:rsidRDefault="00236DF1" w:rsidP="00236DF1">
      <w:pPr>
        <w:ind w:left="720"/>
        <w:rPr>
          <w:i/>
          <w:sz w:val="20"/>
          <w:szCs w:val="20"/>
        </w:rPr>
      </w:pPr>
    </w:p>
    <w:p w14:paraId="45D9DBEA" w14:textId="06FA529C" w:rsidR="00236DF1" w:rsidRDefault="00236DF1" w:rsidP="00CA6450">
      <w:pPr>
        <w:pStyle w:val="ListParagraph"/>
        <w:numPr>
          <w:ilvl w:val="0"/>
          <w:numId w:val="15"/>
        </w:numPr>
      </w:pPr>
      <w:r>
        <w:t xml:space="preserve">ALA charges fees for student participation in activities and athletics, reporting $431,736 in fees for 2017 plus an additional $1 million in other local revenue. </w:t>
      </w:r>
      <w:r w:rsidR="00CA6450">
        <w:t>See T</w:t>
      </w:r>
      <w:r w:rsidR="0008356E">
        <w:t>able 19</w:t>
      </w:r>
    </w:p>
    <w:p w14:paraId="51D67520" w14:textId="77777777" w:rsidR="0095739B" w:rsidRDefault="0095739B" w:rsidP="002F577A"/>
    <w:p w14:paraId="3DAAD7A9" w14:textId="77777777" w:rsidR="001567D9" w:rsidRDefault="001567D9" w:rsidP="002F577A">
      <w:pPr>
        <w:rPr>
          <w:sz w:val="22"/>
          <w:szCs w:val="22"/>
        </w:rPr>
      </w:pPr>
    </w:p>
    <w:p w14:paraId="5E203846" w14:textId="77777777" w:rsidR="001567D9" w:rsidRDefault="001567D9" w:rsidP="002F577A">
      <w:pPr>
        <w:rPr>
          <w:sz w:val="22"/>
          <w:szCs w:val="22"/>
        </w:rPr>
      </w:pPr>
    </w:p>
    <w:p w14:paraId="151BB305" w14:textId="77777777" w:rsidR="001567D9" w:rsidRDefault="001567D9" w:rsidP="002F577A">
      <w:pPr>
        <w:rPr>
          <w:sz w:val="22"/>
          <w:szCs w:val="22"/>
        </w:rPr>
      </w:pPr>
    </w:p>
    <w:p w14:paraId="62AF7545" w14:textId="77777777" w:rsidR="001567D9" w:rsidRDefault="001567D9" w:rsidP="002F577A">
      <w:pPr>
        <w:rPr>
          <w:sz w:val="22"/>
          <w:szCs w:val="22"/>
        </w:rPr>
      </w:pPr>
    </w:p>
    <w:p w14:paraId="4AAD5E99" w14:textId="14278705" w:rsidR="002F577A" w:rsidRPr="001C0CA9" w:rsidRDefault="0008356E" w:rsidP="002F577A">
      <w:pPr>
        <w:rPr>
          <w:sz w:val="22"/>
          <w:szCs w:val="22"/>
        </w:rPr>
      </w:pPr>
      <w:r w:rsidRPr="001C0CA9">
        <w:rPr>
          <w:sz w:val="22"/>
          <w:szCs w:val="22"/>
        </w:rPr>
        <w:t>Table 19</w:t>
      </w:r>
      <w:r w:rsidR="002F577A" w:rsidRPr="001C0CA9">
        <w:rPr>
          <w:sz w:val="22"/>
          <w:szCs w:val="22"/>
        </w:rPr>
        <w:t xml:space="preserve"> – ALA 2017 AFR</w:t>
      </w:r>
      <w:r w:rsidR="001C0CA9">
        <w:rPr>
          <w:sz w:val="22"/>
          <w:szCs w:val="22"/>
        </w:rPr>
        <w:t>: Fees and other local r</w:t>
      </w:r>
      <w:r w:rsidR="002F577A" w:rsidRPr="001C0CA9">
        <w:rPr>
          <w:sz w:val="22"/>
          <w:szCs w:val="22"/>
        </w:rPr>
        <w:t>evenue</w:t>
      </w:r>
    </w:p>
    <w:p w14:paraId="7812E540" w14:textId="77777777" w:rsidR="00236DF1" w:rsidRPr="001C0CA9" w:rsidRDefault="00236DF1" w:rsidP="00236DF1">
      <w:pPr>
        <w:rPr>
          <w:sz w:val="22"/>
          <w:szCs w:val="22"/>
        </w:rPr>
      </w:pPr>
    </w:p>
    <w:p w14:paraId="07F1C802" w14:textId="77777777" w:rsidR="00236DF1" w:rsidRDefault="00236DF1" w:rsidP="00236DF1">
      <w:r>
        <w:rPr>
          <w:noProof/>
        </w:rPr>
        <w:drawing>
          <wp:inline distT="0" distB="0" distL="0" distR="0" wp14:anchorId="15592E1D" wp14:editId="194AC4DC">
            <wp:extent cx="5486400" cy="330263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 2017 Revenue no Trns.png"/>
                    <pic:cNvPicPr/>
                  </pic:nvPicPr>
                  <pic:blipFill>
                    <a:blip r:embed="rId20">
                      <a:extLst>
                        <a:ext uri="{28A0092B-C50C-407E-A947-70E740481C1C}">
                          <a14:useLocalDpi xmlns:a14="http://schemas.microsoft.com/office/drawing/2010/main" val="0"/>
                        </a:ext>
                      </a:extLst>
                    </a:blip>
                    <a:stretch>
                      <a:fillRect/>
                    </a:stretch>
                  </pic:blipFill>
                  <pic:spPr>
                    <a:xfrm>
                      <a:off x="0" y="0"/>
                      <a:ext cx="5486400" cy="3302635"/>
                    </a:xfrm>
                    <a:prstGeom prst="rect">
                      <a:avLst/>
                    </a:prstGeom>
                  </pic:spPr>
                </pic:pic>
              </a:graphicData>
            </a:graphic>
          </wp:inline>
        </w:drawing>
      </w:r>
    </w:p>
    <w:p w14:paraId="61929CA9" w14:textId="77777777" w:rsidR="00236DF1" w:rsidRDefault="00236DF1" w:rsidP="00236DF1"/>
    <w:p w14:paraId="5090F87A" w14:textId="7EB32611" w:rsidR="00FB5759" w:rsidRDefault="006E7007" w:rsidP="00FB5759">
      <w:r>
        <w:t xml:space="preserve">The $1.4 million in fees and donations listed as revenue are not accounted for. </w:t>
      </w:r>
      <w:r w:rsidR="00BC040E">
        <w:t xml:space="preserve">ALA has extensive sports programs and was 3A State Football Champion in 2016, yet there is no accounting for any extra-curricular or athletic program expenditures. </w:t>
      </w:r>
      <w:r w:rsidR="00FB5759">
        <w:t>See Table</w:t>
      </w:r>
      <w:r w:rsidR="0008356E">
        <w:t xml:space="preserve"> 20</w:t>
      </w:r>
    </w:p>
    <w:p w14:paraId="64994E8A" w14:textId="77777777" w:rsidR="002F577A" w:rsidRDefault="002F577A" w:rsidP="00FB5759"/>
    <w:p w14:paraId="6866E563" w14:textId="76F7188D" w:rsidR="00FB5759" w:rsidRPr="001E3A52" w:rsidRDefault="0008356E" w:rsidP="00236DF1">
      <w:pPr>
        <w:rPr>
          <w:sz w:val="22"/>
          <w:szCs w:val="22"/>
        </w:rPr>
      </w:pPr>
      <w:r w:rsidRPr="001E3A52">
        <w:rPr>
          <w:sz w:val="22"/>
          <w:szCs w:val="22"/>
        </w:rPr>
        <w:t>Table 20</w:t>
      </w:r>
      <w:r w:rsidR="002F577A" w:rsidRPr="001E3A52">
        <w:rPr>
          <w:sz w:val="22"/>
          <w:szCs w:val="22"/>
        </w:rPr>
        <w:t xml:space="preserve"> – AL</w:t>
      </w:r>
      <w:r w:rsidRPr="001E3A52">
        <w:rPr>
          <w:sz w:val="22"/>
          <w:szCs w:val="22"/>
        </w:rPr>
        <w:t>A</w:t>
      </w:r>
      <w:r w:rsidR="002F577A" w:rsidRPr="001E3A52">
        <w:rPr>
          <w:sz w:val="22"/>
          <w:szCs w:val="22"/>
        </w:rPr>
        <w:t xml:space="preserve"> 2017 AFR p. 2</w:t>
      </w:r>
      <w:r w:rsidR="001C0CA9">
        <w:rPr>
          <w:sz w:val="22"/>
          <w:szCs w:val="22"/>
        </w:rPr>
        <w:t>:  No expenses for cocurricular or a</w:t>
      </w:r>
      <w:r w:rsidR="002F577A" w:rsidRPr="001E3A52">
        <w:rPr>
          <w:sz w:val="22"/>
          <w:szCs w:val="22"/>
        </w:rPr>
        <w:t>thletics</w:t>
      </w:r>
    </w:p>
    <w:p w14:paraId="4E7AFE53" w14:textId="77777777" w:rsidR="00236DF1" w:rsidRDefault="00236DF1" w:rsidP="00236DF1">
      <w:r>
        <w:rPr>
          <w:noProof/>
        </w:rPr>
        <w:drawing>
          <wp:inline distT="0" distB="0" distL="0" distR="0" wp14:anchorId="646EF9D8" wp14:editId="1073D014">
            <wp:extent cx="5486400" cy="282702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 No Food, Sports 2017.png"/>
                    <pic:cNvPicPr/>
                  </pic:nvPicPr>
                  <pic:blipFill>
                    <a:blip r:embed="rId19">
                      <a:extLst>
                        <a:ext uri="{28A0092B-C50C-407E-A947-70E740481C1C}">
                          <a14:useLocalDpi xmlns:a14="http://schemas.microsoft.com/office/drawing/2010/main" val="0"/>
                        </a:ext>
                      </a:extLst>
                    </a:blip>
                    <a:stretch>
                      <a:fillRect/>
                    </a:stretch>
                  </pic:blipFill>
                  <pic:spPr>
                    <a:xfrm>
                      <a:off x="0" y="0"/>
                      <a:ext cx="5486400" cy="2827020"/>
                    </a:xfrm>
                    <a:prstGeom prst="rect">
                      <a:avLst/>
                    </a:prstGeom>
                  </pic:spPr>
                </pic:pic>
              </a:graphicData>
            </a:graphic>
          </wp:inline>
        </w:drawing>
      </w:r>
    </w:p>
    <w:p w14:paraId="5F7B9D8D" w14:textId="77777777" w:rsidR="00236DF1" w:rsidRDefault="00236DF1" w:rsidP="00236DF1">
      <w:pPr>
        <w:pStyle w:val="ListParagraph"/>
      </w:pPr>
    </w:p>
    <w:p w14:paraId="24581D8A" w14:textId="3D94A332" w:rsidR="00236DF1" w:rsidRDefault="00FB5759" w:rsidP="00FB5759">
      <w:pPr>
        <w:pStyle w:val="ListParagraph"/>
      </w:pPr>
      <w:r>
        <w:t xml:space="preserve">11. </w:t>
      </w:r>
      <w:r w:rsidR="00236DF1">
        <w:t xml:space="preserve">Reports made to </w:t>
      </w:r>
      <w:r w:rsidR="00C947E6">
        <w:t>the U.S. Department of Education (</w:t>
      </w:r>
      <w:r w:rsidR="00236DF1">
        <w:t>NPEFS</w:t>
      </w:r>
      <w:r w:rsidR="00C947E6">
        <w:t>)</w:t>
      </w:r>
      <w:r w:rsidR="00236DF1">
        <w:t xml:space="preserve"> on page 10 are consistently inaccurate and do not match totals on page 7.  T</w:t>
      </w:r>
      <w:r w:rsidR="0008356E">
        <w:t xml:space="preserve">he table </w:t>
      </w:r>
      <w:r w:rsidR="00236DF1">
        <w:t>below shows Instruction 1000 expenses on page 10 compared with the Instruction 1000 expenses (minus Supplies) reported on page 7</w:t>
      </w:r>
    </w:p>
    <w:p w14:paraId="499C54DA" w14:textId="77777777" w:rsidR="00CA6450" w:rsidRDefault="00CA6450" w:rsidP="001E3A52"/>
    <w:p w14:paraId="0032C996" w14:textId="77777777" w:rsidR="001567D9" w:rsidRDefault="001567D9" w:rsidP="009806D1">
      <w:pPr>
        <w:rPr>
          <w:sz w:val="22"/>
          <w:szCs w:val="22"/>
        </w:rPr>
      </w:pPr>
    </w:p>
    <w:p w14:paraId="376C3A16" w14:textId="77777777" w:rsidR="001567D9" w:rsidRDefault="001567D9" w:rsidP="009806D1">
      <w:pPr>
        <w:rPr>
          <w:sz w:val="22"/>
          <w:szCs w:val="22"/>
        </w:rPr>
      </w:pPr>
    </w:p>
    <w:p w14:paraId="4DFD397B" w14:textId="77777777" w:rsidR="001567D9" w:rsidRDefault="001567D9" w:rsidP="009806D1">
      <w:pPr>
        <w:rPr>
          <w:sz w:val="22"/>
          <w:szCs w:val="22"/>
        </w:rPr>
      </w:pPr>
    </w:p>
    <w:p w14:paraId="0D701939" w14:textId="2BB3D235" w:rsidR="00236DF1" w:rsidRPr="009806D1" w:rsidRDefault="0008356E" w:rsidP="009806D1">
      <w:pPr>
        <w:rPr>
          <w:sz w:val="22"/>
          <w:szCs w:val="22"/>
        </w:rPr>
      </w:pPr>
      <w:r w:rsidRPr="009806D1">
        <w:rPr>
          <w:sz w:val="22"/>
          <w:szCs w:val="22"/>
        </w:rPr>
        <w:t>Table 21</w:t>
      </w:r>
      <w:r w:rsidR="002F577A" w:rsidRPr="009806D1">
        <w:rPr>
          <w:sz w:val="22"/>
          <w:szCs w:val="22"/>
        </w:rPr>
        <w:t xml:space="preserve"> – ALA AFR 2010-2017 Page 7 compared to page 10 Instruction totals</w:t>
      </w:r>
    </w:p>
    <w:tbl>
      <w:tblPr>
        <w:tblW w:w="7743" w:type="dxa"/>
        <w:tblInd w:w="93" w:type="dxa"/>
        <w:tblLook w:val="04A0" w:firstRow="1" w:lastRow="0" w:firstColumn="1" w:lastColumn="0" w:noHBand="0" w:noVBand="1"/>
      </w:tblPr>
      <w:tblGrid>
        <w:gridCol w:w="1609"/>
        <w:gridCol w:w="1340"/>
        <w:gridCol w:w="1660"/>
        <w:gridCol w:w="1660"/>
        <w:gridCol w:w="1660"/>
      </w:tblGrid>
      <w:tr w:rsidR="00236DF1" w:rsidRPr="008F7C8C" w14:paraId="3A4A5B7D" w14:textId="77777777" w:rsidTr="00236DF1">
        <w:trPr>
          <w:trHeight w:val="600"/>
        </w:trPr>
        <w:tc>
          <w:tcPr>
            <w:tcW w:w="142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0845402" w14:textId="77777777" w:rsidR="00236DF1" w:rsidRPr="008F7C8C" w:rsidRDefault="00236DF1" w:rsidP="00236DF1">
            <w:pPr>
              <w:rPr>
                <w:rFonts w:ascii="Calibri" w:eastAsia="Times New Roman" w:hAnsi="Calibri" w:cs="Times New Roman"/>
                <w:color w:val="000000"/>
              </w:rPr>
            </w:pPr>
            <w:r w:rsidRPr="008F7C8C">
              <w:rPr>
                <w:rFonts w:ascii="Calibri" w:eastAsia="Times New Roman" w:hAnsi="Calibri" w:cs="Times New Roman"/>
                <w:color w:val="000000"/>
              </w:rPr>
              <w:t>Instruction Page 10</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14:paraId="0F97A254" w14:textId="77777777" w:rsidR="00236DF1" w:rsidRPr="008F7C8C" w:rsidRDefault="00236DF1" w:rsidP="00236DF1">
            <w:pPr>
              <w:jc w:val="right"/>
              <w:rPr>
                <w:rFonts w:ascii="Calibri" w:eastAsia="Times New Roman" w:hAnsi="Calibri" w:cs="Times New Roman"/>
                <w:color w:val="000000"/>
              </w:rPr>
            </w:pPr>
            <w:r w:rsidRPr="008F7C8C">
              <w:rPr>
                <w:rFonts w:ascii="Calibri" w:eastAsia="Times New Roman" w:hAnsi="Calibri" w:cs="Times New Roman"/>
                <w:color w:val="000000"/>
              </w:rPr>
              <w:t>2014</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14:paraId="473B1C93" w14:textId="77777777" w:rsidR="00236DF1" w:rsidRPr="008F7C8C" w:rsidRDefault="00236DF1" w:rsidP="00236DF1">
            <w:pPr>
              <w:jc w:val="right"/>
              <w:rPr>
                <w:rFonts w:ascii="Calibri" w:eastAsia="Times New Roman" w:hAnsi="Calibri" w:cs="Times New Roman"/>
                <w:color w:val="000000"/>
              </w:rPr>
            </w:pPr>
            <w:r w:rsidRPr="008F7C8C">
              <w:rPr>
                <w:rFonts w:ascii="Calibri" w:eastAsia="Times New Roman" w:hAnsi="Calibri" w:cs="Times New Roman"/>
                <w:color w:val="000000"/>
              </w:rPr>
              <w:t>2015</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14:paraId="41C405C0" w14:textId="77777777" w:rsidR="00236DF1" w:rsidRPr="008F7C8C" w:rsidRDefault="00236DF1" w:rsidP="00236DF1">
            <w:pPr>
              <w:jc w:val="right"/>
              <w:rPr>
                <w:rFonts w:ascii="Calibri" w:eastAsia="Times New Roman" w:hAnsi="Calibri" w:cs="Times New Roman"/>
                <w:color w:val="000000"/>
              </w:rPr>
            </w:pPr>
            <w:r w:rsidRPr="008F7C8C">
              <w:rPr>
                <w:rFonts w:ascii="Calibri" w:eastAsia="Times New Roman" w:hAnsi="Calibri" w:cs="Times New Roman"/>
                <w:color w:val="000000"/>
              </w:rPr>
              <w:t>2016</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14:paraId="181D6221" w14:textId="77777777" w:rsidR="00236DF1" w:rsidRPr="008F7C8C" w:rsidRDefault="00236DF1" w:rsidP="00236DF1">
            <w:pPr>
              <w:jc w:val="right"/>
              <w:rPr>
                <w:rFonts w:ascii="Calibri" w:eastAsia="Times New Roman" w:hAnsi="Calibri" w:cs="Times New Roman"/>
                <w:color w:val="000000"/>
              </w:rPr>
            </w:pPr>
            <w:r w:rsidRPr="008F7C8C">
              <w:rPr>
                <w:rFonts w:ascii="Calibri" w:eastAsia="Times New Roman" w:hAnsi="Calibri" w:cs="Times New Roman"/>
                <w:color w:val="000000"/>
              </w:rPr>
              <w:t>2017</w:t>
            </w:r>
          </w:p>
        </w:tc>
      </w:tr>
      <w:tr w:rsidR="00236DF1" w:rsidRPr="008F7C8C" w14:paraId="4DC7A4A2" w14:textId="77777777" w:rsidTr="00236DF1">
        <w:trPr>
          <w:trHeight w:val="300"/>
        </w:trPr>
        <w:tc>
          <w:tcPr>
            <w:tcW w:w="1423" w:type="dxa"/>
            <w:tcBorders>
              <w:top w:val="nil"/>
              <w:left w:val="single" w:sz="4" w:space="0" w:color="auto"/>
              <w:bottom w:val="single" w:sz="4" w:space="0" w:color="auto"/>
              <w:right w:val="single" w:sz="4" w:space="0" w:color="auto"/>
            </w:tcBorders>
            <w:shd w:val="clear" w:color="auto" w:fill="auto"/>
            <w:vAlign w:val="bottom"/>
            <w:hideMark/>
          </w:tcPr>
          <w:p w14:paraId="51A49989" w14:textId="77777777" w:rsidR="00236DF1" w:rsidRPr="008F7C8C" w:rsidRDefault="00236DF1" w:rsidP="00236DF1">
            <w:pPr>
              <w:rPr>
                <w:rFonts w:ascii="Calibri" w:eastAsia="Times New Roman" w:hAnsi="Calibri" w:cs="Times New Roman"/>
                <w:color w:val="000000"/>
              </w:rPr>
            </w:pPr>
            <w:r w:rsidRPr="008F7C8C">
              <w:rPr>
                <w:rFonts w:ascii="Calibri" w:eastAsia="Times New Roman" w:hAnsi="Calibri" w:cs="Times New Roman"/>
                <w:color w:val="000000"/>
              </w:rPr>
              <w:t>Salaries</w:t>
            </w:r>
          </w:p>
        </w:tc>
        <w:tc>
          <w:tcPr>
            <w:tcW w:w="1340" w:type="dxa"/>
            <w:tcBorders>
              <w:top w:val="nil"/>
              <w:left w:val="nil"/>
              <w:bottom w:val="single" w:sz="4" w:space="0" w:color="auto"/>
              <w:right w:val="single" w:sz="4" w:space="0" w:color="auto"/>
            </w:tcBorders>
            <w:shd w:val="clear" w:color="auto" w:fill="auto"/>
            <w:noWrap/>
            <w:vAlign w:val="bottom"/>
            <w:hideMark/>
          </w:tcPr>
          <w:p w14:paraId="32A2EF6B" w14:textId="77777777" w:rsidR="00236DF1" w:rsidRPr="008F7C8C" w:rsidRDefault="00236DF1" w:rsidP="00236DF1">
            <w:pPr>
              <w:jc w:val="right"/>
              <w:rPr>
                <w:rFonts w:ascii="Calibri" w:eastAsia="Times New Roman" w:hAnsi="Calibri" w:cs="Times New Roman"/>
                <w:color w:val="000000"/>
              </w:rPr>
            </w:pPr>
            <w:r w:rsidRPr="008F7C8C">
              <w:rPr>
                <w:rFonts w:ascii="Calibri" w:eastAsia="Times New Roman" w:hAnsi="Calibri" w:cs="Times New Roman"/>
                <w:color w:val="000000"/>
              </w:rPr>
              <w:t>$4,784,079</w:t>
            </w:r>
          </w:p>
        </w:tc>
        <w:tc>
          <w:tcPr>
            <w:tcW w:w="1660" w:type="dxa"/>
            <w:tcBorders>
              <w:top w:val="nil"/>
              <w:left w:val="nil"/>
              <w:bottom w:val="single" w:sz="4" w:space="0" w:color="auto"/>
              <w:right w:val="single" w:sz="4" w:space="0" w:color="auto"/>
            </w:tcBorders>
            <w:shd w:val="clear" w:color="auto" w:fill="auto"/>
            <w:noWrap/>
            <w:vAlign w:val="bottom"/>
            <w:hideMark/>
          </w:tcPr>
          <w:p w14:paraId="2FC79CC3" w14:textId="77777777" w:rsidR="00236DF1" w:rsidRPr="008F7C8C" w:rsidRDefault="00236DF1" w:rsidP="00236DF1">
            <w:pPr>
              <w:jc w:val="right"/>
              <w:rPr>
                <w:rFonts w:ascii="Calibri" w:eastAsia="Times New Roman" w:hAnsi="Calibri" w:cs="Times New Roman"/>
                <w:color w:val="000000"/>
              </w:rPr>
            </w:pPr>
            <w:r w:rsidRPr="008F7C8C">
              <w:rPr>
                <w:rFonts w:ascii="Calibri" w:eastAsia="Times New Roman" w:hAnsi="Calibri" w:cs="Times New Roman"/>
                <w:color w:val="000000"/>
              </w:rPr>
              <w:t>$7,327,876</w:t>
            </w:r>
          </w:p>
        </w:tc>
        <w:tc>
          <w:tcPr>
            <w:tcW w:w="1660" w:type="dxa"/>
            <w:tcBorders>
              <w:top w:val="nil"/>
              <w:left w:val="nil"/>
              <w:bottom w:val="single" w:sz="4" w:space="0" w:color="auto"/>
              <w:right w:val="single" w:sz="4" w:space="0" w:color="auto"/>
            </w:tcBorders>
            <w:shd w:val="clear" w:color="auto" w:fill="auto"/>
            <w:noWrap/>
            <w:vAlign w:val="bottom"/>
            <w:hideMark/>
          </w:tcPr>
          <w:p w14:paraId="17D5A3DB" w14:textId="77777777" w:rsidR="00236DF1" w:rsidRPr="008F7C8C" w:rsidRDefault="00236DF1" w:rsidP="00236DF1">
            <w:pPr>
              <w:jc w:val="right"/>
              <w:rPr>
                <w:rFonts w:ascii="Calibri" w:eastAsia="Times New Roman" w:hAnsi="Calibri" w:cs="Times New Roman"/>
                <w:color w:val="000000"/>
              </w:rPr>
            </w:pPr>
            <w:r w:rsidRPr="008F7C8C">
              <w:rPr>
                <w:rFonts w:ascii="Calibri" w:eastAsia="Times New Roman" w:hAnsi="Calibri" w:cs="Times New Roman"/>
                <w:color w:val="000000"/>
              </w:rPr>
              <w:t>$10,126,121</w:t>
            </w:r>
          </w:p>
        </w:tc>
        <w:tc>
          <w:tcPr>
            <w:tcW w:w="1660" w:type="dxa"/>
            <w:tcBorders>
              <w:top w:val="nil"/>
              <w:left w:val="nil"/>
              <w:bottom w:val="single" w:sz="4" w:space="0" w:color="auto"/>
              <w:right w:val="single" w:sz="4" w:space="0" w:color="auto"/>
            </w:tcBorders>
            <w:shd w:val="clear" w:color="auto" w:fill="auto"/>
            <w:noWrap/>
            <w:vAlign w:val="bottom"/>
            <w:hideMark/>
          </w:tcPr>
          <w:p w14:paraId="79FBD92E" w14:textId="77777777" w:rsidR="00236DF1" w:rsidRPr="008F7C8C" w:rsidRDefault="00236DF1" w:rsidP="00236DF1">
            <w:pPr>
              <w:jc w:val="right"/>
              <w:rPr>
                <w:rFonts w:ascii="Calibri" w:eastAsia="Times New Roman" w:hAnsi="Calibri" w:cs="Times New Roman"/>
                <w:color w:val="000000"/>
              </w:rPr>
            </w:pPr>
            <w:r w:rsidRPr="008F7C8C">
              <w:rPr>
                <w:rFonts w:ascii="Calibri" w:eastAsia="Times New Roman" w:hAnsi="Calibri" w:cs="Times New Roman"/>
                <w:color w:val="000000"/>
              </w:rPr>
              <w:t>$9,657,867</w:t>
            </w:r>
          </w:p>
        </w:tc>
      </w:tr>
      <w:tr w:rsidR="00236DF1" w:rsidRPr="008F7C8C" w14:paraId="5DEE078B" w14:textId="77777777" w:rsidTr="00236DF1">
        <w:trPr>
          <w:trHeight w:val="600"/>
        </w:trPr>
        <w:tc>
          <w:tcPr>
            <w:tcW w:w="1423" w:type="dxa"/>
            <w:tcBorders>
              <w:top w:val="nil"/>
              <w:left w:val="single" w:sz="4" w:space="0" w:color="auto"/>
              <w:bottom w:val="single" w:sz="4" w:space="0" w:color="auto"/>
              <w:right w:val="single" w:sz="4" w:space="0" w:color="auto"/>
            </w:tcBorders>
            <w:shd w:val="clear" w:color="auto" w:fill="auto"/>
            <w:vAlign w:val="bottom"/>
            <w:hideMark/>
          </w:tcPr>
          <w:p w14:paraId="7F03BC7B" w14:textId="77777777" w:rsidR="00236DF1" w:rsidRPr="008F7C8C" w:rsidRDefault="00236DF1" w:rsidP="00236DF1">
            <w:pPr>
              <w:rPr>
                <w:rFonts w:ascii="Calibri" w:eastAsia="Times New Roman" w:hAnsi="Calibri" w:cs="Times New Roman"/>
                <w:color w:val="000000"/>
              </w:rPr>
            </w:pPr>
            <w:r w:rsidRPr="008F7C8C">
              <w:rPr>
                <w:rFonts w:ascii="Calibri" w:eastAsia="Times New Roman" w:hAnsi="Calibri" w:cs="Times New Roman"/>
                <w:color w:val="000000"/>
              </w:rPr>
              <w:t>Employee Benefits</w:t>
            </w:r>
          </w:p>
        </w:tc>
        <w:tc>
          <w:tcPr>
            <w:tcW w:w="1340" w:type="dxa"/>
            <w:tcBorders>
              <w:top w:val="nil"/>
              <w:left w:val="nil"/>
              <w:bottom w:val="single" w:sz="4" w:space="0" w:color="auto"/>
              <w:right w:val="single" w:sz="4" w:space="0" w:color="auto"/>
            </w:tcBorders>
            <w:shd w:val="clear" w:color="auto" w:fill="auto"/>
            <w:noWrap/>
            <w:vAlign w:val="bottom"/>
            <w:hideMark/>
          </w:tcPr>
          <w:p w14:paraId="4D62AE86" w14:textId="77777777" w:rsidR="00236DF1" w:rsidRPr="008F7C8C" w:rsidRDefault="00236DF1" w:rsidP="00236DF1">
            <w:pPr>
              <w:jc w:val="right"/>
              <w:rPr>
                <w:rFonts w:ascii="Calibri" w:eastAsia="Times New Roman" w:hAnsi="Calibri" w:cs="Times New Roman"/>
                <w:color w:val="000000"/>
              </w:rPr>
            </w:pPr>
            <w:r w:rsidRPr="008F7C8C">
              <w:rPr>
                <w:rFonts w:ascii="Calibri" w:eastAsia="Times New Roman" w:hAnsi="Calibri" w:cs="Times New Roman"/>
                <w:color w:val="000000"/>
              </w:rPr>
              <w:t>$812,029</w:t>
            </w:r>
          </w:p>
        </w:tc>
        <w:tc>
          <w:tcPr>
            <w:tcW w:w="1660" w:type="dxa"/>
            <w:tcBorders>
              <w:top w:val="nil"/>
              <w:left w:val="nil"/>
              <w:bottom w:val="single" w:sz="4" w:space="0" w:color="auto"/>
              <w:right w:val="single" w:sz="4" w:space="0" w:color="auto"/>
            </w:tcBorders>
            <w:shd w:val="clear" w:color="auto" w:fill="auto"/>
            <w:noWrap/>
            <w:vAlign w:val="bottom"/>
            <w:hideMark/>
          </w:tcPr>
          <w:p w14:paraId="5DCE1DA0" w14:textId="77777777" w:rsidR="00236DF1" w:rsidRPr="008F7C8C" w:rsidRDefault="00236DF1" w:rsidP="00236DF1">
            <w:pPr>
              <w:jc w:val="right"/>
              <w:rPr>
                <w:rFonts w:ascii="Calibri" w:eastAsia="Times New Roman" w:hAnsi="Calibri" w:cs="Times New Roman"/>
                <w:color w:val="000000"/>
              </w:rPr>
            </w:pPr>
            <w:r w:rsidRPr="008F7C8C">
              <w:rPr>
                <w:rFonts w:ascii="Calibri" w:eastAsia="Times New Roman" w:hAnsi="Calibri" w:cs="Times New Roman"/>
                <w:color w:val="000000"/>
              </w:rPr>
              <w:t>$988,485</w:t>
            </w:r>
          </w:p>
        </w:tc>
        <w:tc>
          <w:tcPr>
            <w:tcW w:w="1660" w:type="dxa"/>
            <w:tcBorders>
              <w:top w:val="nil"/>
              <w:left w:val="nil"/>
              <w:bottom w:val="single" w:sz="4" w:space="0" w:color="auto"/>
              <w:right w:val="single" w:sz="4" w:space="0" w:color="auto"/>
            </w:tcBorders>
            <w:shd w:val="clear" w:color="auto" w:fill="auto"/>
            <w:noWrap/>
            <w:vAlign w:val="bottom"/>
            <w:hideMark/>
          </w:tcPr>
          <w:p w14:paraId="47535FE3" w14:textId="77777777" w:rsidR="00236DF1" w:rsidRPr="008F7C8C" w:rsidRDefault="00236DF1" w:rsidP="00236DF1">
            <w:pPr>
              <w:jc w:val="right"/>
              <w:rPr>
                <w:rFonts w:ascii="Calibri" w:eastAsia="Times New Roman" w:hAnsi="Calibri" w:cs="Times New Roman"/>
                <w:color w:val="000000"/>
              </w:rPr>
            </w:pPr>
            <w:r w:rsidRPr="008F7C8C">
              <w:rPr>
                <w:rFonts w:ascii="Calibri" w:eastAsia="Times New Roman" w:hAnsi="Calibri" w:cs="Times New Roman"/>
                <w:color w:val="000000"/>
              </w:rPr>
              <w:t>$1,771,472</w:t>
            </w:r>
          </w:p>
        </w:tc>
        <w:tc>
          <w:tcPr>
            <w:tcW w:w="1660" w:type="dxa"/>
            <w:tcBorders>
              <w:top w:val="nil"/>
              <w:left w:val="nil"/>
              <w:bottom w:val="single" w:sz="4" w:space="0" w:color="auto"/>
              <w:right w:val="single" w:sz="4" w:space="0" w:color="auto"/>
            </w:tcBorders>
            <w:shd w:val="clear" w:color="auto" w:fill="auto"/>
            <w:noWrap/>
            <w:vAlign w:val="bottom"/>
            <w:hideMark/>
          </w:tcPr>
          <w:p w14:paraId="64925C5B" w14:textId="77777777" w:rsidR="00236DF1" w:rsidRPr="008F7C8C" w:rsidRDefault="00236DF1" w:rsidP="00236DF1">
            <w:pPr>
              <w:jc w:val="right"/>
              <w:rPr>
                <w:rFonts w:ascii="Calibri" w:eastAsia="Times New Roman" w:hAnsi="Calibri" w:cs="Times New Roman"/>
                <w:color w:val="000000"/>
              </w:rPr>
            </w:pPr>
            <w:r w:rsidRPr="008F7C8C">
              <w:rPr>
                <w:rFonts w:ascii="Calibri" w:eastAsia="Times New Roman" w:hAnsi="Calibri" w:cs="Times New Roman"/>
                <w:color w:val="000000"/>
              </w:rPr>
              <w:t>$1,429,511</w:t>
            </w:r>
          </w:p>
        </w:tc>
      </w:tr>
      <w:tr w:rsidR="00236DF1" w:rsidRPr="008F7C8C" w14:paraId="10EEA5E2" w14:textId="77777777" w:rsidTr="00236DF1">
        <w:trPr>
          <w:trHeight w:val="600"/>
        </w:trPr>
        <w:tc>
          <w:tcPr>
            <w:tcW w:w="1423" w:type="dxa"/>
            <w:tcBorders>
              <w:top w:val="nil"/>
              <w:left w:val="single" w:sz="4" w:space="0" w:color="auto"/>
              <w:bottom w:val="single" w:sz="4" w:space="0" w:color="auto"/>
              <w:right w:val="single" w:sz="4" w:space="0" w:color="auto"/>
            </w:tcBorders>
            <w:shd w:val="clear" w:color="auto" w:fill="auto"/>
            <w:vAlign w:val="bottom"/>
            <w:hideMark/>
          </w:tcPr>
          <w:p w14:paraId="0FA43C56" w14:textId="77777777" w:rsidR="00236DF1" w:rsidRPr="008F7C8C" w:rsidRDefault="00236DF1" w:rsidP="00236DF1">
            <w:pPr>
              <w:rPr>
                <w:rFonts w:ascii="Calibri" w:eastAsia="Times New Roman" w:hAnsi="Calibri" w:cs="Times New Roman"/>
                <w:color w:val="000000"/>
              </w:rPr>
            </w:pPr>
            <w:r w:rsidRPr="008F7C8C">
              <w:rPr>
                <w:rFonts w:ascii="Calibri" w:eastAsia="Times New Roman" w:hAnsi="Calibri" w:cs="Times New Roman"/>
                <w:color w:val="000000"/>
              </w:rPr>
              <w:t>Purchased Services</w:t>
            </w:r>
          </w:p>
        </w:tc>
        <w:tc>
          <w:tcPr>
            <w:tcW w:w="1340" w:type="dxa"/>
            <w:tcBorders>
              <w:top w:val="nil"/>
              <w:left w:val="nil"/>
              <w:bottom w:val="single" w:sz="4" w:space="0" w:color="auto"/>
              <w:right w:val="single" w:sz="4" w:space="0" w:color="auto"/>
            </w:tcBorders>
            <w:shd w:val="clear" w:color="auto" w:fill="auto"/>
            <w:noWrap/>
            <w:vAlign w:val="bottom"/>
            <w:hideMark/>
          </w:tcPr>
          <w:p w14:paraId="2AAB64BE" w14:textId="77777777" w:rsidR="00236DF1" w:rsidRPr="008F7C8C" w:rsidRDefault="00236DF1" w:rsidP="00236DF1">
            <w:pPr>
              <w:jc w:val="right"/>
              <w:rPr>
                <w:rFonts w:ascii="Calibri" w:eastAsia="Times New Roman" w:hAnsi="Calibri" w:cs="Times New Roman"/>
                <w:color w:val="000000"/>
              </w:rPr>
            </w:pPr>
            <w:r w:rsidRPr="008F7C8C">
              <w:rPr>
                <w:rFonts w:ascii="Calibri" w:eastAsia="Times New Roman" w:hAnsi="Calibri" w:cs="Times New Roman"/>
                <w:color w:val="000000"/>
              </w:rPr>
              <w:t>$777,774</w:t>
            </w:r>
          </w:p>
        </w:tc>
        <w:tc>
          <w:tcPr>
            <w:tcW w:w="1660" w:type="dxa"/>
            <w:tcBorders>
              <w:top w:val="nil"/>
              <w:left w:val="nil"/>
              <w:bottom w:val="single" w:sz="4" w:space="0" w:color="auto"/>
              <w:right w:val="single" w:sz="4" w:space="0" w:color="auto"/>
            </w:tcBorders>
            <w:shd w:val="clear" w:color="auto" w:fill="auto"/>
            <w:noWrap/>
            <w:vAlign w:val="bottom"/>
            <w:hideMark/>
          </w:tcPr>
          <w:p w14:paraId="0C449B07" w14:textId="77777777" w:rsidR="00236DF1" w:rsidRPr="008F7C8C" w:rsidRDefault="00236DF1" w:rsidP="00236DF1">
            <w:pPr>
              <w:jc w:val="right"/>
              <w:rPr>
                <w:rFonts w:ascii="Calibri" w:eastAsia="Times New Roman" w:hAnsi="Calibri" w:cs="Times New Roman"/>
                <w:color w:val="000000"/>
              </w:rPr>
            </w:pPr>
            <w:r w:rsidRPr="008F7C8C">
              <w:rPr>
                <w:rFonts w:ascii="Calibri" w:eastAsia="Times New Roman" w:hAnsi="Calibri" w:cs="Times New Roman"/>
                <w:color w:val="000000"/>
              </w:rPr>
              <w:t>$990,482</w:t>
            </w:r>
          </w:p>
        </w:tc>
        <w:tc>
          <w:tcPr>
            <w:tcW w:w="1660" w:type="dxa"/>
            <w:tcBorders>
              <w:top w:val="nil"/>
              <w:left w:val="nil"/>
              <w:bottom w:val="single" w:sz="4" w:space="0" w:color="auto"/>
              <w:right w:val="single" w:sz="4" w:space="0" w:color="auto"/>
            </w:tcBorders>
            <w:shd w:val="clear" w:color="auto" w:fill="auto"/>
            <w:noWrap/>
            <w:vAlign w:val="bottom"/>
            <w:hideMark/>
          </w:tcPr>
          <w:p w14:paraId="3EFC1264" w14:textId="77777777" w:rsidR="00236DF1" w:rsidRPr="008F7C8C" w:rsidRDefault="00236DF1" w:rsidP="00236DF1">
            <w:pPr>
              <w:jc w:val="right"/>
              <w:rPr>
                <w:rFonts w:ascii="Calibri" w:eastAsia="Times New Roman" w:hAnsi="Calibri" w:cs="Times New Roman"/>
                <w:color w:val="000000"/>
              </w:rPr>
            </w:pPr>
            <w:r w:rsidRPr="008F7C8C">
              <w:rPr>
                <w:rFonts w:ascii="Calibri" w:eastAsia="Times New Roman" w:hAnsi="Calibri" w:cs="Times New Roman"/>
                <w:color w:val="000000"/>
              </w:rPr>
              <w:t>$1,045,959</w:t>
            </w:r>
          </w:p>
        </w:tc>
        <w:tc>
          <w:tcPr>
            <w:tcW w:w="1660" w:type="dxa"/>
            <w:tcBorders>
              <w:top w:val="nil"/>
              <w:left w:val="nil"/>
              <w:bottom w:val="single" w:sz="4" w:space="0" w:color="auto"/>
              <w:right w:val="single" w:sz="4" w:space="0" w:color="auto"/>
            </w:tcBorders>
            <w:shd w:val="clear" w:color="auto" w:fill="auto"/>
            <w:noWrap/>
            <w:vAlign w:val="bottom"/>
            <w:hideMark/>
          </w:tcPr>
          <w:p w14:paraId="675A5EAB" w14:textId="77777777" w:rsidR="00236DF1" w:rsidRPr="008F7C8C" w:rsidRDefault="00236DF1" w:rsidP="00236DF1">
            <w:pPr>
              <w:jc w:val="right"/>
              <w:rPr>
                <w:rFonts w:ascii="Calibri" w:eastAsia="Times New Roman" w:hAnsi="Calibri" w:cs="Times New Roman"/>
                <w:color w:val="000000"/>
              </w:rPr>
            </w:pPr>
            <w:r w:rsidRPr="008F7C8C">
              <w:rPr>
                <w:rFonts w:ascii="Calibri" w:eastAsia="Times New Roman" w:hAnsi="Calibri" w:cs="Times New Roman"/>
                <w:color w:val="000000"/>
              </w:rPr>
              <w:t>$1,333,533</w:t>
            </w:r>
          </w:p>
        </w:tc>
      </w:tr>
      <w:tr w:rsidR="00236DF1" w:rsidRPr="008F7C8C" w14:paraId="41971D3C" w14:textId="77777777" w:rsidTr="00236DF1">
        <w:trPr>
          <w:trHeight w:val="300"/>
        </w:trPr>
        <w:tc>
          <w:tcPr>
            <w:tcW w:w="1423" w:type="dxa"/>
            <w:tcBorders>
              <w:top w:val="nil"/>
              <w:left w:val="single" w:sz="4" w:space="0" w:color="auto"/>
              <w:bottom w:val="single" w:sz="4" w:space="0" w:color="auto"/>
              <w:right w:val="single" w:sz="4" w:space="0" w:color="auto"/>
            </w:tcBorders>
            <w:shd w:val="clear" w:color="auto" w:fill="auto"/>
            <w:vAlign w:val="bottom"/>
            <w:hideMark/>
          </w:tcPr>
          <w:p w14:paraId="2E5E87D3" w14:textId="77777777" w:rsidR="00236DF1" w:rsidRPr="008F7C8C" w:rsidRDefault="00236DF1" w:rsidP="00236DF1">
            <w:pPr>
              <w:rPr>
                <w:rFonts w:ascii="Calibri" w:eastAsia="Times New Roman" w:hAnsi="Calibri" w:cs="Times New Roman"/>
                <w:color w:val="000000"/>
              </w:rPr>
            </w:pPr>
            <w:r w:rsidRPr="008F7C8C">
              <w:rPr>
                <w:rFonts w:ascii="Calibri" w:eastAsia="Times New Roman" w:hAnsi="Calibri" w:cs="Times New Roman"/>
                <w:color w:val="000000"/>
              </w:rPr>
              <w:t>Supplies</w:t>
            </w:r>
          </w:p>
        </w:tc>
        <w:tc>
          <w:tcPr>
            <w:tcW w:w="1340" w:type="dxa"/>
            <w:tcBorders>
              <w:top w:val="nil"/>
              <w:left w:val="nil"/>
              <w:bottom w:val="single" w:sz="4" w:space="0" w:color="auto"/>
              <w:right w:val="single" w:sz="4" w:space="0" w:color="auto"/>
            </w:tcBorders>
            <w:shd w:val="clear" w:color="auto" w:fill="auto"/>
            <w:noWrap/>
            <w:vAlign w:val="bottom"/>
            <w:hideMark/>
          </w:tcPr>
          <w:p w14:paraId="7B8D7062" w14:textId="77777777" w:rsidR="00236DF1" w:rsidRPr="008F7C8C" w:rsidRDefault="00236DF1" w:rsidP="00236DF1">
            <w:pPr>
              <w:jc w:val="right"/>
              <w:rPr>
                <w:rFonts w:ascii="Calibri" w:eastAsia="Times New Roman" w:hAnsi="Calibri" w:cs="Times New Roman"/>
                <w:color w:val="000000"/>
              </w:rPr>
            </w:pPr>
            <w:r w:rsidRPr="008F7C8C">
              <w:rPr>
                <w:rFonts w:ascii="Calibri" w:eastAsia="Times New Roman" w:hAnsi="Calibri" w:cs="Times New Roman"/>
                <w:color w:val="000000"/>
              </w:rPr>
              <w:t>$834,584</w:t>
            </w:r>
          </w:p>
        </w:tc>
        <w:tc>
          <w:tcPr>
            <w:tcW w:w="1660" w:type="dxa"/>
            <w:tcBorders>
              <w:top w:val="nil"/>
              <w:left w:val="nil"/>
              <w:bottom w:val="single" w:sz="4" w:space="0" w:color="auto"/>
              <w:right w:val="single" w:sz="4" w:space="0" w:color="auto"/>
            </w:tcBorders>
            <w:shd w:val="clear" w:color="auto" w:fill="auto"/>
            <w:noWrap/>
            <w:vAlign w:val="bottom"/>
            <w:hideMark/>
          </w:tcPr>
          <w:p w14:paraId="7C1D4B6C" w14:textId="77777777" w:rsidR="00236DF1" w:rsidRPr="008F7C8C" w:rsidRDefault="00236DF1" w:rsidP="00236DF1">
            <w:pPr>
              <w:jc w:val="right"/>
              <w:rPr>
                <w:rFonts w:ascii="Calibri" w:eastAsia="Times New Roman" w:hAnsi="Calibri" w:cs="Times New Roman"/>
                <w:color w:val="000000"/>
              </w:rPr>
            </w:pPr>
            <w:r w:rsidRPr="008F7C8C">
              <w:rPr>
                <w:rFonts w:ascii="Calibri" w:eastAsia="Times New Roman" w:hAnsi="Calibri" w:cs="Times New Roman"/>
                <w:color w:val="000000"/>
              </w:rPr>
              <w:t>$1,562,760</w:t>
            </w:r>
          </w:p>
        </w:tc>
        <w:tc>
          <w:tcPr>
            <w:tcW w:w="1660" w:type="dxa"/>
            <w:tcBorders>
              <w:top w:val="nil"/>
              <w:left w:val="nil"/>
              <w:bottom w:val="single" w:sz="4" w:space="0" w:color="auto"/>
              <w:right w:val="single" w:sz="4" w:space="0" w:color="auto"/>
            </w:tcBorders>
            <w:shd w:val="clear" w:color="auto" w:fill="auto"/>
            <w:noWrap/>
            <w:vAlign w:val="bottom"/>
            <w:hideMark/>
          </w:tcPr>
          <w:p w14:paraId="0AE356C3" w14:textId="77777777" w:rsidR="00236DF1" w:rsidRPr="008F7C8C" w:rsidRDefault="00236DF1" w:rsidP="00236DF1">
            <w:pPr>
              <w:jc w:val="right"/>
              <w:rPr>
                <w:rFonts w:ascii="Calibri" w:eastAsia="Times New Roman" w:hAnsi="Calibri" w:cs="Times New Roman"/>
                <w:color w:val="000000"/>
              </w:rPr>
            </w:pPr>
            <w:r w:rsidRPr="008F7C8C">
              <w:rPr>
                <w:rFonts w:ascii="Calibri" w:eastAsia="Times New Roman" w:hAnsi="Calibri" w:cs="Times New Roman"/>
                <w:color w:val="000000"/>
              </w:rPr>
              <w:t>$1,997,889</w:t>
            </w:r>
          </w:p>
        </w:tc>
        <w:tc>
          <w:tcPr>
            <w:tcW w:w="1660" w:type="dxa"/>
            <w:tcBorders>
              <w:top w:val="nil"/>
              <w:left w:val="nil"/>
              <w:bottom w:val="single" w:sz="4" w:space="0" w:color="auto"/>
              <w:right w:val="single" w:sz="4" w:space="0" w:color="auto"/>
            </w:tcBorders>
            <w:shd w:val="clear" w:color="auto" w:fill="auto"/>
            <w:noWrap/>
            <w:vAlign w:val="bottom"/>
            <w:hideMark/>
          </w:tcPr>
          <w:p w14:paraId="4E84394D" w14:textId="77777777" w:rsidR="00236DF1" w:rsidRPr="008F7C8C" w:rsidRDefault="00236DF1" w:rsidP="00236DF1">
            <w:pPr>
              <w:jc w:val="right"/>
              <w:rPr>
                <w:rFonts w:ascii="Calibri" w:eastAsia="Times New Roman" w:hAnsi="Calibri" w:cs="Times New Roman"/>
                <w:color w:val="000000"/>
              </w:rPr>
            </w:pPr>
            <w:r w:rsidRPr="008F7C8C">
              <w:rPr>
                <w:rFonts w:ascii="Calibri" w:eastAsia="Times New Roman" w:hAnsi="Calibri" w:cs="Times New Roman"/>
                <w:color w:val="000000"/>
              </w:rPr>
              <w:t>$1,707,597</w:t>
            </w:r>
          </w:p>
        </w:tc>
      </w:tr>
      <w:tr w:rsidR="00236DF1" w:rsidRPr="008F7C8C" w14:paraId="5995BDAC" w14:textId="77777777" w:rsidTr="00236DF1">
        <w:trPr>
          <w:trHeight w:val="600"/>
        </w:trPr>
        <w:tc>
          <w:tcPr>
            <w:tcW w:w="1423" w:type="dxa"/>
            <w:tcBorders>
              <w:top w:val="nil"/>
              <w:left w:val="single" w:sz="4" w:space="0" w:color="auto"/>
              <w:bottom w:val="single" w:sz="4" w:space="0" w:color="auto"/>
              <w:right w:val="single" w:sz="4" w:space="0" w:color="auto"/>
            </w:tcBorders>
            <w:shd w:val="clear" w:color="auto" w:fill="auto"/>
            <w:vAlign w:val="bottom"/>
            <w:hideMark/>
          </w:tcPr>
          <w:p w14:paraId="5D494D9A" w14:textId="77777777" w:rsidR="00236DF1" w:rsidRPr="008F7C8C" w:rsidRDefault="00236DF1" w:rsidP="00236DF1">
            <w:pPr>
              <w:rPr>
                <w:rFonts w:ascii="Calibri" w:eastAsia="Times New Roman" w:hAnsi="Calibri" w:cs="Times New Roman"/>
                <w:color w:val="000000"/>
              </w:rPr>
            </w:pPr>
            <w:r w:rsidRPr="008F7C8C">
              <w:rPr>
                <w:rFonts w:ascii="Calibri" w:eastAsia="Times New Roman" w:hAnsi="Calibri" w:cs="Times New Roman"/>
                <w:color w:val="000000"/>
              </w:rPr>
              <w:t>Dues and Fees</w:t>
            </w:r>
          </w:p>
        </w:tc>
        <w:tc>
          <w:tcPr>
            <w:tcW w:w="1340" w:type="dxa"/>
            <w:tcBorders>
              <w:top w:val="nil"/>
              <w:left w:val="nil"/>
              <w:bottom w:val="single" w:sz="4" w:space="0" w:color="auto"/>
              <w:right w:val="single" w:sz="4" w:space="0" w:color="auto"/>
            </w:tcBorders>
            <w:shd w:val="clear" w:color="auto" w:fill="auto"/>
            <w:noWrap/>
            <w:vAlign w:val="bottom"/>
            <w:hideMark/>
          </w:tcPr>
          <w:p w14:paraId="6032FFBC" w14:textId="77777777" w:rsidR="00236DF1" w:rsidRPr="008F7C8C" w:rsidRDefault="00236DF1" w:rsidP="00236DF1">
            <w:pPr>
              <w:jc w:val="right"/>
              <w:rPr>
                <w:rFonts w:ascii="Calibri" w:eastAsia="Times New Roman" w:hAnsi="Calibri" w:cs="Times New Roman"/>
                <w:color w:val="000000"/>
              </w:rPr>
            </w:pPr>
            <w:r w:rsidRPr="008F7C8C">
              <w:rPr>
                <w:rFonts w:ascii="Calibri" w:eastAsia="Times New Roman" w:hAnsi="Calibri" w:cs="Times New Roman"/>
                <w:color w:val="000000"/>
              </w:rPr>
              <w:t>$16,508</w:t>
            </w:r>
          </w:p>
        </w:tc>
        <w:tc>
          <w:tcPr>
            <w:tcW w:w="1660" w:type="dxa"/>
            <w:tcBorders>
              <w:top w:val="nil"/>
              <w:left w:val="nil"/>
              <w:bottom w:val="single" w:sz="4" w:space="0" w:color="auto"/>
              <w:right w:val="single" w:sz="4" w:space="0" w:color="auto"/>
            </w:tcBorders>
            <w:shd w:val="clear" w:color="auto" w:fill="auto"/>
            <w:noWrap/>
            <w:vAlign w:val="bottom"/>
            <w:hideMark/>
          </w:tcPr>
          <w:p w14:paraId="1F89B3A1" w14:textId="77777777" w:rsidR="00236DF1" w:rsidRPr="008F7C8C" w:rsidRDefault="00236DF1" w:rsidP="00236DF1">
            <w:pPr>
              <w:jc w:val="right"/>
              <w:rPr>
                <w:rFonts w:ascii="Calibri" w:eastAsia="Times New Roman" w:hAnsi="Calibri" w:cs="Times New Roman"/>
                <w:color w:val="000000"/>
              </w:rPr>
            </w:pPr>
            <w:r w:rsidRPr="008F7C8C">
              <w:rPr>
                <w:rFonts w:ascii="Calibri" w:eastAsia="Times New Roman" w:hAnsi="Calibri" w:cs="Times New Roman"/>
                <w:color w:val="000000"/>
              </w:rPr>
              <w:t>$21,358</w:t>
            </w:r>
          </w:p>
        </w:tc>
        <w:tc>
          <w:tcPr>
            <w:tcW w:w="1660" w:type="dxa"/>
            <w:tcBorders>
              <w:top w:val="nil"/>
              <w:left w:val="nil"/>
              <w:bottom w:val="single" w:sz="4" w:space="0" w:color="auto"/>
              <w:right w:val="single" w:sz="4" w:space="0" w:color="auto"/>
            </w:tcBorders>
            <w:shd w:val="clear" w:color="auto" w:fill="auto"/>
            <w:noWrap/>
            <w:vAlign w:val="bottom"/>
            <w:hideMark/>
          </w:tcPr>
          <w:p w14:paraId="00BCE349" w14:textId="77777777" w:rsidR="00236DF1" w:rsidRPr="008F7C8C" w:rsidRDefault="00236DF1" w:rsidP="00236DF1">
            <w:pPr>
              <w:jc w:val="right"/>
              <w:rPr>
                <w:rFonts w:ascii="Calibri" w:eastAsia="Times New Roman" w:hAnsi="Calibri" w:cs="Times New Roman"/>
                <w:color w:val="000000"/>
              </w:rPr>
            </w:pPr>
            <w:r w:rsidRPr="008F7C8C">
              <w:rPr>
                <w:rFonts w:ascii="Calibri" w:eastAsia="Times New Roman" w:hAnsi="Calibri" w:cs="Times New Roman"/>
                <w:color w:val="000000"/>
              </w:rPr>
              <w:t>$0</w:t>
            </w:r>
          </w:p>
        </w:tc>
        <w:tc>
          <w:tcPr>
            <w:tcW w:w="1660" w:type="dxa"/>
            <w:tcBorders>
              <w:top w:val="nil"/>
              <w:left w:val="nil"/>
              <w:bottom w:val="single" w:sz="4" w:space="0" w:color="auto"/>
              <w:right w:val="single" w:sz="4" w:space="0" w:color="auto"/>
            </w:tcBorders>
            <w:shd w:val="clear" w:color="auto" w:fill="auto"/>
            <w:noWrap/>
            <w:vAlign w:val="bottom"/>
            <w:hideMark/>
          </w:tcPr>
          <w:p w14:paraId="6968190C" w14:textId="77777777" w:rsidR="00236DF1" w:rsidRPr="008F7C8C" w:rsidRDefault="00236DF1" w:rsidP="00236DF1">
            <w:pPr>
              <w:jc w:val="right"/>
              <w:rPr>
                <w:rFonts w:ascii="Calibri" w:eastAsia="Times New Roman" w:hAnsi="Calibri" w:cs="Times New Roman"/>
                <w:color w:val="000000"/>
              </w:rPr>
            </w:pPr>
            <w:r w:rsidRPr="008F7C8C">
              <w:rPr>
                <w:rFonts w:ascii="Calibri" w:eastAsia="Times New Roman" w:hAnsi="Calibri" w:cs="Times New Roman"/>
                <w:color w:val="000000"/>
              </w:rPr>
              <w:t>$0</w:t>
            </w:r>
          </w:p>
        </w:tc>
      </w:tr>
      <w:tr w:rsidR="00236DF1" w:rsidRPr="008F7C8C" w14:paraId="1BD58203" w14:textId="77777777" w:rsidTr="00236DF1">
        <w:trPr>
          <w:trHeight w:val="600"/>
        </w:trPr>
        <w:tc>
          <w:tcPr>
            <w:tcW w:w="1423" w:type="dxa"/>
            <w:tcBorders>
              <w:top w:val="nil"/>
              <w:left w:val="single" w:sz="4" w:space="0" w:color="auto"/>
              <w:bottom w:val="single" w:sz="4" w:space="0" w:color="auto"/>
              <w:right w:val="single" w:sz="4" w:space="0" w:color="auto"/>
            </w:tcBorders>
            <w:shd w:val="clear" w:color="auto" w:fill="auto"/>
            <w:vAlign w:val="bottom"/>
            <w:hideMark/>
          </w:tcPr>
          <w:p w14:paraId="609A4C65" w14:textId="77777777" w:rsidR="00236DF1" w:rsidRPr="008F7C8C" w:rsidRDefault="00236DF1" w:rsidP="00236DF1">
            <w:pPr>
              <w:rPr>
                <w:rFonts w:ascii="Calibri" w:eastAsia="Times New Roman" w:hAnsi="Calibri" w:cs="Times New Roman"/>
                <w:color w:val="000000"/>
              </w:rPr>
            </w:pPr>
            <w:r w:rsidRPr="008F7C8C">
              <w:rPr>
                <w:rFonts w:ascii="Calibri" w:eastAsia="Times New Roman" w:hAnsi="Calibri" w:cs="Times New Roman"/>
                <w:color w:val="000000"/>
              </w:rPr>
              <w:t>Miscellaneous</w:t>
            </w:r>
          </w:p>
        </w:tc>
        <w:tc>
          <w:tcPr>
            <w:tcW w:w="1340" w:type="dxa"/>
            <w:tcBorders>
              <w:top w:val="nil"/>
              <w:left w:val="nil"/>
              <w:bottom w:val="single" w:sz="4" w:space="0" w:color="auto"/>
              <w:right w:val="single" w:sz="4" w:space="0" w:color="auto"/>
            </w:tcBorders>
            <w:shd w:val="clear" w:color="auto" w:fill="auto"/>
            <w:noWrap/>
            <w:vAlign w:val="bottom"/>
            <w:hideMark/>
          </w:tcPr>
          <w:p w14:paraId="1A71A186" w14:textId="77777777" w:rsidR="00236DF1" w:rsidRPr="008F7C8C" w:rsidRDefault="00236DF1" w:rsidP="00236DF1">
            <w:pPr>
              <w:jc w:val="right"/>
              <w:rPr>
                <w:rFonts w:ascii="Calibri" w:eastAsia="Times New Roman" w:hAnsi="Calibri" w:cs="Times New Roman"/>
                <w:color w:val="000000"/>
              </w:rPr>
            </w:pPr>
            <w:r w:rsidRPr="008F7C8C">
              <w:rPr>
                <w:rFonts w:ascii="Calibri" w:eastAsia="Times New Roman" w:hAnsi="Calibri" w:cs="Times New Roman"/>
                <w:color w:val="000000"/>
              </w:rPr>
              <w:t>$796,350</w:t>
            </w:r>
          </w:p>
        </w:tc>
        <w:tc>
          <w:tcPr>
            <w:tcW w:w="1660" w:type="dxa"/>
            <w:tcBorders>
              <w:top w:val="nil"/>
              <w:left w:val="nil"/>
              <w:bottom w:val="single" w:sz="4" w:space="0" w:color="auto"/>
              <w:right w:val="single" w:sz="4" w:space="0" w:color="auto"/>
            </w:tcBorders>
            <w:shd w:val="clear" w:color="auto" w:fill="auto"/>
            <w:noWrap/>
            <w:vAlign w:val="bottom"/>
            <w:hideMark/>
          </w:tcPr>
          <w:p w14:paraId="144E5B90" w14:textId="77777777" w:rsidR="00236DF1" w:rsidRPr="008F7C8C" w:rsidRDefault="00236DF1" w:rsidP="00236DF1">
            <w:pPr>
              <w:jc w:val="right"/>
              <w:rPr>
                <w:rFonts w:ascii="Calibri" w:eastAsia="Times New Roman" w:hAnsi="Calibri" w:cs="Times New Roman"/>
                <w:color w:val="000000"/>
              </w:rPr>
            </w:pPr>
            <w:r w:rsidRPr="008F7C8C">
              <w:rPr>
                <w:rFonts w:ascii="Calibri" w:eastAsia="Times New Roman" w:hAnsi="Calibri" w:cs="Times New Roman"/>
                <w:color w:val="000000"/>
              </w:rPr>
              <w:t>$1,470,128</w:t>
            </w:r>
          </w:p>
        </w:tc>
        <w:tc>
          <w:tcPr>
            <w:tcW w:w="1660" w:type="dxa"/>
            <w:tcBorders>
              <w:top w:val="nil"/>
              <w:left w:val="nil"/>
              <w:bottom w:val="single" w:sz="4" w:space="0" w:color="auto"/>
              <w:right w:val="single" w:sz="4" w:space="0" w:color="auto"/>
            </w:tcBorders>
            <w:shd w:val="clear" w:color="auto" w:fill="auto"/>
            <w:noWrap/>
            <w:vAlign w:val="bottom"/>
            <w:hideMark/>
          </w:tcPr>
          <w:p w14:paraId="1D1B5A8A" w14:textId="77777777" w:rsidR="00236DF1" w:rsidRPr="008F7C8C" w:rsidRDefault="00236DF1" w:rsidP="00236DF1">
            <w:pPr>
              <w:jc w:val="right"/>
              <w:rPr>
                <w:rFonts w:ascii="Calibri" w:eastAsia="Times New Roman" w:hAnsi="Calibri" w:cs="Times New Roman"/>
                <w:color w:val="000000"/>
              </w:rPr>
            </w:pPr>
            <w:r w:rsidRPr="008F7C8C">
              <w:rPr>
                <w:rFonts w:ascii="Calibri" w:eastAsia="Times New Roman" w:hAnsi="Calibri" w:cs="Times New Roman"/>
                <w:color w:val="000000"/>
              </w:rPr>
              <w:t>$0</w:t>
            </w:r>
          </w:p>
        </w:tc>
        <w:tc>
          <w:tcPr>
            <w:tcW w:w="1660" w:type="dxa"/>
            <w:tcBorders>
              <w:top w:val="nil"/>
              <w:left w:val="nil"/>
              <w:bottom w:val="single" w:sz="4" w:space="0" w:color="auto"/>
              <w:right w:val="single" w:sz="4" w:space="0" w:color="auto"/>
            </w:tcBorders>
            <w:shd w:val="clear" w:color="auto" w:fill="auto"/>
            <w:noWrap/>
            <w:vAlign w:val="bottom"/>
            <w:hideMark/>
          </w:tcPr>
          <w:p w14:paraId="3D6D0E97" w14:textId="77777777" w:rsidR="00236DF1" w:rsidRPr="008F7C8C" w:rsidRDefault="00236DF1" w:rsidP="00236DF1">
            <w:pPr>
              <w:jc w:val="right"/>
              <w:rPr>
                <w:rFonts w:ascii="Calibri" w:eastAsia="Times New Roman" w:hAnsi="Calibri" w:cs="Times New Roman"/>
                <w:color w:val="000000"/>
              </w:rPr>
            </w:pPr>
            <w:r w:rsidRPr="008F7C8C">
              <w:rPr>
                <w:rFonts w:ascii="Calibri" w:eastAsia="Times New Roman" w:hAnsi="Calibri" w:cs="Times New Roman"/>
                <w:color w:val="000000"/>
              </w:rPr>
              <w:t>$0</w:t>
            </w:r>
          </w:p>
        </w:tc>
      </w:tr>
      <w:tr w:rsidR="00236DF1" w:rsidRPr="008B5EA5" w14:paraId="31D5AB5B" w14:textId="77777777" w:rsidTr="00236DF1">
        <w:trPr>
          <w:trHeight w:val="300"/>
        </w:trPr>
        <w:tc>
          <w:tcPr>
            <w:tcW w:w="1423" w:type="dxa"/>
            <w:tcBorders>
              <w:top w:val="nil"/>
              <w:left w:val="single" w:sz="4" w:space="0" w:color="auto"/>
              <w:bottom w:val="single" w:sz="4" w:space="0" w:color="auto"/>
              <w:right w:val="single" w:sz="4" w:space="0" w:color="auto"/>
            </w:tcBorders>
            <w:shd w:val="clear" w:color="auto" w:fill="auto"/>
            <w:vAlign w:val="bottom"/>
            <w:hideMark/>
          </w:tcPr>
          <w:p w14:paraId="68E967AE" w14:textId="77777777" w:rsidR="00236DF1" w:rsidRPr="008F7C8C" w:rsidRDefault="00236DF1" w:rsidP="00236DF1">
            <w:pPr>
              <w:rPr>
                <w:rFonts w:ascii="Calibri" w:eastAsia="Times New Roman" w:hAnsi="Calibri" w:cs="Times New Roman"/>
                <w:color w:val="000000"/>
              </w:rPr>
            </w:pPr>
            <w:r w:rsidRPr="008F7C8C">
              <w:rPr>
                <w:rFonts w:ascii="Calibri" w:eastAsia="Times New Roman" w:hAnsi="Calibri" w:cs="Times New Roman"/>
                <w:color w:val="000000"/>
              </w:rPr>
              <w:t>Other</w:t>
            </w:r>
          </w:p>
        </w:tc>
        <w:tc>
          <w:tcPr>
            <w:tcW w:w="1340" w:type="dxa"/>
            <w:tcBorders>
              <w:top w:val="nil"/>
              <w:left w:val="nil"/>
              <w:bottom w:val="single" w:sz="4" w:space="0" w:color="auto"/>
              <w:right w:val="single" w:sz="4" w:space="0" w:color="auto"/>
            </w:tcBorders>
            <w:shd w:val="clear" w:color="auto" w:fill="auto"/>
            <w:noWrap/>
            <w:vAlign w:val="bottom"/>
            <w:hideMark/>
          </w:tcPr>
          <w:p w14:paraId="5D3B800F" w14:textId="77777777" w:rsidR="00236DF1" w:rsidRPr="008F7C8C" w:rsidRDefault="00236DF1" w:rsidP="00236DF1">
            <w:pPr>
              <w:jc w:val="right"/>
              <w:rPr>
                <w:rFonts w:ascii="Calibri" w:eastAsia="Times New Roman" w:hAnsi="Calibri" w:cs="Times New Roman"/>
                <w:color w:val="000000"/>
              </w:rPr>
            </w:pPr>
            <w:r w:rsidRPr="008F7C8C">
              <w:rPr>
                <w:rFonts w:ascii="Calibri" w:eastAsia="Times New Roman" w:hAnsi="Calibri" w:cs="Times New Roman"/>
                <w:color w:val="000000"/>
              </w:rPr>
              <w:t>$0</w:t>
            </w:r>
          </w:p>
        </w:tc>
        <w:tc>
          <w:tcPr>
            <w:tcW w:w="1660" w:type="dxa"/>
            <w:tcBorders>
              <w:top w:val="nil"/>
              <w:left w:val="nil"/>
              <w:bottom w:val="single" w:sz="4" w:space="0" w:color="auto"/>
              <w:right w:val="single" w:sz="4" w:space="0" w:color="auto"/>
            </w:tcBorders>
            <w:shd w:val="clear" w:color="auto" w:fill="auto"/>
            <w:noWrap/>
            <w:vAlign w:val="bottom"/>
            <w:hideMark/>
          </w:tcPr>
          <w:p w14:paraId="4EACB755" w14:textId="77777777" w:rsidR="00236DF1" w:rsidRPr="008F7C8C" w:rsidRDefault="00236DF1" w:rsidP="00236DF1">
            <w:pPr>
              <w:jc w:val="right"/>
              <w:rPr>
                <w:rFonts w:ascii="Calibri" w:eastAsia="Times New Roman" w:hAnsi="Calibri" w:cs="Times New Roman"/>
                <w:color w:val="000000"/>
              </w:rPr>
            </w:pPr>
            <w:r w:rsidRPr="008F7C8C">
              <w:rPr>
                <w:rFonts w:ascii="Calibri" w:eastAsia="Times New Roman" w:hAnsi="Calibri" w:cs="Times New Roman"/>
                <w:color w:val="000000"/>
              </w:rPr>
              <w:t>$11,941</w:t>
            </w:r>
          </w:p>
        </w:tc>
        <w:tc>
          <w:tcPr>
            <w:tcW w:w="1660" w:type="dxa"/>
            <w:tcBorders>
              <w:top w:val="nil"/>
              <w:left w:val="nil"/>
              <w:bottom w:val="single" w:sz="4" w:space="0" w:color="auto"/>
              <w:right w:val="single" w:sz="4" w:space="0" w:color="auto"/>
            </w:tcBorders>
            <w:shd w:val="clear" w:color="auto" w:fill="auto"/>
            <w:noWrap/>
            <w:vAlign w:val="bottom"/>
            <w:hideMark/>
          </w:tcPr>
          <w:p w14:paraId="530229B2" w14:textId="77777777" w:rsidR="00236DF1" w:rsidRPr="00690D13" w:rsidRDefault="00236DF1" w:rsidP="00236DF1">
            <w:pPr>
              <w:jc w:val="right"/>
              <w:rPr>
                <w:rFonts w:ascii="Calibri" w:eastAsia="Times New Roman" w:hAnsi="Calibri" w:cs="Times New Roman"/>
                <w:color w:val="FF0000"/>
              </w:rPr>
            </w:pPr>
            <w:r w:rsidRPr="00690D13">
              <w:rPr>
                <w:rFonts w:ascii="Calibri" w:eastAsia="Times New Roman" w:hAnsi="Calibri" w:cs="Times New Roman"/>
                <w:color w:val="FF0000"/>
              </w:rPr>
              <w:t>$1,526,642</w:t>
            </w:r>
          </w:p>
        </w:tc>
        <w:tc>
          <w:tcPr>
            <w:tcW w:w="1660" w:type="dxa"/>
            <w:tcBorders>
              <w:top w:val="nil"/>
              <w:left w:val="nil"/>
              <w:bottom w:val="single" w:sz="4" w:space="0" w:color="auto"/>
              <w:right w:val="single" w:sz="4" w:space="0" w:color="auto"/>
            </w:tcBorders>
            <w:shd w:val="clear" w:color="auto" w:fill="auto"/>
            <w:noWrap/>
            <w:vAlign w:val="bottom"/>
            <w:hideMark/>
          </w:tcPr>
          <w:p w14:paraId="15066822" w14:textId="77777777" w:rsidR="00236DF1" w:rsidRPr="00690D13" w:rsidRDefault="00236DF1" w:rsidP="00236DF1">
            <w:pPr>
              <w:jc w:val="right"/>
              <w:rPr>
                <w:rFonts w:ascii="Calibri" w:eastAsia="Times New Roman" w:hAnsi="Calibri" w:cs="Times New Roman"/>
                <w:color w:val="FF0000"/>
              </w:rPr>
            </w:pPr>
            <w:r w:rsidRPr="00690D13">
              <w:rPr>
                <w:rFonts w:ascii="Calibri" w:eastAsia="Times New Roman" w:hAnsi="Calibri" w:cs="Times New Roman"/>
                <w:color w:val="FF0000"/>
              </w:rPr>
              <w:t>$6,007,049</w:t>
            </w:r>
          </w:p>
        </w:tc>
      </w:tr>
      <w:tr w:rsidR="00236DF1" w:rsidRPr="008F7C8C" w14:paraId="49B47864" w14:textId="77777777" w:rsidTr="00236DF1">
        <w:trPr>
          <w:trHeight w:val="300"/>
        </w:trPr>
        <w:tc>
          <w:tcPr>
            <w:tcW w:w="1423" w:type="dxa"/>
            <w:tcBorders>
              <w:top w:val="nil"/>
              <w:left w:val="single" w:sz="4" w:space="0" w:color="auto"/>
              <w:bottom w:val="single" w:sz="4" w:space="0" w:color="auto"/>
              <w:right w:val="single" w:sz="4" w:space="0" w:color="auto"/>
            </w:tcBorders>
            <w:shd w:val="clear" w:color="auto" w:fill="auto"/>
            <w:vAlign w:val="bottom"/>
            <w:hideMark/>
          </w:tcPr>
          <w:p w14:paraId="6D1B9514" w14:textId="77777777" w:rsidR="00236DF1" w:rsidRPr="008F7C8C" w:rsidRDefault="00236DF1" w:rsidP="00236DF1">
            <w:pPr>
              <w:rPr>
                <w:rFonts w:ascii="Calibri" w:eastAsia="Times New Roman" w:hAnsi="Calibri" w:cs="Times New Roman"/>
                <w:color w:val="000000"/>
              </w:rPr>
            </w:pPr>
            <w:r w:rsidRPr="008F7C8C">
              <w:rPr>
                <w:rFonts w:ascii="Calibri" w:eastAsia="Times New Roman" w:hAnsi="Calibri" w:cs="Times New Roman"/>
                <w:color w:val="000000"/>
              </w:rPr>
              <w:t>Total</w:t>
            </w:r>
            <w:r>
              <w:rPr>
                <w:rFonts w:ascii="Calibri" w:eastAsia="Times New Roman" w:hAnsi="Calibri" w:cs="Times New Roman"/>
                <w:color w:val="000000"/>
              </w:rPr>
              <w:t xml:space="preserve"> Page 10</w:t>
            </w:r>
          </w:p>
        </w:tc>
        <w:tc>
          <w:tcPr>
            <w:tcW w:w="1340" w:type="dxa"/>
            <w:tcBorders>
              <w:top w:val="nil"/>
              <w:left w:val="nil"/>
              <w:bottom w:val="single" w:sz="4" w:space="0" w:color="auto"/>
              <w:right w:val="single" w:sz="4" w:space="0" w:color="auto"/>
            </w:tcBorders>
            <w:shd w:val="clear" w:color="auto" w:fill="auto"/>
            <w:noWrap/>
            <w:vAlign w:val="bottom"/>
            <w:hideMark/>
          </w:tcPr>
          <w:p w14:paraId="563303FF" w14:textId="77777777" w:rsidR="00236DF1" w:rsidRPr="008F7C8C" w:rsidRDefault="00236DF1" w:rsidP="00236DF1">
            <w:pPr>
              <w:jc w:val="right"/>
              <w:rPr>
                <w:rFonts w:ascii="Calibri" w:eastAsia="Times New Roman" w:hAnsi="Calibri" w:cs="Times New Roman"/>
                <w:color w:val="000000"/>
              </w:rPr>
            </w:pPr>
            <w:r w:rsidRPr="008F7C8C">
              <w:rPr>
                <w:rFonts w:ascii="Calibri" w:eastAsia="Times New Roman" w:hAnsi="Calibri" w:cs="Times New Roman"/>
                <w:color w:val="000000"/>
              </w:rPr>
              <w:t>$8,021,324</w:t>
            </w:r>
          </w:p>
        </w:tc>
        <w:tc>
          <w:tcPr>
            <w:tcW w:w="1660" w:type="dxa"/>
            <w:tcBorders>
              <w:top w:val="nil"/>
              <w:left w:val="nil"/>
              <w:bottom w:val="single" w:sz="4" w:space="0" w:color="auto"/>
              <w:right w:val="single" w:sz="4" w:space="0" w:color="auto"/>
            </w:tcBorders>
            <w:shd w:val="clear" w:color="auto" w:fill="auto"/>
            <w:noWrap/>
            <w:vAlign w:val="bottom"/>
            <w:hideMark/>
          </w:tcPr>
          <w:p w14:paraId="7E2D1E7B" w14:textId="77777777" w:rsidR="00236DF1" w:rsidRPr="008F7C8C" w:rsidRDefault="00236DF1" w:rsidP="00236DF1">
            <w:pPr>
              <w:jc w:val="right"/>
              <w:rPr>
                <w:rFonts w:ascii="Calibri" w:eastAsia="Times New Roman" w:hAnsi="Calibri" w:cs="Times New Roman"/>
                <w:color w:val="000000"/>
              </w:rPr>
            </w:pPr>
            <w:r w:rsidRPr="008F7C8C">
              <w:rPr>
                <w:rFonts w:ascii="Calibri" w:eastAsia="Times New Roman" w:hAnsi="Calibri" w:cs="Times New Roman"/>
                <w:color w:val="000000"/>
              </w:rPr>
              <w:t>$12,373,030</w:t>
            </w:r>
          </w:p>
        </w:tc>
        <w:tc>
          <w:tcPr>
            <w:tcW w:w="1660" w:type="dxa"/>
            <w:tcBorders>
              <w:top w:val="nil"/>
              <w:left w:val="nil"/>
              <w:bottom w:val="single" w:sz="4" w:space="0" w:color="auto"/>
              <w:right w:val="single" w:sz="4" w:space="0" w:color="auto"/>
            </w:tcBorders>
            <w:shd w:val="clear" w:color="auto" w:fill="auto"/>
            <w:noWrap/>
            <w:vAlign w:val="bottom"/>
            <w:hideMark/>
          </w:tcPr>
          <w:p w14:paraId="23F75483" w14:textId="77777777" w:rsidR="00236DF1" w:rsidRPr="008F7C8C" w:rsidRDefault="00236DF1" w:rsidP="00236DF1">
            <w:pPr>
              <w:jc w:val="right"/>
              <w:rPr>
                <w:rFonts w:ascii="Calibri" w:eastAsia="Times New Roman" w:hAnsi="Calibri" w:cs="Times New Roman"/>
                <w:color w:val="000000"/>
              </w:rPr>
            </w:pPr>
            <w:r w:rsidRPr="008F7C8C">
              <w:rPr>
                <w:rFonts w:ascii="Calibri" w:eastAsia="Times New Roman" w:hAnsi="Calibri" w:cs="Times New Roman"/>
                <w:color w:val="000000"/>
              </w:rPr>
              <w:t>$16,468,083</w:t>
            </w:r>
          </w:p>
        </w:tc>
        <w:tc>
          <w:tcPr>
            <w:tcW w:w="1660" w:type="dxa"/>
            <w:tcBorders>
              <w:top w:val="nil"/>
              <w:left w:val="nil"/>
              <w:bottom w:val="single" w:sz="4" w:space="0" w:color="auto"/>
              <w:right w:val="single" w:sz="4" w:space="0" w:color="auto"/>
            </w:tcBorders>
            <w:shd w:val="clear" w:color="auto" w:fill="auto"/>
            <w:noWrap/>
            <w:vAlign w:val="bottom"/>
            <w:hideMark/>
          </w:tcPr>
          <w:p w14:paraId="6271FAEE" w14:textId="77777777" w:rsidR="00236DF1" w:rsidRPr="008F7C8C" w:rsidRDefault="00236DF1" w:rsidP="00236DF1">
            <w:pPr>
              <w:jc w:val="right"/>
              <w:rPr>
                <w:rFonts w:ascii="Calibri" w:eastAsia="Times New Roman" w:hAnsi="Calibri" w:cs="Times New Roman"/>
                <w:color w:val="000000"/>
              </w:rPr>
            </w:pPr>
            <w:r w:rsidRPr="008F7C8C">
              <w:rPr>
                <w:rFonts w:ascii="Calibri" w:eastAsia="Times New Roman" w:hAnsi="Calibri" w:cs="Times New Roman"/>
                <w:color w:val="000000"/>
              </w:rPr>
              <w:t>$20,135,557</w:t>
            </w:r>
          </w:p>
        </w:tc>
      </w:tr>
      <w:tr w:rsidR="00236DF1" w:rsidRPr="008F7C8C" w14:paraId="58708C0B" w14:textId="77777777" w:rsidTr="00236DF1">
        <w:trPr>
          <w:trHeight w:val="600"/>
        </w:trPr>
        <w:tc>
          <w:tcPr>
            <w:tcW w:w="1423" w:type="dxa"/>
            <w:tcBorders>
              <w:top w:val="nil"/>
              <w:left w:val="single" w:sz="4" w:space="0" w:color="auto"/>
              <w:bottom w:val="single" w:sz="4" w:space="0" w:color="auto"/>
              <w:right w:val="single" w:sz="4" w:space="0" w:color="auto"/>
            </w:tcBorders>
            <w:shd w:val="clear" w:color="auto" w:fill="auto"/>
            <w:vAlign w:val="bottom"/>
            <w:hideMark/>
          </w:tcPr>
          <w:p w14:paraId="2B7B7ECE" w14:textId="481EFDDD" w:rsidR="00236DF1" w:rsidRPr="008F7C8C" w:rsidRDefault="001C0CA9" w:rsidP="001C0CA9">
            <w:pPr>
              <w:rPr>
                <w:rFonts w:ascii="Calibri" w:eastAsia="Times New Roman" w:hAnsi="Calibri" w:cs="Times New Roman"/>
                <w:color w:val="000000"/>
              </w:rPr>
            </w:pPr>
            <w:r>
              <w:rPr>
                <w:rFonts w:ascii="Calibri" w:eastAsia="Times New Roman" w:hAnsi="Calibri" w:cs="Times New Roman"/>
                <w:color w:val="000000"/>
              </w:rPr>
              <w:t xml:space="preserve">Total excluding </w:t>
            </w:r>
            <w:r w:rsidR="00236DF1" w:rsidRPr="008F7C8C">
              <w:rPr>
                <w:rFonts w:ascii="Calibri" w:eastAsia="Times New Roman" w:hAnsi="Calibri" w:cs="Times New Roman"/>
                <w:color w:val="000000"/>
              </w:rPr>
              <w:t>Supplies</w:t>
            </w:r>
          </w:p>
        </w:tc>
        <w:tc>
          <w:tcPr>
            <w:tcW w:w="1340" w:type="dxa"/>
            <w:tcBorders>
              <w:top w:val="nil"/>
              <w:left w:val="nil"/>
              <w:bottom w:val="single" w:sz="4" w:space="0" w:color="auto"/>
              <w:right w:val="single" w:sz="4" w:space="0" w:color="auto"/>
            </w:tcBorders>
            <w:shd w:val="clear" w:color="auto" w:fill="auto"/>
            <w:noWrap/>
            <w:vAlign w:val="bottom"/>
            <w:hideMark/>
          </w:tcPr>
          <w:p w14:paraId="3BBC5C95" w14:textId="77777777" w:rsidR="00236DF1" w:rsidRPr="008F7C8C" w:rsidRDefault="00236DF1" w:rsidP="00236DF1">
            <w:pPr>
              <w:jc w:val="right"/>
              <w:rPr>
                <w:rFonts w:ascii="Calibri" w:eastAsia="Times New Roman" w:hAnsi="Calibri" w:cs="Times New Roman"/>
                <w:b/>
                <w:bCs/>
                <w:color w:val="000000"/>
              </w:rPr>
            </w:pPr>
            <w:r w:rsidRPr="008F7C8C">
              <w:rPr>
                <w:rFonts w:ascii="Calibri" w:eastAsia="Times New Roman" w:hAnsi="Calibri" w:cs="Times New Roman"/>
                <w:b/>
                <w:bCs/>
                <w:color w:val="000000"/>
              </w:rPr>
              <w:t>$7,186,740</w:t>
            </w:r>
          </w:p>
        </w:tc>
        <w:tc>
          <w:tcPr>
            <w:tcW w:w="1660" w:type="dxa"/>
            <w:tcBorders>
              <w:top w:val="nil"/>
              <w:left w:val="nil"/>
              <w:bottom w:val="single" w:sz="4" w:space="0" w:color="auto"/>
              <w:right w:val="single" w:sz="4" w:space="0" w:color="auto"/>
            </w:tcBorders>
            <w:shd w:val="clear" w:color="auto" w:fill="auto"/>
            <w:noWrap/>
            <w:vAlign w:val="bottom"/>
            <w:hideMark/>
          </w:tcPr>
          <w:p w14:paraId="44389F5D" w14:textId="77777777" w:rsidR="00236DF1" w:rsidRPr="008F7C8C" w:rsidRDefault="00236DF1" w:rsidP="00236DF1">
            <w:pPr>
              <w:jc w:val="right"/>
              <w:rPr>
                <w:rFonts w:ascii="Calibri" w:eastAsia="Times New Roman" w:hAnsi="Calibri" w:cs="Times New Roman"/>
                <w:b/>
                <w:bCs/>
                <w:color w:val="000000"/>
              </w:rPr>
            </w:pPr>
            <w:r w:rsidRPr="008F7C8C">
              <w:rPr>
                <w:rFonts w:ascii="Calibri" w:eastAsia="Times New Roman" w:hAnsi="Calibri" w:cs="Times New Roman"/>
                <w:b/>
                <w:bCs/>
                <w:color w:val="000000"/>
              </w:rPr>
              <w:t>$10,810,270</w:t>
            </w:r>
          </w:p>
        </w:tc>
        <w:tc>
          <w:tcPr>
            <w:tcW w:w="1660" w:type="dxa"/>
            <w:tcBorders>
              <w:top w:val="nil"/>
              <w:left w:val="nil"/>
              <w:bottom w:val="single" w:sz="4" w:space="0" w:color="auto"/>
              <w:right w:val="single" w:sz="4" w:space="0" w:color="auto"/>
            </w:tcBorders>
            <w:shd w:val="clear" w:color="auto" w:fill="auto"/>
            <w:noWrap/>
            <w:vAlign w:val="bottom"/>
            <w:hideMark/>
          </w:tcPr>
          <w:p w14:paraId="4B468774" w14:textId="77777777" w:rsidR="00236DF1" w:rsidRPr="008F7C8C" w:rsidRDefault="00236DF1" w:rsidP="00236DF1">
            <w:pPr>
              <w:jc w:val="right"/>
              <w:rPr>
                <w:rFonts w:ascii="Calibri" w:eastAsia="Times New Roman" w:hAnsi="Calibri" w:cs="Times New Roman"/>
                <w:b/>
                <w:bCs/>
                <w:color w:val="000000"/>
              </w:rPr>
            </w:pPr>
            <w:r w:rsidRPr="008F7C8C">
              <w:rPr>
                <w:rFonts w:ascii="Calibri" w:eastAsia="Times New Roman" w:hAnsi="Calibri" w:cs="Times New Roman"/>
                <w:b/>
                <w:bCs/>
                <w:color w:val="000000"/>
              </w:rPr>
              <w:t>$14,470,194</w:t>
            </w:r>
          </w:p>
        </w:tc>
        <w:tc>
          <w:tcPr>
            <w:tcW w:w="1660" w:type="dxa"/>
            <w:tcBorders>
              <w:top w:val="nil"/>
              <w:left w:val="nil"/>
              <w:bottom w:val="single" w:sz="4" w:space="0" w:color="auto"/>
              <w:right w:val="single" w:sz="4" w:space="0" w:color="auto"/>
            </w:tcBorders>
            <w:shd w:val="clear" w:color="auto" w:fill="auto"/>
            <w:noWrap/>
            <w:vAlign w:val="bottom"/>
            <w:hideMark/>
          </w:tcPr>
          <w:p w14:paraId="6BC750B8" w14:textId="77777777" w:rsidR="00236DF1" w:rsidRPr="008F7C8C" w:rsidRDefault="00236DF1" w:rsidP="00236DF1">
            <w:pPr>
              <w:jc w:val="right"/>
              <w:rPr>
                <w:rFonts w:ascii="Calibri" w:eastAsia="Times New Roman" w:hAnsi="Calibri" w:cs="Times New Roman"/>
                <w:b/>
                <w:bCs/>
                <w:color w:val="000000"/>
              </w:rPr>
            </w:pPr>
            <w:r w:rsidRPr="008F7C8C">
              <w:rPr>
                <w:rFonts w:ascii="Calibri" w:eastAsia="Times New Roman" w:hAnsi="Calibri" w:cs="Times New Roman"/>
                <w:b/>
                <w:bCs/>
                <w:color w:val="000000"/>
              </w:rPr>
              <w:t>$18,427,960</w:t>
            </w:r>
          </w:p>
        </w:tc>
      </w:tr>
      <w:tr w:rsidR="00236DF1" w:rsidRPr="008F7C8C" w14:paraId="053EE569" w14:textId="77777777" w:rsidTr="00236DF1">
        <w:trPr>
          <w:trHeight w:val="1460"/>
        </w:trPr>
        <w:tc>
          <w:tcPr>
            <w:tcW w:w="1423" w:type="dxa"/>
            <w:tcBorders>
              <w:top w:val="nil"/>
              <w:left w:val="single" w:sz="4" w:space="0" w:color="auto"/>
              <w:bottom w:val="single" w:sz="4" w:space="0" w:color="auto"/>
              <w:right w:val="single" w:sz="4" w:space="0" w:color="auto"/>
            </w:tcBorders>
            <w:shd w:val="clear" w:color="auto" w:fill="auto"/>
            <w:vAlign w:val="bottom"/>
            <w:hideMark/>
          </w:tcPr>
          <w:p w14:paraId="70B95CBB" w14:textId="77777777" w:rsidR="00236DF1" w:rsidRPr="008F7C8C" w:rsidRDefault="00236DF1" w:rsidP="00236DF1">
            <w:pPr>
              <w:rPr>
                <w:rFonts w:ascii="Times New Roman" w:eastAsia="Times New Roman" w:hAnsi="Times New Roman" w:cs="Times New Roman"/>
                <w:sz w:val="20"/>
                <w:szCs w:val="20"/>
              </w:rPr>
            </w:pPr>
            <w:r w:rsidRPr="008F7C8C">
              <w:rPr>
                <w:rFonts w:ascii="Times New Roman" w:eastAsia="Times New Roman" w:hAnsi="Times New Roman" w:cs="Times New Roman"/>
                <w:sz w:val="20"/>
                <w:szCs w:val="20"/>
              </w:rPr>
              <w:t>Page 7 Classroom Instruction excluding Classroom Supplies</w:t>
            </w:r>
          </w:p>
        </w:tc>
        <w:tc>
          <w:tcPr>
            <w:tcW w:w="1340" w:type="dxa"/>
            <w:tcBorders>
              <w:top w:val="nil"/>
              <w:left w:val="nil"/>
              <w:bottom w:val="single" w:sz="4" w:space="0" w:color="auto"/>
              <w:right w:val="single" w:sz="4" w:space="0" w:color="auto"/>
            </w:tcBorders>
            <w:shd w:val="clear" w:color="auto" w:fill="auto"/>
            <w:noWrap/>
            <w:vAlign w:val="bottom"/>
            <w:hideMark/>
          </w:tcPr>
          <w:p w14:paraId="122770DE" w14:textId="77777777" w:rsidR="00236DF1" w:rsidRPr="008F7C8C" w:rsidRDefault="00236DF1" w:rsidP="00236DF1">
            <w:pPr>
              <w:jc w:val="right"/>
              <w:rPr>
                <w:rFonts w:ascii="Calibri" w:eastAsia="Times New Roman" w:hAnsi="Calibri" w:cs="Times New Roman"/>
                <w:b/>
                <w:bCs/>
                <w:color w:val="000000"/>
              </w:rPr>
            </w:pPr>
            <w:r w:rsidRPr="008F7C8C">
              <w:rPr>
                <w:rFonts w:ascii="Calibri" w:eastAsia="Times New Roman" w:hAnsi="Calibri" w:cs="Times New Roman"/>
                <w:b/>
                <w:bCs/>
                <w:color w:val="000000"/>
              </w:rPr>
              <w:t>$6,843,774</w:t>
            </w:r>
          </w:p>
        </w:tc>
        <w:tc>
          <w:tcPr>
            <w:tcW w:w="1660" w:type="dxa"/>
            <w:tcBorders>
              <w:top w:val="nil"/>
              <w:left w:val="nil"/>
              <w:bottom w:val="single" w:sz="4" w:space="0" w:color="auto"/>
              <w:right w:val="single" w:sz="4" w:space="0" w:color="auto"/>
            </w:tcBorders>
            <w:shd w:val="clear" w:color="auto" w:fill="auto"/>
            <w:noWrap/>
            <w:vAlign w:val="bottom"/>
            <w:hideMark/>
          </w:tcPr>
          <w:p w14:paraId="0E219CBD" w14:textId="77777777" w:rsidR="00236DF1" w:rsidRPr="008F7C8C" w:rsidRDefault="00236DF1" w:rsidP="00236DF1">
            <w:pPr>
              <w:jc w:val="right"/>
              <w:rPr>
                <w:rFonts w:ascii="Calibri" w:eastAsia="Times New Roman" w:hAnsi="Calibri" w:cs="Times New Roman"/>
                <w:b/>
                <w:bCs/>
                <w:color w:val="000000"/>
              </w:rPr>
            </w:pPr>
            <w:r w:rsidRPr="008F7C8C">
              <w:rPr>
                <w:rFonts w:ascii="Calibri" w:eastAsia="Times New Roman" w:hAnsi="Calibri" w:cs="Times New Roman"/>
                <w:b/>
                <w:bCs/>
                <w:color w:val="000000"/>
              </w:rPr>
              <w:t>$7,442,631</w:t>
            </w:r>
          </w:p>
        </w:tc>
        <w:tc>
          <w:tcPr>
            <w:tcW w:w="1660" w:type="dxa"/>
            <w:tcBorders>
              <w:top w:val="nil"/>
              <w:left w:val="nil"/>
              <w:bottom w:val="single" w:sz="4" w:space="0" w:color="auto"/>
              <w:right w:val="single" w:sz="4" w:space="0" w:color="auto"/>
            </w:tcBorders>
            <w:shd w:val="clear" w:color="auto" w:fill="auto"/>
            <w:noWrap/>
            <w:vAlign w:val="bottom"/>
            <w:hideMark/>
          </w:tcPr>
          <w:p w14:paraId="3A86B8F4" w14:textId="77777777" w:rsidR="00236DF1" w:rsidRPr="008F7C8C" w:rsidRDefault="00236DF1" w:rsidP="00236DF1">
            <w:pPr>
              <w:jc w:val="right"/>
              <w:rPr>
                <w:rFonts w:ascii="Calibri" w:eastAsia="Times New Roman" w:hAnsi="Calibri" w:cs="Times New Roman"/>
                <w:b/>
                <w:bCs/>
                <w:color w:val="000000"/>
              </w:rPr>
            </w:pPr>
            <w:r w:rsidRPr="008F7C8C">
              <w:rPr>
                <w:rFonts w:ascii="Calibri" w:eastAsia="Times New Roman" w:hAnsi="Calibri" w:cs="Times New Roman"/>
                <w:b/>
                <w:bCs/>
                <w:color w:val="000000"/>
              </w:rPr>
              <w:t>$8,792,629</w:t>
            </w:r>
          </w:p>
        </w:tc>
        <w:tc>
          <w:tcPr>
            <w:tcW w:w="1660" w:type="dxa"/>
            <w:tcBorders>
              <w:top w:val="nil"/>
              <w:left w:val="nil"/>
              <w:bottom w:val="single" w:sz="4" w:space="0" w:color="auto"/>
              <w:right w:val="single" w:sz="4" w:space="0" w:color="auto"/>
            </w:tcBorders>
            <w:shd w:val="clear" w:color="auto" w:fill="auto"/>
            <w:noWrap/>
            <w:vAlign w:val="bottom"/>
            <w:hideMark/>
          </w:tcPr>
          <w:p w14:paraId="5D724E9E" w14:textId="77777777" w:rsidR="00236DF1" w:rsidRPr="008F7C8C" w:rsidRDefault="00236DF1" w:rsidP="00236DF1">
            <w:pPr>
              <w:jc w:val="right"/>
              <w:rPr>
                <w:rFonts w:ascii="Calibri" w:eastAsia="Times New Roman" w:hAnsi="Calibri" w:cs="Times New Roman"/>
                <w:b/>
                <w:bCs/>
                <w:color w:val="000000"/>
              </w:rPr>
            </w:pPr>
            <w:r w:rsidRPr="008F7C8C">
              <w:rPr>
                <w:rFonts w:ascii="Calibri" w:eastAsia="Times New Roman" w:hAnsi="Calibri" w:cs="Times New Roman"/>
                <w:b/>
                <w:bCs/>
                <w:color w:val="000000"/>
              </w:rPr>
              <w:t>$12,225,247</w:t>
            </w:r>
          </w:p>
        </w:tc>
      </w:tr>
    </w:tbl>
    <w:p w14:paraId="154A8A24" w14:textId="77777777" w:rsidR="001E3A52" w:rsidRDefault="001E3A52" w:rsidP="001E3A52">
      <w:pPr>
        <w:pStyle w:val="ListParagraph"/>
        <w:ind w:left="1080"/>
      </w:pPr>
    </w:p>
    <w:p w14:paraId="130460DB" w14:textId="4450F58D" w:rsidR="00236DF1" w:rsidRDefault="00236DF1" w:rsidP="00FB5759">
      <w:pPr>
        <w:pStyle w:val="ListParagraph"/>
        <w:numPr>
          <w:ilvl w:val="0"/>
          <w:numId w:val="12"/>
        </w:numPr>
      </w:pPr>
      <w:r>
        <w:t xml:space="preserve">ALA posted debt service costs of  $1,963,961 in 2015 but reported </w:t>
      </w:r>
      <w:r w:rsidR="002722D9">
        <w:t xml:space="preserve">capital </w:t>
      </w:r>
      <w:r>
        <w:t xml:space="preserve">lease payments of $4,129,362 for that year in their annual audit (capital lease payments are posted under </w:t>
      </w:r>
      <w:r w:rsidR="008A16EE">
        <w:t>debt</w:t>
      </w:r>
      <w:r>
        <w:t xml:space="preserve"> service according to the U</w:t>
      </w:r>
      <w:r w:rsidR="00C947E6">
        <w:t>.</w:t>
      </w:r>
      <w:r>
        <w:t>S</w:t>
      </w:r>
      <w:r w:rsidR="00C947E6">
        <w:t>.</w:t>
      </w:r>
      <w:r>
        <w:t>F</w:t>
      </w:r>
      <w:r w:rsidR="00C947E6">
        <w:t>.</w:t>
      </w:r>
      <w:r>
        <w:t>R</w:t>
      </w:r>
      <w:r w:rsidR="00C947E6">
        <w:t>.</w:t>
      </w:r>
      <w:r>
        <w:t>).  ALA spent $6 million less than the revenue received in 2015 according to page 2 of their 2015 AFR largely by failing to post $4 million in lease payments.</w:t>
      </w:r>
      <w:r w:rsidR="0008356E">
        <w:t xml:space="preserve"> See Table 22</w:t>
      </w:r>
    </w:p>
    <w:p w14:paraId="2A045BE5" w14:textId="77777777" w:rsidR="0095739B" w:rsidRDefault="0095739B" w:rsidP="002F577A">
      <w:pPr>
        <w:pStyle w:val="ListParagraph"/>
      </w:pPr>
    </w:p>
    <w:p w14:paraId="04462BB9" w14:textId="689CD21C" w:rsidR="00236DF1" w:rsidRPr="009806D1" w:rsidRDefault="0008356E" w:rsidP="009806D1">
      <w:pPr>
        <w:rPr>
          <w:sz w:val="22"/>
          <w:szCs w:val="22"/>
        </w:rPr>
      </w:pPr>
      <w:r w:rsidRPr="009806D1">
        <w:rPr>
          <w:sz w:val="22"/>
          <w:szCs w:val="22"/>
        </w:rPr>
        <w:t>Table 22</w:t>
      </w:r>
      <w:r w:rsidR="002F577A" w:rsidRPr="009806D1">
        <w:rPr>
          <w:sz w:val="22"/>
          <w:szCs w:val="22"/>
        </w:rPr>
        <w:t xml:space="preserve"> – ALA 2015 AFR p. 2</w:t>
      </w:r>
      <w:r w:rsidR="001C0CA9">
        <w:rPr>
          <w:sz w:val="22"/>
          <w:szCs w:val="22"/>
        </w:rPr>
        <w:t xml:space="preserve">:  </w:t>
      </w:r>
      <w:r w:rsidR="00C0577B">
        <w:rPr>
          <w:sz w:val="22"/>
          <w:szCs w:val="22"/>
        </w:rPr>
        <w:t>Debt s</w:t>
      </w:r>
      <w:r w:rsidR="002F577A" w:rsidRPr="009806D1">
        <w:rPr>
          <w:sz w:val="22"/>
          <w:szCs w:val="22"/>
        </w:rPr>
        <w:t>ervice expenditure</w:t>
      </w:r>
      <w:r w:rsidR="00C0577B">
        <w:rPr>
          <w:sz w:val="22"/>
          <w:szCs w:val="22"/>
        </w:rPr>
        <w:t>s</w:t>
      </w:r>
    </w:p>
    <w:p w14:paraId="13080F48" w14:textId="77777777" w:rsidR="00236DF1" w:rsidRDefault="00236DF1" w:rsidP="00236DF1">
      <w:r>
        <w:rPr>
          <w:noProof/>
        </w:rPr>
        <w:drawing>
          <wp:inline distT="0" distB="0" distL="0" distR="0" wp14:anchorId="4602455D" wp14:editId="602BE02B">
            <wp:extent cx="5143500" cy="303192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 2015 NO Lease.png"/>
                    <pic:cNvPicPr/>
                  </pic:nvPicPr>
                  <pic:blipFill>
                    <a:blip r:embed="rId21">
                      <a:extLst>
                        <a:ext uri="{28A0092B-C50C-407E-A947-70E740481C1C}">
                          <a14:useLocalDpi xmlns:a14="http://schemas.microsoft.com/office/drawing/2010/main" val="0"/>
                        </a:ext>
                      </a:extLst>
                    </a:blip>
                    <a:stretch>
                      <a:fillRect/>
                    </a:stretch>
                  </pic:blipFill>
                  <pic:spPr>
                    <a:xfrm>
                      <a:off x="0" y="0"/>
                      <a:ext cx="5143500" cy="3031927"/>
                    </a:xfrm>
                    <a:prstGeom prst="rect">
                      <a:avLst/>
                    </a:prstGeom>
                  </pic:spPr>
                </pic:pic>
              </a:graphicData>
            </a:graphic>
          </wp:inline>
        </w:drawing>
      </w:r>
    </w:p>
    <w:p w14:paraId="373F040A" w14:textId="77777777" w:rsidR="0095739B" w:rsidRDefault="008A16EE" w:rsidP="009806D1">
      <w:r>
        <w:t>The increase</w:t>
      </w:r>
      <w:r w:rsidR="00236DF1">
        <w:t xml:space="preserve"> in assets of over $4 million at the end of 2015 as a result of not posting lease payments allowed ALA to make over $6 million in land and equipment purchases from the “assets” of the non-profit.</w:t>
      </w:r>
      <w:r w:rsidR="00FB5759">
        <w:t xml:space="preserve">  See the cash flow statement from the ALA 2015 Audit below:</w:t>
      </w:r>
    </w:p>
    <w:p w14:paraId="078AC708" w14:textId="77777777" w:rsidR="00236DF1" w:rsidRDefault="00236DF1" w:rsidP="00236DF1">
      <w:r>
        <w:rPr>
          <w:noProof/>
        </w:rPr>
        <w:drawing>
          <wp:inline distT="0" distB="0" distL="0" distR="0" wp14:anchorId="0E43B43B" wp14:editId="7ACD590E">
            <wp:extent cx="3694470" cy="4114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 2015 Audit No Lease.png"/>
                    <pic:cNvPicPr/>
                  </pic:nvPicPr>
                  <pic:blipFill>
                    <a:blip r:embed="rId22">
                      <a:extLst>
                        <a:ext uri="{28A0092B-C50C-407E-A947-70E740481C1C}">
                          <a14:useLocalDpi xmlns:a14="http://schemas.microsoft.com/office/drawing/2010/main" val="0"/>
                        </a:ext>
                      </a:extLst>
                    </a:blip>
                    <a:stretch>
                      <a:fillRect/>
                    </a:stretch>
                  </pic:blipFill>
                  <pic:spPr>
                    <a:xfrm>
                      <a:off x="0" y="0"/>
                      <a:ext cx="3695465" cy="4115908"/>
                    </a:xfrm>
                    <a:prstGeom prst="rect">
                      <a:avLst/>
                    </a:prstGeom>
                  </pic:spPr>
                </pic:pic>
              </a:graphicData>
            </a:graphic>
          </wp:inline>
        </w:drawing>
      </w:r>
    </w:p>
    <w:p w14:paraId="720237C0" w14:textId="77777777" w:rsidR="00236DF1" w:rsidRDefault="00236DF1" w:rsidP="00236DF1"/>
    <w:p w14:paraId="5A21A348" w14:textId="52F5F7A4" w:rsidR="00236DF1" w:rsidRDefault="00236DF1" w:rsidP="00FB5759">
      <w:pPr>
        <w:pStyle w:val="ListParagraph"/>
        <w:numPr>
          <w:ilvl w:val="0"/>
          <w:numId w:val="12"/>
        </w:numPr>
      </w:pPr>
      <w:r>
        <w:t>The annual audits for ALA have consistently failed to divulge that lease payments (over $6.5 million in 2017) are made to a related party.  ALA has failed to acknowledge that lease payments made on the Ironwood and Queen Schools are made to companies that ALA o</w:t>
      </w:r>
      <w:r w:rsidR="009806D1">
        <w:t>wner Glenn Way has interests in -</w:t>
      </w:r>
      <w:r>
        <w:t xml:space="preserve"> Schoolhouse Vista Heights LLC and Schoolhouse Queen Creek LLC.</w:t>
      </w:r>
    </w:p>
    <w:p w14:paraId="5781D599" w14:textId="2EE9EA2A" w:rsidR="00C8302D" w:rsidRDefault="009806D1" w:rsidP="00C8302D">
      <w:pPr>
        <w:pStyle w:val="ListParagraph"/>
        <w:ind w:left="1080"/>
      </w:pPr>
      <w:r>
        <w:t>See Tables 23, 24, 25</w:t>
      </w:r>
    </w:p>
    <w:p w14:paraId="5EC90ED2" w14:textId="77777777" w:rsidR="009806D1" w:rsidRDefault="009806D1" w:rsidP="00C8302D">
      <w:pPr>
        <w:pStyle w:val="ListParagraph"/>
        <w:ind w:left="1080"/>
      </w:pPr>
    </w:p>
    <w:p w14:paraId="5557B58D" w14:textId="6335793A" w:rsidR="009806D1" w:rsidRPr="00C8302D" w:rsidRDefault="0008356E" w:rsidP="009806D1">
      <w:pPr>
        <w:rPr>
          <w:sz w:val="22"/>
          <w:szCs w:val="22"/>
        </w:rPr>
      </w:pPr>
      <w:r>
        <w:rPr>
          <w:sz w:val="22"/>
          <w:szCs w:val="22"/>
        </w:rPr>
        <w:t>Table 23</w:t>
      </w:r>
      <w:r w:rsidR="009806D1">
        <w:rPr>
          <w:sz w:val="22"/>
          <w:szCs w:val="22"/>
        </w:rPr>
        <w:t xml:space="preserve"> </w:t>
      </w:r>
      <w:r w:rsidR="00C0577B">
        <w:rPr>
          <w:sz w:val="22"/>
          <w:szCs w:val="22"/>
        </w:rPr>
        <w:t xml:space="preserve">- </w:t>
      </w:r>
      <w:r w:rsidR="009806D1">
        <w:rPr>
          <w:sz w:val="22"/>
          <w:szCs w:val="22"/>
        </w:rPr>
        <w:t xml:space="preserve">ALA Facilities Lease costs </w:t>
      </w:r>
      <w:r w:rsidR="009806D1" w:rsidRPr="00C8302D">
        <w:rPr>
          <w:sz w:val="22"/>
          <w:szCs w:val="22"/>
        </w:rPr>
        <w:t>from 2015 Series Bond Application</w:t>
      </w:r>
    </w:p>
    <w:p w14:paraId="1A815F76" w14:textId="0FAC0565" w:rsidR="009806D1" w:rsidRDefault="009806D1" w:rsidP="002F577A">
      <w:pPr>
        <w:rPr>
          <w:sz w:val="22"/>
          <w:szCs w:val="22"/>
        </w:rPr>
      </w:pPr>
    </w:p>
    <w:p w14:paraId="44EAF9F6" w14:textId="77777777" w:rsidR="00236DF1" w:rsidRDefault="00236DF1" w:rsidP="00236DF1">
      <w:r>
        <w:rPr>
          <w:noProof/>
        </w:rPr>
        <w:drawing>
          <wp:inline distT="0" distB="0" distL="0" distR="0" wp14:anchorId="1FC4AFBB" wp14:editId="57966CA1">
            <wp:extent cx="5486400" cy="233807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 2015 Bond Leases.png"/>
                    <pic:cNvPicPr/>
                  </pic:nvPicPr>
                  <pic:blipFill>
                    <a:blip r:embed="rId23">
                      <a:extLst>
                        <a:ext uri="{28A0092B-C50C-407E-A947-70E740481C1C}">
                          <a14:useLocalDpi xmlns:a14="http://schemas.microsoft.com/office/drawing/2010/main" val="0"/>
                        </a:ext>
                      </a:extLst>
                    </a:blip>
                    <a:stretch>
                      <a:fillRect/>
                    </a:stretch>
                  </pic:blipFill>
                  <pic:spPr>
                    <a:xfrm>
                      <a:off x="0" y="0"/>
                      <a:ext cx="5486400" cy="2338070"/>
                    </a:xfrm>
                    <a:prstGeom prst="rect">
                      <a:avLst/>
                    </a:prstGeom>
                  </pic:spPr>
                </pic:pic>
              </a:graphicData>
            </a:graphic>
          </wp:inline>
        </w:drawing>
      </w:r>
    </w:p>
    <w:p w14:paraId="05842BFC" w14:textId="77777777" w:rsidR="007B7004" w:rsidRDefault="007B7004" w:rsidP="00236DF1"/>
    <w:p w14:paraId="3A981F50" w14:textId="77777777" w:rsidR="007B7004" w:rsidRDefault="007B7004" w:rsidP="00236DF1"/>
    <w:p w14:paraId="78F625D0" w14:textId="093ABBDA" w:rsidR="00236DF1" w:rsidRPr="007B7004" w:rsidRDefault="0008356E" w:rsidP="00236DF1">
      <w:pPr>
        <w:rPr>
          <w:sz w:val="22"/>
          <w:szCs w:val="22"/>
        </w:rPr>
      </w:pPr>
      <w:r>
        <w:rPr>
          <w:sz w:val="22"/>
          <w:szCs w:val="22"/>
        </w:rPr>
        <w:t>Table 24</w:t>
      </w:r>
      <w:r w:rsidR="002F577A">
        <w:rPr>
          <w:sz w:val="22"/>
          <w:szCs w:val="22"/>
        </w:rPr>
        <w:t xml:space="preserve"> - </w:t>
      </w:r>
      <w:r w:rsidR="00236DF1" w:rsidRPr="007B7004">
        <w:rPr>
          <w:sz w:val="22"/>
          <w:szCs w:val="22"/>
        </w:rPr>
        <w:t>Managers of Schoolhouse Queen Creek LLC</w:t>
      </w:r>
      <w:r w:rsidR="007B7004" w:rsidRPr="007B7004">
        <w:rPr>
          <w:sz w:val="22"/>
          <w:szCs w:val="22"/>
        </w:rPr>
        <w:t>.</w:t>
      </w:r>
      <w:r w:rsidR="00236DF1" w:rsidRPr="007B7004">
        <w:rPr>
          <w:sz w:val="22"/>
          <w:szCs w:val="22"/>
        </w:rPr>
        <w:t xml:space="preserve"> </w:t>
      </w:r>
    </w:p>
    <w:p w14:paraId="16159008" w14:textId="77777777" w:rsidR="00236DF1" w:rsidRDefault="00236DF1" w:rsidP="00236DF1">
      <w:r>
        <w:rPr>
          <w:noProof/>
        </w:rPr>
        <w:drawing>
          <wp:inline distT="0" distB="0" distL="0" distR="0" wp14:anchorId="40D23235" wp14:editId="5ADCED4D">
            <wp:extent cx="5486400" cy="22453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olhouse Queencreek LLC.png"/>
                    <pic:cNvPicPr/>
                  </pic:nvPicPr>
                  <pic:blipFill>
                    <a:blip r:embed="rId24">
                      <a:extLst>
                        <a:ext uri="{28A0092B-C50C-407E-A947-70E740481C1C}">
                          <a14:useLocalDpi xmlns:a14="http://schemas.microsoft.com/office/drawing/2010/main" val="0"/>
                        </a:ext>
                      </a:extLst>
                    </a:blip>
                    <a:stretch>
                      <a:fillRect/>
                    </a:stretch>
                  </pic:blipFill>
                  <pic:spPr>
                    <a:xfrm>
                      <a:off x="0" y="0"/>
                      <a:ext cx="5486400" cy="2245360"/>
                    </a:xfrm>
                    <a:prstGeom prst="rect">
                      <a:avLst/>
                    </a:prstGeom>
                  </pic:spPr>
                </pic:pic>
              </a:graphicData>
            </a:graphic>
          </wp:inline>
        </w:drawing>
      </w:r>
    </w:p>
    <w:p w14:paraId="544332EF" w14:textId="77777777" w:rsidR="002F577A" w:rsidRDefault="002F577A" w:rsidP="00236DF1">
      <w:pPr>
        <w:rPr>
          <w:sz w:val="22"/>
          <w:szCs w:val="22"/>
        </w:rPr>
      </w:pPr>
    </w:p>
    <w:p w14:paraId="3105E539" w14:textId="57E10439" w:rsidR="002F577A" w:rsidRPr="002F577A" w:rsidRDefault="0008356E" w:rsidP="002F577A">
      <w:pPr>
        <w:rPr>
          <w:sz w:val="22"/>
          <w:szCs w:val="22"/>
        </w:rPr>
      </w:pPr>
      <w:r>
        <w:t>Table 25</w:t>
      </w:r>
      <w:r w:rsidR="002F577A">
        <w:t xml:space="preserve"> - </w:t>
      </w:r>
      <w:r w:rsidR="002F577A" w:rsidRPr="007B7004">
        <w:rPr>
          <w:sz w:val="22"/>
          <w:szCs w:val="22"/>
        </w:rPr>
        <w:t>Managers of School House Vista Heights LLC.</w:t>
      </w:r>
    </w:p>
    <w:p w14:paraId="4A3792D9" w14:textId="77777777" w:rsidR="007B7004" w:rsidRDefault="007B7004" w:rsidP="00236DF1">
      <w:r>
        <w:rPr>
          <w:noProof/>
        </w:rPr>
        <w:drawing>
          <wp:inline distT="0" distB="0" distL="0" distR="0" wp14:anchorId="688878D7" wp14:editId="5690B016">
            <wp:extent cx="5419232" cy="1803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 Sch Hs Vista LLC.png"/>
                    <pic:cNvPicPr/>
                  </pic:nvPicPr>
                  <pic:blipFill>
                    <a:blip r:embed="rId25">
                      <a:extLst>
                        <a:ext uri="{28A0092B-C50C-407E-A947-70E740481C1C}">
                          <a14:useLocalDpi xmlns:a14="http://schemas.microsoft.com/office/drawing/2010/main" val="0"/>
                        </a:ext>
                      </a:extLst>
                    </a:blip>
                    <a:stretch>
                      <a:fillRect/>
                    </a:stretch>
                  </pic:blipFill>
                  <pic:spPr>
                    <a:xfrm>
                      <a:off x="0" y="0"/>
                      <a:ext cx="5419232" cy="1803400"/>
                    </a:xfrm>
                    <a:prstGeom prst="rect">
                      <a:avLst/>
                    </a:prstGeom>
                  </pic:spPr>
                </pic:pic>
              </a:graphicData>
            </a:graphic>
          </wp:inline>
        </w:drawing>
      </w:r>
    </w:p>
    <w:p w14:paraId="11C1400A" w14:textId="54CFD537" w:rsidR="00236DF1" w:rsidRDefault="00236DF1" w:rsidP="00236DF1">
      <w:r>
        <w:t>The Queen Creek schools are actually owned</w:t>
      </w:r>
      <w:r w:rsidR="009806D1">
        <w:t xml:space="preserve"> by Education Capital Solutio</w:t>
      </w:r>
      <w:r w:rsidR="001E3A52">
        <w:t>ns, a</w:t>
      </w:r>
      <w:r w:rsidR="009806D1">
        <w:t xml:space="preserve"> national charter financing company. </w:t>
      </w:r>
      <w:r>
        <w:t xml:space="preserve">  </w:t>
      </w:r>
      <w:r w:rsidR="00FB5759">
        <w:t>Education Solutions</w:t>
      </w:r>
      <w:r>
        <w:t xml:space="preserve"> lease </w:t>
      </w:r>
      <w:r w:rsidR="009806D1">
        <w:t>ALA Queen Creek</w:t>
      </w:r>
      <w:r>
        <w:t xml:space="preserve"> to Glenn Way’s related firm</w:t>
      </w:r>
      <w:r w:rsidR="007B7004">
        <w:t>,</w:t>
      </w:r>
      <w:r>
        <w:t xml:space="preserve"> Schoolhouse Queen Creek LLC</w:t>
      </w:r>
      <w:r w:rsidR="00C8302D">
        <w:t xml:space="preserve">.  Schoolhouse </w:t>
      </w:r>
      <w:r>
        <w:t xml:space="preserve">then </w:t>
      </w:r>
      <w:r w:rsidR="007B7004">
        <w:t>re-</w:t>
      </w:r>
      <w:r w:rsidR="004E602D">
        <w:t>leases the schools to ALA at an unknown profit.</w:t>
      </w:r>
      <w:r>
        <w:t xml:space="preserve"> These relationships </w:t>
      </w:r>
      <w:r w:rsidR="004E602D">
        <w:t>are not reported</w:t>
      </w:r>
      <w:r>
        <w:t xml:space="preserve"> as related party transaction in the annual audit.  The related party transactions are also not reported on ALA’s IRS 990 submissions.</w:t>
      </w:r>
    </w:p>
    <w:p w14:paraId="3DC270B6" w14:textId="77777777" w:rsidR="00236DF1" w:rsidRDefault="00236DF1" w:rsidP="00236DF1"/>
    <w:p w14:paraId="07935D5C" w14:textId="0F294B03" w:rsidR="002722D9" w:rsidRPr="002722D9" w:rsidRDefault="002722D9" w:rsidP="00C8302D">
      <w:pPr>
        <w:rPr>
          <w:b/>
          <w:sz w:val="28"/>
          <w:szCs w:val="28"/>
        </w:rPr>
      </w:pPr>
      <w:r w:rsidRPr="002722D9">
        <w:rPr>
          <w:b/>
          <w:sz w:val="28"/>
          <w:szCs w:val="28"/>
        </w:rPr>
        <w:t>Conclusions:</w:t>
      </w:r>
    </w:p>
    <w:p w14:paraId="3B7154A9" w14:textId="06930398" w:rsidR="00C8302D" w:rsidRDefault="00C8302D" w:rsidP="00C8302D">
      <w:r>
        <w:t xml:space="preserve">American Leadership Academy is in complete violation of its charter contract by systematically mismanaging their financial records and reporting on their annual budgets, Annual Financial Reports, Annual Audits and 990 IRS submissions since 2008.   </w:t>
      </w:r>
      <w:r w:rsidR="001567D9">
        <w:t>Their charter contract states:</w:t>
      </w:r>
    </w:p>
    <w:p w14:paraId="05C9A0C1" w14:textId="77777777" w:rsidR="00C8302D" w:rsidRDefault="00C8302D" w:rsidP="00C8302D">
      <w:pPr>
        <w:pStyle w:val="ListParagraph"/>
        <w:ind w:left="1080"/>
      </w:pPr>
    </w:p>
    <w:p w14:paraId="2328B8EC" w14:textId="77777777" w:rsidR="00C8302D" w:rsidRPr="00C8302D" w:rsidRDefault="00C8302D" w:rsidP="00C8302D">
      <w:pPr>
        <w:rPr>
          <w:rFonts w:ascii="Helvetica" w:eastAsia="Times New Roman" w:hAnsi="Helvetica" w:cs="Times New Roman"/>
          <w:i/>
          <w:sz w:val="20"/>
          <w:szCs w:val="20"/>
        </w:rPr>
      </w:pPr>
      <w:r w:rsidRPr="00C8302D">
        <w:rPr>
          <w:rFonts w:ascii="Helvetica" w:eastAsia="Times New Roman" w:hAnsi="Helvetica" w:cs="Times New Roman"/>
          <w:i/>
          <w:sz w:val="20"/>
          <w:szCs w:val="20"/>
        </w:rPr>
        <w:t>Charter Contract -</w:t>
      </w:r>
    </w:p>
    <w:p w14:paraId="6C4B0109" w14:textId="77777777" w:rsidR="00C8302D" w:rsidRPr="00C8302D" w:rsidRDefault="00C8302D" w:rsidP="00C8302D">
      <w:pPr>
        <w:rPr>
          <w:rFonts w:ascii="Helvetica" w:eastAsia="Times New Roman" w:hAnsi="Helvetica" w:cs="Times New Roman"/>
          <w:i/>
          <w:sz w:val="20"/>
          <w:szCs w:val="20"/>
        </w:rPr>
      </w:pPr>
      <w:r w:rsidRPr="00C8302D">
        <w:rPr>
          <w:rFonts w:ascii="Helvetica" w:eastAsia="Times New Roman" w:hAnsi="Helvetica" w:cs="Times New Roman"/>
          <w:i/>
          <w:sz w:val="20"/>
          <w:szCs w:val="20"/>
        </w:rPr>
        <w:t>14. Financial Requirements</w:t>
      </w:r>
    </w:p>
    <w:p w14:paraId="1473A52B" w14:textId="77777777" w:rsidR="00C8302D" w:rsidRPr="00C8302D" w:rsidRDefault="00C8302D" w:rsidP="00C8302D">
      <w:pPr>
        <w:rPr>
          <w:rFonts w:ascii="Helvetica" w:eastAsia="Times New Roman" w:hAnsi="Helvetica" w:cs="Times New Roman"/>
          <w:i/>
          <w:sz w:val="20"/>
          <w:szCs w:val="20"/>
        </w:rPr>
      </w:pPr>
      <w:r w:rsidRPr="00C8302D">
        <w:rPr>
          <w:rFonts w:ascii="Helvetica" w:eastAsia="Times New Roman" w:hAnsi="Helvetica" w:cs="Times New Roman"/>
          <w:i/>
          <w:sz w:val="20"/>
          <w:szCs w:val="20"/>
        </w:rPr>
        <w:t>C. The Charter Holder shall not commit or engage in gross incompetence or systematic and egregious mismanagement of the school’s finances or financial records.</w:t>
      </w:r>
      <w:r>
        <w:rPr>
          <w:rStyle w:val="FootnoteReference"/>
          <w:rFonts w:ascii="Helvetica" w:eastAsia="Times New Roman" w:hAnsi="Helvetica" w:cs="Times New Roman"/>
          <w:i/>
          <w:sz w:val="20"/>
          <w:szCs w:val="20"/>
        </w:rPr>
        <w:footnoteReference w:id="6"/>
      </w:r>
    </w:p>
    <w:p w14:paraId="33940F81" w14:textId="77777777" w:rsidR="00C8302D" w:rsidRPr="00C8302D" w:rsidRDefault="00C8302D" w:rsidP="00C8302D">
      <w:pPr>
        <w:ind w:left="720"/>
        <w:rPr>
          <w:rFonts w:ascii="Helvetica" w:eastAsia="Times New Roman" w:hAnsi="Helvetica" w:cs="Times New Roman"/>
          <w:i/>
          <w:sz w:val="20"/>
          <w:szCs w:val="20"/>
        </w:rPr>
      </w:pPr>
    </w:p>
    <w:p w14:paraId="52239A22" w14:textId="77777777" w:rsidR="00C8302D" w:rsidRDefault="00C8302D" w:rsidP="00C8302D">
      <w:r>
        <w:t xml:space="preserve">Since the Arizona Department of Education has allowed ALA to make incomplete and inaccurate AFRs for years and the Arizona State Board for Charter Schools has no mechanism in place to review and monitor charter expenditures, a completely independent audit needs to be conducted by the Auditor General into the finances and reporting of </w:t>
      </w:r>
      <w:r w:rsidR="002722D9">
        <w:t>the American Leadership Academy</w:t>
      </w:r>
      <w:r>
        <w:t>.</w:t>
      </w:r>
    </w:p>
    <w:p w14:paraId="3ADCF520" w14:textId="77777777" w:rsidR="002722D9" w:rsidRDefault="002722D9" w:rsidP="00C8302D"/>
    <w:p w14:paraId="31745FA3" w14:textId="77777777" w:rsidR="002722D9" w:rsidRDefault="002722D9" w:rsidP="00C8302D"/>
    <w:p w14:paraId="5885C662" w14:textId="77777777" w:rsidR="0013633C" w:rsidRDefault="0013633C" w:rsidP="005907D5">
      <w:pPr>
        <w:rPr>
          <w:rFonts w:eastAsia="Times New Roman" w:cs="Times New Roman"/>
          <w:b/>
          <w:sz w:val="28"/>
          <w:szCs w:val="28"/>
        </w:rPr>
      </w:pPr>
      <w:r w:rsidRPr="00441F18">
        <w:rPr>
          <w:rFonts w:eastAsia="Times New Roman" w:cs="Times New Roman"/>
          <w:b/>
          <w:sz w:val="28"/>
          <w:szCs w:val="28"/>
        </w:rPr>
        <w:t>Who is Responsible?</w:t>
      </w:r>
    </w:p>
    <w:p w14:paraId="176CED9C" w14:textId="77777777" w:rsidR="004E602D" w:rsidRDefault="004E602D" w:rsidP="005907D5">
      <w:pPr>
        <w:rPr>
          <w:rFonts w:eastAsia="Times New Roman" w:cs="Times New Roman"/>
          <w:b/>
          <w:sz w:val="28"/>
          <w:szCs w:val="28"/>
        </w:rPr>
      </w:pPr>
    </w:p>
    <w:p w14:paraId="3E211D46" w14:textId="3727316C" w:rsidR="004E602D" w:rsidRDefault="004E602D" w:rsidP="004E602D">
      <w:r>
        <w:t xml:space="preserve">The most frightening prospect of this report is the depth of impropriety and fraud that may exist in the charter system in Arizona if </w:t>
      </w:r>
      <w:r w:rsidR="000877E0">
        <w:t>the</w:t>
      </w:r>
      <w:r>
        <w:t xml:space="preserve"> irregul</w:t>
      </w:r>
      <w:r w:rsidR="001E3A52">
        <w:t xml:space="preserve">arities </w:t>
      </w:r>
      <w:r w:rsidR="000877E0">
        <w:t>described above were</w:t>
      </w:r>
      <w:r w:rsidR="001E3A52">
        <w:t xml:space="preserve"> found by sampling</w:t>
      </w:r>
      <w:r>
        <w:t xml:space="preserve"> </w:t>
      </w:r>
      <w:r w:rsidR="000877E0">
        <w:t xml:space="preserve">just </w:t>
      </w:r>
      <w:r>
        <w:t xml:space="preserve">13 charter </w:t>
      </w:r>
      <w:r w:rsidR="000877E0">
        <w:t>owners out of 418 in Arizona.</w:t>
      </w:r>
    </w:p>
    <w:p w14:paraId="1F187319" w14:textId="77777777" w:rsidR="002722D9" w:rsidRDefault="002722D9" w:rsidP="005907D5">
      <w:pPr>
        <w:rPr>
          <w:rFonts w:eastAsia="Times New Roman" w:cs="Times New Roman"/>
          <w:b/>
          <w:sz w:val="28"/>
          <w:szCs w:val="28"/>
        </w:rPr>
      </w:pPr>
    </w:p>
    <w:p w14:paraId="0804433A" w14:textId="590B6F95" w:rsidR="002722D9" w:rsidRDefault="002722D9" w:rsidP="002722D9">
      <w:pPr>
        <w:rPr>
          <w:rFonts w:eastAsia="Times New Roman" w:cs="Times New Roman"/>
        </w:rPr>
      </w:pPr>
      <w:r>
        <w:rPr>
          <w:rFonts w:eastAsia="Times New Roman" w:cs="Times New Roman"/>
        </w:rPr>
        <w:t xml:space="preserve">The only reports charters submit detailing revenue and expenditures of all </w:t>
      </w:r>
      <w:r w:rsidR="006E7007">
        <w:rPr>
          <w:rFonts w:eastAsia="Times New Roman" w:cs="Times New Roman"/>
        </w:rPr>
        <w:t>programs;</w:t>
      </w:r>
      <w:r>
        <w:rPr>
          <w:rFonts w:eastAsia="Times New Roman" w:cs="Times New Roman"/>
        </w:rPr>
        <w:t xml:space="preserve"> numbers of teachers, and teacher salaries is in the AFR.  AFR numbers are not audited, but they at least give an indication of where funds are being spent.  When charters are systemically allowed to not submit data or to submit inaccurate data (for years) it leads charter owners to believe, rightly so, that no one reads the AFR and they can make up any </w:t>
      </w:r>
      <w:r w:rsidR="00127FFC">
        <w:rPr>
          <w:rFonts w:eastAsia="Times New Roman" w:cs="Times New Roman"/>
        </w:rPr>
        <w:t>numbers they wish with impunity to mask how funds are actually expended.</w:t>
      </w:r>
    </w:p>
    <w:p w14:paraId="50FDA4E0" w14:textId="77777777" w:rsidR="001567D9" w:rsidRDefault="001567D9" w:rsidP="002722D9">
      <w:pPr>
        <w:rPr>
          <w:rFonts w:eastAsia="Times New Roman" w:cs="Times New Roman"/>
        </w:rPr>
      </w:pPr>
    </w:p>
    <w:p w14:paraId="2DAB0A3B" w14:textId="26C4817F" w:rsidR="001567D9" w:rsidRDefault="001567D9" w:rsidP="002722D9">
      <w:pPr>
        <w:rPr>
          <w:rFonts w:eastAsia="Times New Roman" w:cs="Times New Roman"/>
        </w:rPr>
      </w:pPr>
      <w:r>
        <w:rPr>
          <w:rFonts w:eastAsia="Times New Roman" w:cs="Times New Roman"/>
        </w:rPr>
        <w:t xml:space="preserve">So, who </w:t>
      </w:r>
      <w:r w:rsidR="00127FFC">
        <w:rPr>
          <w:rFonts w:eastAsia="Times New Roman" w:cs="Times New Roman"/>
        </w:rPr>
        <w:t>i</w:t>
      </w:r>
      <w:r>
        <w:rPr>
          <w:rFonts w:eastAsia="Times New Roman" w:cs="Times New Roman"/>
        </w:rPr>
        <w:t>s responsible?</w:t>
      </w:r>
    </w:p>
    <w:p w14:paraId="2693C3F1" w14:textId="77777777" w:rsidR="005907D5" w:rsidRDefault="005907D5" w:rsidP="005907D5">
      <w:pPr>
        <w:rPr>
          <w:rFonts w:eastAsia="Times New Roman" w:cs="Times New Roman"/>
          <w:b/>
        </w:rPr>
      </w:pPr>
    </w:p>
    <w:p w14:paraId="0DD0AD0D" w14:textId="77777777" w:rsidR="0013633C" w:rsidRDefault="007B7004" w:rsidP="0013633C">
      <w:r w:rsidRPr="00A32981">
        <w:rPr>
          <w:rFonts w:eastAsia="Times New Roman" w:cs="Times New Roman"/>
          <w:b/>
        </w:rPr>
        <w:t xml:space="preserve">The Finance Division of the </w:t>
      </w:r>
      <w:r w:rsidR="005907D5" w:rsidRPr="00A32981">
        <w:rPr>
          <w:rFonts w:eastAsia="Times New Roman" w:cs="Times New Roman"/>
          <w:b/>
        </w:rPr>
        <w:t>Arizona Department of Education</w:t>
      </w:r>
      <w:r>
        <w:rPr>
          <w:rFonts w:eastAsia="Times New Roman" w:cs="Times New Roman"/>
        </w:rPr>
        <w:t xml:space="preserve"> is charged with instructing charters regarding the completion of the AFR </w:t>
      </w:r>
      <w:r w:rsidR="00C8302D">
        <w:rPr>
          <w:rFonts w:eastAsia="Times New Roman" w:cs="Times New Roman"/>
        </w:rPr>
        <w:t xml:space="preserve">and </w:t>
      </w:r>
      <w:r w:rsidR="002722D9">
        <w:rPr>
          <w:rFonts w:eastAsia="Times New Roman" w:cs="Times New Roman"/>
        </w:rPr>
        <w:t xml:space="preserve">for </w:t>
      </w:r>
      <w:r w:rsidR="00C8302D">
        <w:rPr>
          <w:rFonts w:eastAsia="Times New Roman" w:cs="Times New Roman"/>
        </w:rPr>
        <w:t>collecting submissions</w:t>
      </w:r>
      <w:r>
        <w:rPr>
          <w:rFonts w:eastAsia="Times New Roman" w:cs="Times New Roman"/>
        </w:rPr>
        <w:t xml:space="preserve">. The department often rejects submissions with “errors” but with the multitude of errors and omissions found in this report, it is unclear what the rejected submissions must </w:t>
      </w:r>
      <w:r w:rsidR="002722D9">
        <w:rPr>
          <w:rFonts w:eastAsia="Times New Roman" w:cs="Times New Roman"/>
        </w:rPr>
        <w:t>look</w:t>
      </w:r>
      <w:r>
        <w:rPr>
          <w:rFonts w:eastAsia="Times New Roman" w:cs="Times New Roman"/>
        </w:rPr>
        <w:t xml:space="preserve"> like.  The head of ADE, The Superintendent for Public Instruction, is required by A.R.S. 15-255 to report district and charter spending to the Legislature every January.  </w:t>
      </w:r>
      <w:r w:rsidR="002875FD">
        <w:rPr>
          <w:rFonts w:eastAsia="Times New Roman" w:cs="Times New Roman"/>
        </w:rPr>
        <w:t xml:space="preserve">There should be an expectation of accuracy </w:t>
      </w:r>
      <w:r w:rsidR="00441F18">
        <w:rPr>
          <w:rFonts w:eastAsia="Times New Roman" w:cs="Times New Roman"/>
        </w:rPr>
        <w:t xml:space="preserve">regarding charter school expenditures of state funds </w:t>
      </w:r>
      <w:r w:rsidR="002722D9">
        <w:rPr>
          <w:rFonts w:eastAsia="Times New Roman" w:cs="Times New Roman"/>
        </w:rPr>
        <w:t>reported to</w:t>
      </w:r>
      <w:r w:rsidR="002875FD">
        <w:rPr>
          <w:rFonts w:eastAsia="Times New Roman" w:cs="Times New Roman"/>
        </w:rPr>
        <w:t xml:space="preserve"> the Legislature. </w:t>
      </w:r>
    </w:p>
    <w:p w14:paraId="198B7D8D" w14:textId="77777777" w:rsidR="002875FD" w:rsidRDefault="002875FD">
      <w:pPr>
        <w:rPr>
          <w:rFonts w:eastAsia="Times New Roman" w:cs="Times New Roman"/>
        </w:rPr>
      </w:pPr>
    </w:p>
    <w:p w14:paraId="175C5C0C" w14:textId="77777777" w:rsidR="002875FD" w:rsidRDefault="002875FD">
      <w:pPr>
        <w:rPr>
          <w:rFonts w:eastAsia="Times New Roman" w:cs="Times New Roman"/>
        </w:rPr>
      </w:pPr>
      <w:r w:rsidRPr="00A32981">
        <w:rPr>
          <w:rFonts w:eastAsia="Times New Roman" w:cs="Times New Roman"/>
          <w:b/>
        </w:rPr>
        <w:t>The Auditor General</w:t>
      </w:r>
      <w:r w:rsidR="00A32981" w:rsidRPr="00A32981">
        <w:rPr>
          <w:rFonts w:eastAsia="Times New Roman" w:cs="Times New Roman"/>
          <w:b/>
        </w:rPr>
        <w:t>,</w:t>
      </w:r>
      <w:r w:rsidR="00A32981">
        <w:rPr>
          <w:rFonts w:eastAsia="Times New Roman" w:cs="Times New Roman"/>
        </w:rPr>
        <w:t xml:space="preserve"> by statute, </w:t>
      </w:r>
      <w:r>
        <w:rPr>
          <w:rFonts w:eastAsia="Times New Roman" w:cs="Times New Roman"/>
        </w:rPr>
        <w:t xml:space="preserve">monitors the spending of all state </w:t>
      </w:r>
      <w:r w:rsidR="00A32981">
        <w:rPr>
          <w:rFonts w:eastAsia="Times New Roman" w:cs="Times New Roman"/>
        </w:rPr>
        <w:t>agencies except charter schools</w:t>
      </w:r>
      <w:r w:rsidR="00204920">
        <w:rPr>
          <w:rFonts w:eastAsia="Times New Roman" w:cs="Times New Roman"/>
        </w:rPr>
        <w:t>:</w:t>
      </w:r>
      <w:r>
        <w:rPr>
          <w:rFonts w:eastAsia="Times New Roman" w:cs="Times New Roman"/>
        </w:rPr>
        <w:t xml:space="preserve"> </w:t>
      </w:r>
    </w:p>
    <w:p w14:paraId="4D43F952" w14:textId="77777777" w:rsidR="00204920" w:rsidRDefault="00204920" w:rsidP="00AF385F">
      <w:pPr>
        <w:ind w:left="720"/>
        <w:rPr>
          <w:rFonts w:eastAsia="Times New Roman" w:cs="Times New Roman"/>
          <w:sz w:val="20"/>
          <w:szCs w:val="20"/>
        </w:rPr>
      </w:pPr>
      <w:r w:rsidRPr="00AF385F">
        <w:rPr>
          <w:rFonts w:eastAsia="Times New Roman" w:cs="Times New Roman"/>
          <w:sz w:val="20"/>
          <w:szCs w:val="20"/>
        </w:rPr>
        <w:t xml:space="preserve">“The Office of the Auditor General serves as an independent source of impartial information concerning state and local governmental entities and provides specific recommendations to improve the operations of those entities.  To fulfill its statutory duties, </w:t>
      </w:r>
      <w:r w:rsidRPr="00AF385F">
        <w:rPr>
          <w:rFonts w:eastAsia="Times New Roman" w:cs="Times New Roman"/>
          <w:b/>
          <w:sz w:val="20"/>
          <w:szCs w:val="20"/>
        </w:rPr>
        <w:t>the</w:t>
      </w:r>
      <w:r w:rsidRPr="00AF385F">
        <w:rPr>
          <w:rFonts w:eastAsia="Times New Roman" w:cs="Times New Roman"/>
          <w:sz w:val="20"/>
          <w:szCs w:val="20"/>
        </w:rPr>
        <w:t xml:space="preserve"> </w:t>
      </w:r>
      <w:r w:rsidRPr="00AF385F">
        <w:rPr>
          <w:rFonts w:eastAsia="Times New Roman" w:cs="Times New Roman"/>
          <w:b/>
          <w:sz w:val="20"/>
          <w:szCs w:val="20"/>
        </w:rPr>
        <w:t>Office must ascertain whether public entities are making wise use of their resources—public money, personnel, property, equipment, and space; determine whether public entities are complying with applicable laws, regulations, and governmental accounting and financial and reporting standards;</w:t>
      </w:r>
      <w:r w:rsidRPr="00AF385F">
        <w:rPr>
          <w:rFonts w:eastAsia="Times New Roman" w:cs="Times New Roman"/>
          <w:sz w:val="20"/>
          <w:szCs w:val="20"/>
        </w:rPr>
        <w:t xml:space="preserve"> define standards and establish procedures for accounting and budgeting, as the Legislature requires; and provide technical assistance to state and local governmental entities.”</w:t>
      </w:r>
      <w:r w:rsidR="00C8302D">
        <w:rPr>
          <w:rStyle w:val="FootnoteReference"/>
          <w:rFonts w:eastAsia="Times New Roman" w:cs="Times New Roman"/>
          <w:sz w:val="20"/>
          <w:szCs w:val="20"/>
        </w:rPr>
        <w:footnoteReference w:id="7"/>
      </w:r>
      <w:r w:rsidR="002722D9">
        <w:rPr>
          <w:rFonts w:eastAsia="Times New Roman" w:cs="Times New Roman"/>
          <w:sz w:val="20"/>
          <w:szCs w:val="20"/>
        </w:rPr>
        <w:t xml:space="preserve"> (Bold added for emphasis)</w:t>
      </w:r>
    </w:p>
    <w:p w14:paraId="43C0AB23" w14:textId="77777777" w:rsidR="00A21B69" w:rsidRPr="00AF385F" w:rsidRDefault="00A21B69" w:rsidP="00AF385F">
      <w:pPr>
        <w:ind w:left="720"/>
        <w:rPr>
          <w:rFonts w:eastAsia="Times New Roman" w:cs="Times New Roman"/>
          <w:sz w:val="20"/>
          <w:szCs w:val="20"/>
        </w:rPr>
      </w:pPr>
    </w:p>
    <w:p w14:paraId="51722A37" w14:textId="6E49CCD3" w:rsidR="002722D9" w:rsidRDefault="00AF385F" w:rsidP="00AF385F">
      <w:pPr>
        <w:rPr>
          <w:rFonts w:eastAsia="Times New Roman" w:cs="Times New Roman"/>
        </w:rPr>
      </w:pPr>
      <w:r>
        <w:rPr>
          <w:rFonts w:eastAsia="Times New Roman" w:cs="Times New Roman"/>
        </w:rPr>
        <w:t xml:space="preserve">The Auditor </w:t>
      </w:r>
      <w:r w:rsidR="002722D9">
        <w:rPr>
          <w:rFonts w:eastAsia="Times New Roman" w:cs="Times New Roman"/>
        </w:rPr>
        <w:t xml:space="preserve">General </w:t>
      </w:r>
      <w:r>
        <w:rPr>
          <w:rFonts w:eastAsia="Times New Roman" w:cs="Times New Roman"/>
        </w:rPr>
        <w:t xml:space="preserve">closely monitors district classroom spending and each year produces a widely reported “report card” for each district </w:t>
      </w:r>
      <w:r w:rsidR="002722D9">
        <w:rPr>
          <w:rFonts w:eastAsia="Times New Roman" w:cs="Times New Roman"/>
        </w:rPr>
        <w:t>(</w:t>
      </w:r>
      <w:r w:rsidR="00127FFC">
        <w:rPr>
          <w:rFonts w:eastAsia="Times New Roman" w:cs="Times New Roman"/>
        </w:rPr>
        <w:t>and the S</w:t>
      </w:r>
      <w:r>
        <w:rPr>
          <w:rFonts w:eastAsia="Times New Roman" w:cs="Times New Roman"/>
        </w:rPr>
        <w:t>tate</w:t>
      </w:r>
      <w:r w:rsidR="002722D9">
        <w:rPr>
          <w:rFonts w:eastAsia="Times New Roman" w:cs="Times New Roman"/>
        </w:rPr>
        <w:t>)</w:t>
      </w:r>
      <w:r>
        <w:rPr>
          <w:rFonts w:eastAsia="Times New Roman" w:cs="Times New Roman"/>
        </w:rPr>
        <w:t xml:space="preserve"> regarding how much money is going to administration compared to classroom spending.  The Auditor General uses the AFR, and other data, to evaluate district spending. There is not a single public district that has subm</w:t>
      </w:r>
      <w:r w:rsidR="009B242C">
        <w:rPr>
          <w:rFonts w:eastAsia="Times New Roman" w:cs="Times New Roman"/>
        </w:rPr>
        <w:t>itted an AFR that is like the 13</w:t>
      </w:r>
      <w:r>
        <w:rPr>
          <w:rFonts w:eastAsia="Times New Roman" w:cs="Times New Roman"/>
        </w:rPr>
        <w:t xml:space="preserve"> error ridden AFR’s examined in this report.   </w:t>
      </w:r>
    </w:p>
    <w:p w14:paraId="23CA6B48" w14:textId="77777777" w:rsidR="002722D9" w:rsidRDefault="002722D9" w:rsidP="00AF385F">
      <w:pPr>
        <w:rPr>
          <w:rFonts w:eastAsia="Times New Roman" w:cs="Times New Roman"/>
        </w:rPr>
      </w:pPr>
    </w:p>
    <w:p w14:paraId="278260D4" w14:textId="295FFB53" w:rsidR="00AF385F" w:rsidRDefault="00AF385F" w:rsidP="00AF385F">
      <w:pPr>
        <w:rPr>
          <w:rFonts w:eastAsia="Times New Roman" w:cs="Times New Roman"/>
        </w:rPr>
      </w:pPr>
      <w:r>
        <w:rPr>
          <w:rFonts w:eastAsia="Times New Roman" w:cs="Times New Roman"/>
        </w:rPr>
        <w:t>The Legislature and the Charter Board have the ability to direct the Auditor General to examine the financial dealings of a charter school.  They ha</w:t>
      </w:r>
      <w:r w:rsidR="001567D9">
        <w:rPr>
          <w:rFonts w:eastAsia="Times New Roman" w:cs="Times New Roman"/>
        </w:rPr>
        <w:t>ve never requested this service – they should do so.</w:t>
      </w:r>
    </w:p>
    <w:p w14:paraId="4FC97D48" w14:textId="77777777" w:rsidR="00A32981" w:rsidRPr="00A32981" w:rsidRDefault="00A32981">
      <w:pPr>
        <w:rPr>
          <w:rFonts w:eastAsia="Times New Roman" w:cs="Times New Roman"/>
          <w:b/>
        </w:rPr>
      </w:pPr>
    </w:p>
    <w:p w14:paraId="7FD80BF1" w14:textId="77777777" w:rsidR="00AF385F" w:rsidRDefault="00A32981">
      <w:pPr>
        <w:rPr>
          <w:rFonts w:eastAsia="Times New Roman" w:cs="Times New Roman"/>
        </w:rPr>
      </w:pPr>
      <w:r w:rsidRPr="00A32981">
        <w:rPr>
          <w:rFonts w:eastAsia="Times New Roman" w:cs="Times New Roman"/>
          <w:b/>
        </w:rPr>
        <w:t xml:space="preserve">The Arizona State Board for Charter </w:t>
      </w:r>
      <w:r w:rsidR="006E7007" w:rsidRPr="00A32981">
        <w:rPr>
          <w:rFonts w:eastAsia="Times New Roman" w:cs="Times New Roman"/>
          <w:b/>
        </w:rPr>
        <w:t>Schools</w:t>
      </w:r>
      <w:r w:rsidR="006E7007">
        <w:rPr>
          <w:rFonts w:eastAsia="Times New Roman" w:cs="Times New Roman"/>
          <w:b/>
        </w:rPr>
        <w:t xml:space="preserve"> </w:t>
      </w:r>
      <w:r w:rsidR="006E7007">
        <w:rPr>
          <w:rFonts w:eastAsia="Times New Roman" w:cs="Times New Roman"/>
        </w:rPr>
        <w:t>has</w:t>
      </w:r>
      <w:r>
        <w:rPr>
          <w:rFonts w:eastAsia="Times New Roman" w:cs="Times New Roman"/>
        </w:rPr>
        <w:t xml:space="preserve"> the sole responsibility for supervising charter schools.  There are no statutes that provide any structure for this supervision. </w:t>
      </w:r>
    </w:p>
    <w:p w14:paraId="1E4F261F" w14:textId="77777777" w:rsidR="00AF385F" w:rsidRDefault="00AF385F">
      <w:pPr>
        <w:rPr>
          <w:rFonts w:eastAsia="Times New Roman" w:cs="Times New Roman"/>
        </w:rPr>
      </w:pPr>
    </w:p>
    <w:p w14:paraId="5D76399E" w14:textId="77777777" w:rsidR="00AF385F" w:rsidRDefault="00A21B69" w:rsidP="00AF385F">
      <w:pPr>
        <w:spacing w:before="100" w:beforeAutospacing="1" w:after="100" w:afterAutospacing="1"/>
        <w:contextualSpacing/>
        <w:rPr>
          <w:rFonts w:cs="Times New Roman"/>
          <w:sz w:val="20"/>
          <w:szCs w:val="20"/>
        </w:rPr>
      </w:pPr>
      <w:r>
        <w:rPr>
          <w:rFonts w:cs="Times New Roman"/>
          <w:color w:val="008000"/>
          <w:sz w:val="20"/>
          <w:szCs w:val="20"/>
        </w:rPr>
        <w:t xml:space="preserve">A.R.S. </w:t>
      </w:r>
      <w:r w:rsidR="00AF385F" w:rsidRPr="00AF385F">
        <w:rPr>
          <w:rFonts w:cs="Times New Roman"/>
          <w:color w:val="008000"/>
          <w:sz w:val="20"/>
          <w:szCs w:val="20"/>
        </w:rPr>
        <w:t>15-182</w:t>
      </w:r>
      <w:r w:rsidR="00AF385F" w:rsidRPr="00AF385F">
        <w:rPr>
          <w:rFonts w:cs="Times New Roman"/>
          <w:sz w:val="20"/>
          <w:szCs w:val="20"/>
        </w:rPr>
        <w:t xml:space="preserve">. </w:t>
      </w:r>
      <w:r w:rsidR="00AF385F" w:rsidRPr="00AF385F">
        <w:rPr>
          <w:rFonts w:cs="Times New Roman"/>
          <w:color w:val="800080"/>
          <w:sz w:val="20"/>
          <w:szCs w:val="20"/>
          <w:u w:val="single"/>
        </w:rPr>
        <w:t>State board for charter schools; membership; terms; compensation; duties</w:t>
      </w:r>
    </w:p>
    <w:p w14:paraId="1B8D51BF" w14:textId="77777777" w:rsidR="00AF385F" w:rsidRDefault="00AF385F" w:rsidP="00AF385F">
      <w:pPr>
        <w:spacing w:before="100" w:beforeAutospacing="1" w:after="100" w:afterAutospacing="1"/>
        <w:contextualSpacing/>
        <w:rPr>
          <w:rFonts w:eastAsia="Times New Roman" w:cs="Times New Roman"/>
          <w:sz w:val="20"/>
          <w:szCs w:val="20"/>
        </w:rPr>
      </w:pPr>
      <w:r w:rsidRPr="00AF385F">
        <w:rPr>
          <w:rFonts w:eastAsia="Times New Roman" w:cs="Times New Roman"/>
          <w:sz w:val="20"/>
          <w:szCs w:val="20"/>
        </w:rPr>
        <w:t>1. Exercise general supervision over charter schools sponsored by the board and recommend legislation pertaining to charter schools to the legislature.</w:t>
      </w:r>
    </w:p>
    <w:p w14:paraId="1785BCB8" w14:textId="77777777" w:rsidR="00AF385F" w:rsidRPr="00AF385F" w:rsidRDefault="00AF385F" w:rsidP="00AF385F">
      <w:pPr>
        <w:spacing w:before="100" w:beforeAutospacing="1" w:after="100" w:afterAutospacing="1"/>
        <w:contextualSpacing/>
        <w:rPr>
          <w:rFonts w:cs="Times New Roman"/>
          <w:sz w:val="20"/>
          <w:szCs w:val="20"/>
        </w:rPr>
      </w:pPr>
    </w:p>
    <w:p w14:paraId="00A59865" w14:textId="38F9046B" w:rsidR="00A32981" w:rsidRDefault="00A32981">
      <w:pPr>
        <w:rPr>
          <w:rFonts w:eastAsia="Times New Roman" w:cs="Times New Roman"/>
        </w:rPr>
      </w:pPr>
      <w:r>
        <w:rPr>
          <w:rFonts w:eastAsia="Times New Roman" w:cs="Times New Roman"/>
        </w:rPr>
        <w:t xml:space="preserve"> The Charter Board has been severely understaffed since its inception in 1996 and is unable to provide adequate supervision of </w:t>
      </w:r>
      <w:r w:rsidR="00441F18">
        <w:rPr>
          <w:rFonts w:eastAsia="Times New Roman" w:cs="Times New Roman"/>
        </w:rPr>
        <w:t xml:space="preserve">418 charter </w:t>
      </w:r>
      <w:r>
        <w:rPr>
          <w:rFonts w:eastAsia="Times New Roman" w:cs="Times New Roman"/>
        </w:rPr>
        <w:t>business, many run by financially inexperienced educators.  The Financial Framew</w:t>
      </w:r>
      <w:r w:rsidR="00E843BE">
        <w:rPr>
          <w:rFonts w:eastAsia="Times New Roman" w:cs="Times New Roman"/>
        </w:rPr>
        <w:t>ork the Board has established is</w:t>
      </w:r>
      <w:r>
        <w:rPr>
          <w:rFonts w:eastAsia="Times New Roman" w:cs="Times New Roman"/>
        </w:rPr>
        <w:t xml:space="preserve"> the absolute minimum necessary to insure that charter </w:t>
      </w:r>
      <w:r w:rsidR="001567D9">
        <w:rPr>
          <w:rFonts w:eastAsia="Times New Roman" w:cs="Times New Roman"/>
        </w:rPr>
        <w:t>schools have</w:t>
      </w:r>
      <w:r w:rsidR="00E843BE">
        <w:rPr>
          <w:rFonts w:eastAsia="Times New Roman" w:cs="Times New Roman"/>
        </w:rPr>
        <w:t xml:space="preserve"> enough money to</w:t>
      </w:r>
      <w:r>
        <w:rPr>
          <w:rFonts w:eastAsia="Times New Roman" w:cs="Times New Roman"/>
        </w:rPr>
        <w:t xml:space="preserve"> </w:t>
      </w:r>
      <w:r w:rsidR="00441F18">
        <w:rPr>
          <w:rFonts w:eastAsia="Times New Roman" w:cs="Times New Roman"/>
        </w:rPr>
        <w:t>at least</w:t>
      </w:r>
      <w:r>
        <w:rPr>
          <w:rFonts w:eastAsia="Times New Roman" w:cs="Times New Roman"/>
        </w:rPr>
        <w:t xml:space="preserve"> stay in business</w:t>
      </w:r>
      <w:r w:rsidR="00E843BE">
        <w:rPr>
          <w:rFonts w:eastAsia="Times New Roman" w:cs="Times New Roman"/>
        </w:rPr>
        <w:t xml:space="preserve">.  </w:t>
      </w:r>
    </w:p>
    <w:p w14:paraId="6BD3FAFC" w14:textId="77777777" w:rsidR="00E843BE" w:rsidRPr="00E843BE" w:rsidRDefault="00E843BE">
      <w:pPr>
        <w:rPr>
          <w:rFonts w:eastAsia="Times New Roman" w:cs="Times New Roman"/>
        </w:rPr>
      </w:pPr>
    </w:p>
    <w:p w14:paraId="3E507A67" w14:textId="70955469" w:rsidR="00E843BE" w:rsidRPr="00E843BE" w:rsidRDefault="00E843BE">
      <w:pPr>
        <w:rPr>
          <w:rFonts w:eastAsia="Times New Roman" w:cs="Times New Roman"/>
        </w:rPr>
      </w:pPr>
      <w:r w:rsidRPr="00E843BE">
        <w:rPr>
          <w:rFonts w:eastAsia="Times New Roman" w:cs="Times New Roman"/>
        </w:rPr>
        <w:t xml:space="preserve">But how charter </w:t>
      </w:r>
      <w:r w:rsidRPr="001567D9">
        <w:rPr>
          <w:rFonts w:eastAsia="Times New Roman" w:cs="Times New Roman"/>
          <w:i/>
        </w:rPr>
        <w:t>spend</w:t>
      </w:r>
      <w:r w:rsidRPr="00E843BE">
        <w:rPr>
          <w:rFonts w:eastAsia="Times New Roman" w:cs="Times New Roman"/>
        </w:rPr>
        <w:t xml:space="preserve"> tax dollars is just as important.  Every charter </w:t>
      </w:r>
      <w:r w:rsidR="00127FFC">
        <w:rPr>
          <w:rFonts w:eastAsia="Times New Roman" w:cs="Times New Roman"/>
        </w:rPr>
        <w:t>owner is required by their Arizona charter to:</w:t>
      </w:r>
    </w:p>
    <w:p w14:paraId="3074932A" w14:textId="2BD44059" w:rsidR="00E843BE" w:rsidRDefault="00E843BE" w:rsidP="00127FFC">
      <w:pPr>
        <w:rPr>
          <w:rFonts w:eastAsia="Times New Roman" w:cs="Times New Roman"/>
        </w:rPr>
      </w:pPr>
      <w:r w:rsidRPr="00E843BE">
        <w:rPr>
          <w:rFonts w:eastAsia="Times New Roman" w:cs="Times New Roman"/>
        </w:rPr>
        <w:t xml:space="preserve"> “…</w:t>
      </w:r>
      <w:r w:rsidRPr="001567D9">
        <w:rPr>
          <w:rFonts w:eastAsia="Times New Roman" w:cs="Times New Roman"/>
          <w:i/>
        </w:rPr>
        <w:t>not commit or engage in gross incompetence or systematic and egregious mismanagement of the school’s finances or financial records.”</w:t>
      </w:r>
      <w:r>
        <w:rPr>
          <w:rFonts w:eastAsia="Times New Roman" w:cs="Times New Roman"/>
        </w:rPr>
        <w:t xml:space="preserve">  The charter board only defines “mismanagement” in terms of going broke.  </w:t>
      </w:r>
      <w:r w:rsidR="00AB0828">
        <w:rPr>
          <w:rFonts w:eastAsia="Times New Roman" w:cs="Times New Roman"/>
        </w:rPr>
        <w:t>A</w:t>
      </w:r>
      <w:r>
        <w:rPr>
          <w:rFonts w:eastAsia="Times New Roman" w:cs="Times New Roman"/>
        </w:rPr>
        <w:t xml:space="preserve"> charter </w:t>
      </w:r>
      <w:r w:rsidR="00AB0828">
        <w:rPr>
          <w:rFonts w:eastAsia="Times New Roman" w:cs="Times New Roman"/>
        </w:rPr>
        <w:t>holder could show</w:t>
      </w:r>
      <w:r>
        <w:rPr>
          <w:rFonts w:eastAsia="Times New Roman" w:cs="Times New Roman"/>
        </w:rPr>
        <w:t xml:space="preserve"> good cash flow and adequate </w:t>
      </w:r>
      <w:r w:rsidR="009B242C">
        <w:rPr>
          <w:rFonts w:eastAsia="Times New Roman" w:cs="Times New Roman"/>
        </w:rPr>
        <w:t xml:space="preserve">cash </w:t>
      </w:r>
      <w:r>
        <w:rPr>
          <w:rFonts w:eastAsia="Times New Roman" w:cs="Times New Roman"/>
        </w:rPr>
        <w:t xml:space="preserve">reserves </w:t>
      </w:r>
      <w:r w:rsidR="009B242C">
        <w:rPr>
          <w:rFonts w:eastAsia="Times New Roman" w:cs="Times New Roman"/>
        </w:rPr>
        <w:t>and</w:t>
      </w:r>
      <w:r>
        <w:rPr>
          <w:rFonts w:eastAsia="Times New Roman" w:cs="Times New Roman"/>
        </w:rPr>
        <w:t xml:space="preserve"> be st</w:t>
      </w:r>
      <w:r w:rsidR="00204920">
        <w:rPr>
          <w:rFonts w:eastAsia="Times New Roman" w:cs="Times New Roman"/>
        </w:rPr>
        <w:t xml:space="preserve">ealing the majority of funds. Without an accurate account of spending it is not possible to tell.  The charter board’s admission that they do not read charter AFRs confirms that charters have free rein to spend </w:t>
      </w:r>
      <w:r w:rsidR="00A21B69">
        <w:rPr>
          <w:rFonts w:eastAsia="Times New Roman" w:cs="Times New Roman"/>
        </w:rPr>
        <w:t>$1.5 billion in tax funds</w:t>
      </w:r>
      <w:r w:rsidR="00204920">
        <w:rPr>
          <w:rFonts w:eastAsia="Times New Roman" w:cs="Times New Roman"/>
        </w:rPr>
        <w:t xml:space="preserve"> any way they like as long as they ha</w:t>
      </w:r>
      <w:r w:rsidR="009B242C">
        <w:rPr>
          <w:rFonts w:eastAsia="Times New Roman" w:cs="Times New Roman"/>
        </w:rPr>
        <w:t>ve students in their classrooms</w:t>
      </w:r>
      <w:r w:rsidR="001567D9">
        <w:rPr>
          <w:rFonts w:eastAsia="Times New Roman" w:cs="Times New Roman"/>
        </w:rPr>
        <w:t xml:space="preserve"> </w:t>
      </w:r>
      <w:r w:rsidR="009B242C">
        <w:rPr>
          <w:rFonts w:eastAsia="Times New Roman" w:cs="Times New Roman"/>
        </w:rPr>
        <w:t>- and show a profit.</w:t>
      </w:r>
    </w:p>
    <w:p w14:paraId="033E929F" w14:textId="77777777" w:rsidR="00204920" w:rsidRDefault="00204920" w:rsidP="00E843BE">
      <w:pPr>
        <w:rPr>
          <w:rFonts w:eastAsia="Times New Roman" w:cs="Times New Roman"/>
        </w:rPr>
      </w:pPr>
    </w:p>
    <w:p w14:paraId="128B8181" w14:textId="4BA7CCF0" w:rsidR="00204920" w:rsidRDefault="00204920" w:rsidP="00E843BE">
      <w:pPr>
        <w:rPr>
          <w:rFonts w:eastAsia="Times New Roman" w:cs="Times New Roman"/>
        </w:rPr>
      </w:pPr>
      <w:r w:rsidRPr="000A7F77">
        <w:rPr>
          <w:rFonts w:eastAsia="Times New Roman" w:cs="Times New Roman"/>
          <w:b/>
        </w:rPr>
        <w:t>T</w:t>
      </w:r>
      <w:r w:rsidR="002F5953" w:rsidRPr="000A7F77">
        <w:rPr>
          <w:rFonts w:eastAsia="Times New Roman" w:cs="Times New Roman"/>
          <w:b/>
        </w:rPr>
        <w:t>he Arizona Attorney General</w:t>
      </w:r>
      <w:r w:rsidR="002F5953">
        <w:rPr>
          <w:rFonts w:eastAsia="Times New Roman" w:cs="Times New Roman"/>
        </w:rPr>
        <w:t xml:space="preserve"> is </w:t>
      </w:r>
      <w:r>
        <w:rPr>
          <w:rFonts w:eastAsia="Times New Roman" w:cs="Times New Roman"/>
        </w:rPr>
        <w:t xml:space="preserve">responsible for ensuring state agencies are </w:t>
      </w:r>
      <w:r w:rsidR="000A7F77">
        <w:rPr>
          <w:rFonts w:eastAsia="Times New Roman" w:cs="Times New Roman"/>
        </w:rPr>
        <w:t xml:space="preserve">following state law.  ADE is a </w:t>
      </w:r>
      <w:r w:rsidR="002F5953">
        <w:rPr>
          <w:rFonts w:eastAsia="Times New Roman" w:cs="Times New Roman"/>
        </w:rPr>
        <w:t xml:space="preserve">state </w:t>
      </w:r>
      <w:r w:rsidR="00AB0828">
        <w:rPr>
          <w:rFonts w:eastAsia="Times New Roman" w:cs="Times New Roman"/>
        </w:rPr>
        <w:t>agency</w:t>
      </w:r>
      <w:r w:rsidR="000A7F77">
        <w:rPr>
          <w:rFonts w:eastAsia="Times New Roman" w:cs="Times New Roman"/>
        </w:rPr>
        <w:t xml:space="preserve"> that is not providing an accurate accounting of charter school expenditures as required by law.  The Charter Board is a state agency that is not supervising charter schools to assure that they are using public funds appropriately.  The Attorney General’s Office has the responsibility to investigate such charges.</w:t>
      </w:r>
    </w:p>
    <w:p w14:paraId="0CF3FDFF" w14:textId="77777777" w:rsidR="000A7F77" w:rsidRDefault="000A7F77" w:rsidP="00E843BE">
      <w:pPr>
        <w:rPr>
          <w:rFonts w:eastAsia="Times New Roman" w:cs="Times New Roman"/>
        </w:rPr>
      </w:pPr>
    </w:p>
    <w:p w14:paraId="0763D8BC" w14:textId="535EFB1D" w:rsidR="00B57F9C" w:rsidRPr="000A7F77" w:rsidRDefault="000A7F77" w:rsidP="00B57F9C">
      <w:pPr>
        <w:rPr>
          <w:rFonts w:eastAsia="Times New Roman" w:cs="Times New Roman"/>
        </w:rPr>
      </w:pPr>
      <w:r w:rsidRPr="000A7F77">
        <w:rPr>
          <w:rFonts w:eastAsia="Times New Roman" w:cs="Times New Roman"/>
          <w:b/>
        </w:rPr>
        <w:t>The Arizona State Legislature</w:t>
      </w:r>
      <w:r>
        <w:rPr>
          <w:rFonts w:eastAsia="Times New Roman" w:cs="Times New Roman"/>
          <w:b/>
        </w:rPr>
        <w:t xml:space="preserve"> </w:t>
      </w:r>
      <w:r w:rsidRPr="000A7F77">
        <w:rPr>
          <w:rFonts w:eastAsia="Times New Roman" w:cs="Times New Roman"/>
        </w:rPr>
        <w:t>has received</w:t>
      </w:r>
      <w:r>
        <w:rPr>
          <w:rFonts w:eastAsia="Times New Roman" w:cs="Times New Roman"/>
        </w:rPr>
        <w:t xml:space="preserve"> inaccurate financial information regarding charter school expenditures for over 10 years and it is clear that </w:t>
      </w:r>
      <w:r w:rsidR="006E7007">
        <w:rPr>
          <w:rFonts w:eastAsia="Times New Roman" w:cs="Times New Roman"/>
        </w:rPr>
        <w:t>neither ADE nor</w:t>
      </w:r>
      <w:r w:rsidR="001567D9">
        <w:rPr>
          <w:rFonts w:eastAsia="Times New Roman" w:cs="Times New Roman"/>
        </w:rPr>
        <w:t xml:space="preserve"> the Charter Board take</w:t>
      </w:r>
      <w:r>
        <w:rPr>
          <w:rFonts w:eastAsia="Times New Roman" w:cs="Times New Roman"/>
        </w:rPr>
        <w:t xml:space="preserve"> responsibility for </w:t>
      </w:r>
      <w:r w:rsidR="00B57F9C">
        <w:rPr>
          <w:rFonts w:eastAsia="Times New Roman" w:cs="Times New Roman"/>
        </w:rPr>
        <w:t xml:space="preserve">monitoring charter school reporting or spending.  </w:t>
      </w:r>
      <w:r w:rsidR="0095739B">
        <w:rPr>
          <w:rFonts w:eastAsia="Times New Roman" w:cs="Times New Roman"/>
        </w:rPr>
        <w:t>The</w:t>
      </w:r>
      <w:r w:rsidR="00B57F9C">
        <w:rPr>
          <w:rFonts w:eastAsia="Times New Roman" w:cs="Times New Roman"/>
        </w:rPr>
        <w:t xml:space="preserve"> </w:t>
      </w:r>
      <w:r w:rsidR="00B57F9C" w:rsidRPr="00B57F9C">
        <w:rPr>
          <w:rFonts w:eastAsia="Times New Roman" w:cs="Times New Roman"/>
          <w:b/>
        </w:rPr>
        <w:t>Joint Legislative Audit Committee</w:t>
      </w:r>
      <w:r w:rsidR="00B57F9C">
        <w:rPr>
          <w:rFonts w:eastAsia="Times New Roman" w:cs="Times New Roman"/>
        </w:rPr>
        <w:t xml:space="preserve"> has the </w:t>
      </w:r>
      <w:r w:rsidR="001567D9">
        <w:rPr>
          <w:rFonts w:eastAsia="Times New Roman" w:cs="Times New Roman"/>
        </w:rPr>
        <w:t>capability</w:t>
      </w:r>
      <w:r w:rsidR="00B57F9C">
        <w:rPr>
          <w:rFonts w:eastAsia="Times New Roman" w:cs="Times New Roman"/>
        </w:rPr>
        <w:t xml:space="preserve"> of assigning the Auditor General to investigate </w:t>
      </w:r>
      <w:r w:rsidR="00441F18">
        <w:rPr>
          <w:rFonts w:eastAsia="Times New Roman" w:cs="Times New Roman"/>
        </w:rPr>
        <w:t>state agencies that are not fulfilling their responsibilit</w:t>
      </w:r>
      <w:r w:rsidR="0095739B">
        <w:rPr>
          <w:rFonts w:eastAsia="Times New Roman" w:cs="Times New Roman"/>
        </w:rPr>
        <w:t>ies for reporting and oversight.  ADE and the Charte</w:t>
      </w:r>
      <w:r w:rsidR="009B242C">
        <w:rPr>
          <w:rFonts w:eastAsia="Times New Roman" w:cs="Times New Roman"/>
        </w:rPr>
        <w:t>r Board need to be investigated by the Auditor General.</w:t>
      </w:r>
    </w:p>
    <w:p w14:paraId="4C518260" w14:textId="77777777" w:rsidR="001F4F40" w:rsidRDefault="001F4F40" w:rsidP="00E843BE">
      <w:pPr>
        <w:rPr>
          <w:rFonts w:eastAsia="Times New Roman" w:cs="Times New Roman"/>
        </w:rPr>
      </w:pPr>
    </w:p>
    <w:p w14:paraId="6E036D0C" w14:textId="5996DB4D" w:rsidR="001F4F40" w:rsidRDefault="001F4F40" w:rsidP="00E843BE">
      <w:pPr>
        <w:rPr>
          <w:rFonts w:eastAsia="Times New Roman" w:cs="Times New Roman"/>
        </w:rPr>
      </w:pPr>
      <w:r>
        <w:rPr>
          <w:rFonts w:eastAsia="Times New Roman" w:cs="Times New Roman"/>
        </w:rPr>
        <w:t xml:space="preserve">The fact that the excessive abuses in reporting by ALA were discovered after reviewing just 13 </w:t>
      </w:r>
      <w:r w:rsidR="00EE6547">
        <w:rPr>
          <w:rFonts w:eastAsia="Times New Roman" w:cs="Times New Roman"/>
        </w:rPr>
        <w:t>charter school</w:t>
      </w:r>
      <w:r w:rsidR="004E05CB">
        <w:rPr>
          <w:rFonts w:eastAsia="Times New Roman" w:cs="Times New Roman"/>
        </w:rPr>
        <w:t xml:space="preserve"> </w:t>
      </w:r>
      <w:r>
        <w:rPr>
          <w:rFonts w:eastAsia="Times New Roman" w:cs="Times New Roman"/>
        </w:rPr>
        <w:t xml:space="preserve">AFRs indicates that fraud and deception in reporting charter expenditures may be wide spread.   A complete investigation into the financial dealings of ALA by the </w:t>
      </w:r>
      <w:r w:rsidR="004E05CB">
        <w:rPr>
          <w:rFonts w:eastAsia="Times New Roman" w:cs="Times New Roman"/>
        </w:rPr>
        <w:t>Auditor General is warranted and t</w:t>
      </w:r>
      <w:r>
        <w:rPr>
          <w:rFonts w:eastAsia="Times New Roman" w:cs="Times New Roman"/>
        </w:rPr>
        <w:t xml:space="preserve">he Attorney General needs to determine if </w:t>
      </w:r>
      <w:r w:rsidR="001567D9">
        <w:rPr>
          <w:rFonts w:eastAsia="Times New Roman" w:cs="Times New Roman"/>
        </w:rPr>
        <w:t>the Charter Board</w:t>
      </w:r>
      <w:r>
        <w:rPr>
          <w:rFonts w:eastAsia="Times New Roman" w:cs="Times New Roman"/>
        </w:rPr>
        <w:t xml:space="preserve"> is </w:t>
      </w:r>
      <w:r w:rsidR="00EE6547">
        <w:rPr>
          <w:rFonts w:eastAsia="Times New Roman" w:cs="Times New Roman"/>
        </w:rPr>
        <w:t>actually responsible</w:t>
      </w:r>
      <w:r>
        <w:rPr>
          <w:rFonts w:eastAsia="Times New Roman" w:cs="Times New Roman"/>
        </w:rPr>
        <w:t xml:space="preserve"> for accurate charter financial reporting and monitoring charters to ensure that charter holders are fulfilling their contract with the State of Arizona:</w:t>
      </w:r>
    </w:p>
    <w:p w14:paraId="147B4CD7" w14:textId="77777777" w:rsidR="001F4F40" w:rsidRDefault="001F4F40" w:rsidP="00E843BE">
      <w:pPr>
        <w:rPr>
          <w:rFonts w:ascii="Helvetica" w:eastAsia="Times New Roman" w:hAnsi="Helvetica" w:cs="Times New Roman"/>
          <w:i/>
          <w:sz w:val="20"/>
          <w:szCs w:val="20"/>
        </w:rPr>
      </w:pPr>
      <w:r>
        <w:rPr>
          <w:rFonts w:eastAsia="Times New Roman" w:cs="Times New Roman"/>
        </w:rPr>
        <w:t>“</w:t>
      </w:r>
      <w:r w:rsidRPr="00C8302D">
        <w:rPr>
          <w:rFonts w:ascii="Helvetica" w:eastAsia="Times New Roman" w:hAnsi="Helvetica" w:cs="Times New Roman"/>
          <w:i/>
          <w:sz w:val="20"/>
          <w:szCs w:val="20"/>
        </w:rPr>
        <w:t>The Charter Holder shall not commit or engage in gross incompetence or systematic and egregious mismanagement of the school’s finances or financial records.</w:t>
      </w:r>
      <w:r>
        <w:rPr>
          <w:rFonts w:ascii="Helvetica" w:eastAsia="Times New Roman" w:hAnsi="Helvetica" w:cs="Times New Roman"/>
          <w:i/>
          <w:sz w:val="20"/>
          <w:szCs w:val="20"/>
        </w:rPr>
        <w:t>”</w:t>
      </w:r>
    </w:p>
    <w:p w14:paraId="434AC3CF" w14:textId="77777777" w:rsidR="009B242C" w:rsidRDefault="009B242C" w:rsidP="00E843BE">
      <w:pPr>
        <w:rPr>
          <w:rFonts w:ascii="Helvetica" w:eastAsia="Times New Roman" w:hAnsi="Helvetica" w:cs="Times New Roman"/>
          <w:i/>
          <w:sz w:val="20"/>
          <w:szCs w:val="20"/>
        </w:rPr>
      </w:pPr>
    </w:p>
    <w:p w14:paraId="028026C6" w14:textId="2FB1472F" w:rsidR="009B242C" w:rsidRDefault="009B242C" w:rsidP="009B242C">
      <w:pPr>
        <w:rPr>
          <w:rFonts w:eastAsia="Times New Roman" w:cs="Times New Roman"/>
        </w:rPr>
      </w:pPr>
      <w:r>
        <w:rPr>
          <w:rFonts w:eastAsia="Times New Roman" w:cs="Times New Roman"/>
        </w:rPr>
        <w:t>Arizonans for Charter School Accountability is filing formal complaints with the following agencies regarding charter reporting on their AFR and the failure of the Legislature, ADE, and the Charter Board to assure that charter schools (like ALA) are appropriately spending the 1.5 billion dollars of tax funds they receive annually:</w:t>
      </w:r>
    </w:p>
    <w:p w14:paraId="593F81BC" w14:textId="77777777" w:rsidR="004E05CB" w:rsidRDefault="004E05CB" w:rsidP="00E843BE">
      <w:pPr>
        <w:rPr>
          <w:rFonts w:eastAsia="Times New Roman" w:cs="Times New Roman"/>
        </w:rPr>
      </w:pPr>
    </w:p>
    <w:p w14:paraId="7460FAE3" w14:textId="77777777" w:rsidR="001F4F40" w:rsidRPr="001F4F40" w:rsidRDefault="001F4F40" w:rsidP="001F4F40">
      <w:pPr>
        <w:rPr>
          <w:rFonts w:eastAsia="Times New Roman" w:cs="Times New Roman"/>
          <w:b/>
        </w:rPr>
      </w:pPr>
      <w:r>
        <w:rPr>
          <w:rFonts w:eastAsia="Times New Roman" w:cs="Times New Roman"/>
          <w:b/>
        </w:rPr>
        <w:t>Formal Complaints</w:t>
      </w:r>
      <w:r w:rsidRPr="001F4F40">
        <w:rPr>
          <w:rFonts w:eastAsia="Times New Roman" w:cs="Times New Roman"/>
          <w:b/>
        </w:rPr>
        <w:t xml:space="preserve"> </w:t>
      </w:r>
      <w:r>
        <w:rPr>
          <w:rFonts w:eastAsia="Times New Roman" w:cs="Times New Roman"/>
          <w:b/>
        </w:rPr>
        <w:t xml:space="preserve">RE: </w:t>
      </w:r>
      <w:r w:rsidRPr="001F4F40">
        <w:rPr>
          <w:rFonts w:eastAsia="Times New Roman" w:cs="Times New Roman"/>
          <w:b/>
        </w:rPr>
        <w:t>Arizona Department of Education and Arizona State Board for Charter Schools</w:t>
      </w:r>
    </w:p>
    <w:p w14:paraId="4785BE64" w14:textId="77777777" w:rsidR="001F4F40" w:rsidRPr="009B242C" w:rsidRDefault="001F4F40" w:rsidP="001F4F40">
      <w:pPr>
        <w:pStyle w:val="ListParagraph"/>
        <w:numPr>
          <w:ilvl w:val="0"/>
          <w:numId w:val="16"/>
        </w:numPr>
        <w:rPr>
          <w:rFonts w:eastAsia="Times New Roman" w:cs="Times New Roman"/>
          <w:b/>
        </w:rPr>
      </w:pPr>
      <w:r w:rsidRPr="009B242C">
        <w:rPr>
          <w:rFonts w:eastAsia="Times New Roman" w:cs="Times New Roman"/>
          <w:b/>
        </w:rPr>
        <w:t>Arizona Attorney General’s Office – Ombudsman’s Office</w:t>
      </w:r>
    </w:p>
    <w:p w14:paraId="70E5D9C4" w14:textId="77777777" w:rsidR="001F4F40" w:rsidRDefault="001F4F40" w:rsidP="001F4F40">
      <w:pPr>
        <w:pStyle w:val="ListParagraph"/>
        <w:numPr>
          <w:ilvl w:val="1"/>
          <w:numId w:val="16"/>
        </w:numPr>
        <w:rPr>
          <w:rFonts w:eastAsia="Times New Roman" w:cs="Times New Roman"/>
        </w:rPr>
      </w:pPr>
      <w:r>
        <w:rPr>
          <w:rFonts w:eastAsia="Times New Roman" w:cs="Times New Roman"/>
        </w:rPr>
        <w:t>Alleging that two state agencies, ADE and the Charter Board, are failing to collect accurate and complete data regarding charter school expenditure of tax funds.</w:t>
      </w:r>
    </w:p>
    <w:p w14:paraId="3CE0336F" w14:textId="77777777" w:rsidR="001F4F40" w:rsidRDefault="001F4F40" w:rsidP="001F4F40">
      <w:pPr>
        <w:pStyle w:val="ListParagraph"/>
        <w:numPr>
          <w:ilvl w:val="1"/>
          <w:numId w:val="16"/>
        </w:numPr>
        <w:rPr>
          <w:rFonts w:eastAsia="Times New Roman" w:cs="Times New Roman"/>
        </w:rPr>
      </w:pPr>
      <w:r>
        <w:rPr>
          <w:rFonts w:eastAsia="Times New Roman" w:cs="Times New Roman"/>
        </w:rPr>
        <w:t xml:space="preserve">Alleging that the Charter Board is failing to supervise the operation of charter schools to assure that they fulfill their contractual agreement with the state to  </w:t>
      </w:r>
      <w:r w:rsidRPr="00E843BE">
        <w:rPr>
          <w:rFonts w:eastAsia="Times New Roman" w:cs="Times New Roman"/>
        </w:rPr>
        <w:t>“…not commit or engage in gross incompetence or systematic and egregious mismanagement of the school’</w:t>
      </w:r>
      <w:r>
        <w:rPr>
          <w:rFonts w:eastAsia="Times New Roman" w:cs="Times New Roman"/>
        </w:rPr>
        <w:t>s finances or financial records</w:t>
      </w:r>
      <w:r w:rsidRPr="00E843BE">
        <w:rPr>
          <w:rFonts w:eastAsia="Times New Roman" w:cs="Times New Roman"/>
        </w:rPr>
        <w:t>”</w:t>
      </w:r>
      <w:r>
        <w:rPr>
          <w:rFonts w:eastAsia="Times New Roman" w:cs="Times New Roman"/>
        </w:rPr>
        <w:t>.</w:t>
      </w:r>
    </w:p>
    <w:p w14:paraId="27396F3B" w14:textId="2C3BBAC5" w:rsidR="00127FFC" w:rsidRDefault="001F4F40" w:rsidP="001F4F40">
      <w:pPr>
        <w:pStyle w:val="ListParagraph"/>
        <w:numPr>
          <w:ilvl w:val="2"/>
          <w:numId w:val="16"/>
        </w:numPr>
        <w:rPr>
          <w:rFonts w:eastAsia="Times New Roman" w:cs="Times New Roman"/>
        </w:rPr>
      </w:pPr>
      <w:r>
        <w:rPr>
          <w:rFonts w:eastAsia="Times New Roman" w:cs="Times New Roman"/>
        </w:rPr>
        <w:t>Failure to moni</w:t>
      </w:r>
      <w:r w:rsidR="00127FFC">
        <w:rPr>
          <w:rFonts w:eastAsia="Times New Roman" w:cs="Times New Roman"/>
        </w:rPr>
        <w:t>tor charter spending on the AFR.</w:t>
      </w:r>
    </w:p>
    <w:p w14:paraId="0021ED4A" w14:textId="5AC9ABDC" w:rsidR="001F4F40" w:rsidRDefault="00127FFC" w:rsidP="001F4F40">
      <w:pPr>
        <w:pStyle w:val="ListParagraph"/>
        <w:numPr>
          <w:ilvl w:val="2"/>
          <w:numId w:val="16"/>
        </w:numPr>
        <w:rPr>
          <w:rFonts w:eastAsia="Times New Roman" w:cs="Times New Roman"/>
        </w:rPr>
      </w:pPr>
      <w:r>
        <w:rPr>
          <w:rFonts w:eastAsia="Times New Roman" w:cs="Times New Roman"/>
        </w:rPr>
        <w:t>U</w:t>
      </w:r>
      <w:r w:rsidR="001F4F40">
        <w:rPr>
          <w:rFonts w:eastAsia="Times New Roman" w:cs="Times New Roman"/>
        </w:rPr>
        <w:t xml:space="preserve">tilizing a Financial Performance Framework and annual audit that does not address expenditures, making it impossible to determine if charters </w:t>
      </w:r>
      <w:r w:rsidR="009B242C">
        <w:rPr>
          <w:rFonts w:eastAsia="Times New Roman" w:cs="Times New Roman"/>
        </w:rPr>
        <w:t xml:space="preserve">are </w:t>
      </w:r>
      <w:r w:rsidR="001F4F40">
        <w:rPr>
          <w:rFonts w:eastAsia="Times New Roman" w:cs="Times New Roman"/>
        </w:rPr>
        <w:t>actually “mismanaging funds.”</w:t>
      </w:r>
    </w:p>
    <w:p w14:paraId="3098D9B2" w14:textId="77777777" w:rsidR="001F4F40" w:rsidRPr="009B242C" w:rsidRDefault="001F4F40" w:rsidP="001F4F40">
      <w:pPr>
        <w:pStyle w:val="ListParagraph"/>
        <w:numPr>
          <w:ilvl w:val="0"/>
          <w:numId w:val="16"/>
        </w:numPr>
        <w:rPr>
          <w:rFonts w:eastAsia="Times New Roman" w:cs="Times New Roman"/>
          <w:b/>
        </w:rPr>
      </w:pPr>
      <w:r w:rsidRPr="009B242C">
        <w:rPr>
          <w:rFonts w:eastAsia="Times New Roman" w:cs="Times New Roman"/>
          <w:b/>
        </w:rPr>
        <w:t>Arizona Joint Legislative Audit Committee</w:t>
      </w:r>
    </w:p>
    <w:p w14:paraId="48510969" w14:textId="77777777" w:rsidR="001F4F40" w:rsidRDefault="001F4F40" w:rsidP="001F4F40">
      <w:pPr>
        <w:pStyle w:val="ListParagraph"/>
        <w:numPr>
          <w:ilvl w:val="1"/>
          <w:numId w:val="16"/>
        </w:numPr>
        <w:rPr>
          <w:rFonts w:eastAsia="Times New Roman" w:cs="Times New Roman"/>
        </w:rPr>
      </w:pPr>
      <w:r>
        <w:rPr>
          <w:rFonts w:eastAsia="Times New Roman" w:cs="Times New Roman"/>
        </w:rPr>
        <w:t>Request that the Auditor General review the charter AFR process to determine:</w:t>
      </w:r>
    </w:p>
    <w:p w14:paraId="67E2D536" w14:textId="77777777" w:rsidR="001F4F40" w:rsidRDefault="001F4F40" w:rsidP="001F4F40">
      <w:pPr>
        <w:pStyle w:val="ListParagraph"/>
        <w:numPr>
          <w:ilvl w:val="2"/>
          <w:numId w:val="16"/>
        </w:numPr>
        <w:rPr>
          <w:rFonts w:eastAsia="Times New Roman" w:cs="Times New Roman"/>
        </w:rPr>
      </w:pPr>
      <w:r>
        <w:rPr>
          <w:rFonts w:eastAsia="Times New Roman" w:cs="Times New Roman"/>
        </w:rPr>
        <w:t>Which agency (ADE or the Charter Board) has the ultimate responsibility for the submission of accurate and complete AFRs by charter schools?</w:t>
      </w:r>
    </w:p>
    <w:p w14:paraId="041A712E" w14:textId="77777777" w:rsidR="001F4F40" w:rsidRDefault="001F4F40" w:rsidP="001F4F40">
      <w:pPr>
        <w:pStyle w:val="ListParagraph"/>
        <w:numPr>
          <w:ilvl w:val="2"/>
          <w:numId w:val="16"/>
        </w:numPr>
        <w:rPr>
          <w:rFonts w:eastAsia="Times New Roman" w:cs="Times New Roman"/>
        </w:rPr>
      </w:pPr>
      <w:r>
        <w:rPr>
          <w:rFonts w:eastAsia="Times New Roman" w:cs="Times New Roman"/>
        </w:rPr>
        <w:t>Recommend guidelines and processes whereby the Charter Board has the ability to monitor and identify charter schools that are mismanaging funds, beyond simply being viable, profitable businesses.</w:t>
      </w:r>
    </w:p>
    <w:p w14:paraId="0574AF28" w14:textId="77777777" w:rsidR="001F4F40" w:rsidRPr="009B242C" w:rsidRDefault="001F4F40" w:rsidP="001F4F40">
      <w:pPr>
        <w:pStyle w:val="ListParagraph"/>
        <w:numPr>
          <w:ilvl w:val="0"/>
          <w:numId w:val="16"/>
        </w:numPr>
        <w:rPr>
          <w:rFonts w:eastAsia="Times New Roman" w:cs="Times New Roman"/>
          <w:b/>
        </w:rPr>
      </w:pPr>
      <w:r w:rsidRPr="009B242C">
        <w:rPr>
          <w:rFonts w:eastAsia="Times New Roman" w:cs="Times New Roman"/>
          <w:b/>
        </w:rPr>
        <w:t>U.S. Department of Education</w:t>
      </w:r>
    </w:p>
    <w:p w14:paraId="687042E8" w14:textId="77777777" w:rsidR="001F4F40" w:rsidRDefault="001F4F40" w:rsidP="001F4F40">
      <w:pPr>
        <w:pStyle w:val="ListParagraph"/>
        <w:numPr>
          <w:ilvl w:val="1"/>
          <w:numId w:val="16"/>
        </w:numPr>
        <w:rPr>
          <w:rFonts w:eastAsia="Times New Roman" w:cs="Times New Roman"/>
        </w:rPr>
      </w:pPr>
      <w:r>
        <w:rPr>
          <w:rFonts w:eastAsia="Times New Roman" w:cs="Times New Roman"/>
        </w:rPr>
        <w:t>Report the systematic and continuing failure of ADE to submit accurate and complete financial data on charter school expenditures to the National Public Education Financial Report as required by law.</w:t>
      </w:r>
    </w:p>
    <w:p w14:paraId="35C3B305" w14:textId="77777777" w:rsidR="0095739B" w:rsidRDefault="0095739B" w:rsidP="00E843BE">
      <w:pPr>
        <w:rPr>
          <w:rFonts w:eastAsia="Times New Roman" w:cs="Times New Roman"/>
        </w:rPr>
      </w:pPr>
    </w:p>
    <w:p w14:paraId="2FB7A082" w14:textId="77777777" w:rsidR="00F03F7E" w:rsidRPr="001F4F40" w:rsidRDefault="001F4F40" w:rsidP="00E843BE">
      <w:pPr>
        <w:rPr>
          <w:rFonts w:eastAsia="Times New Roman" w:cs="Times New Roman"/>
          <w:b/>
        </w:rPr>
      </w:pPr>
      <w:r>
        <w:rPr>
          <w:rFonts w:eastAsia="Times New Roman" w:cs="Times New Roman"/>
          <w:b/>
        </w:rPr>
        <w:t>Formal Complaints Re:</w:t>
      </w:r>
      <w:r w:rsidRPr="001F4F40">
        <w:rPr>
          <w:rFonts w:eastAsia="Times New Roman" w:cs="Times New Roman"/>
          <w:b/>
        </w:rPr>
        <w:t xml:space="preserve"> American Leadership Academy</w:t>
      </w:r>
    </w:p>
    <w:p w14:paraId="32955EF6" w14:textId="77777777" w:rsidR="00151B64" w:rsidRPr="009B242C" w:rsidRDefault="00151B64" w:rsidP="00151B64">
      <w:pPr>
        <w:pStyle w:val="ListParagraph"/>
        <w:numPr>
          <w:ilvl w:val="0"/>
          <w:numId w:val="13"/>
        </w:numPr>
        <w:rPr>
          <w:rFonts w:eastAsia="Times New Roman" w:cs="Times New Roman"/>
          <w:b/>
        </w:rPr>
      </w:pPr>
      <w:r w:rsidRPr="009B242C">
        <w:rPr>
          <w:rFonts w:eastAsia="Times New Roman" w:cs="Times New Roman"/>
          <w:b/>
        </w:rPr>
        <w:t>Arizona State Board for Charter Schools</w:t>
      </w:r>
    </w:p>
    <w:p w14:paraId="2768E500" w14:textId="77777777" w:rsidR="00AB0828" w:rsidRDefault="00AB0828" w:rsidP="00AB0828">
      <w:pPr>
        <w:pStyle w:val="ListParagraph"/>
        <w:numPr>
          <w:ilvl w:val="1"/>
          <w:numId w:val="13"/>
        </w:numPr>
        <w:rPr>
          <w:rFonts w:eastAsia="Times New Roman" w:cs="Times New Roman"/>
        </w:rPr>
      </w:pPr>
      <w:r>
        <w:rPr>
          <w:rFonts w:eastAsia="Times New Roman" w:cs="Times New Roman"/>
        </w:rPr>
        <w:t xml:space="preserve">A detailed complaint against American Leadership Academy’s systematic failure to disclose financial records and possible fraud. </w:t>
      </w:r>
    </w:p>
    <w:p w14:paraId="7E25FE79" w14:textId="77777777" w:rsidR="00447E28" w:rsidRDefault="00447E28" w:rsidP="00AB0828">
      <w:pPr>
        <w:pStyle w:val="ListParagraph"/>
        <w:numPr>
          <w:ilvl w:val="2"/>
          <w:numId w:val="13"/>
        </w:numPr>
        <w:rPr>
          <w:rFonts w:eastAsia="Times New Roman" w:cs="Times New Roman"/>
        </w:rPr>
      </w:pPr>
      <w:r>
        <w:rPr>
          <w:rFonts w:eastAsia="Times New Roman" w:cs="Times New Roman"/>
        </w:rPr>
        <w:t xml:space="preserve">Failure of ALA and auditing firm Joel B. </w:t>
      </w:r>
      <w:r w:rsidR="006E7007">
        <w:rPr>
          <w:rFonts w:eastAsia="Times New Roman" w:cs="Times New Roman"/>
        </w:rPr>
        <w:t>Huber CPA, CP</w:t>
      </w:r>
      <w:r>
        <w:rPr>
          <w:rFonts w:eastAsia="Times New Roman" w:cs="Times New Roman"/>
        </w:rPr>
        <w:t xml:space="preserve"> to disclose related party transactions of millions of dollars in lease payments in the annual audit 2009-2016</w:t>
      </w:r>
      <w:r w:rsidR="00AB0828">
        <w:rPr>
          <w:rFonts w:eastAsia="Times New Roman" w:cs="Times New Roman"/>
        </w:rPr>
        <w:t>.</w:t>
      </w:r>
      <w:r>
        <w:rPr>
          <w:rFonts w:eastAsia="Times New Roman" w:cs="Times New Roman"/>
        </w:rPr>
        <w:t xml:space="preserve"> </w:t>
      </w:r>
    </w:p>
    <w:p w14:paraId="12A0611F" w14:textId="1CDD6FD0" w:rsidR="00151B64" w:rsidRDefault="000528BE" w:rsidP="00AB0828">
      <w:pPr>
        <w:pStyle w:val="ListParagraph"/>
        <w:numPr>
          <w:ilvl w:val="2"/>
          <w:numId w:val="13"/>
        </w:numPr>
        <w:rPr>
          <w:rFonts w:eastAsia="Times New Roman" w:cs="Times New Roman"/>
        </w:rPr>
      </w:pPr>
      <w:r>
        <w:rPr>
          <w:rFonts w:eastAsia="Times New Roman" w:cs="Times New Roman"/>
        </w:rPr>
        <w:t xml:space="preserve">It will be requested that an </w:t>
      </w:r>
      <w:r w:rsidR="00151B64">
        <w:rPr>
          <w:rFonts w:eastAsia="Times New Roman" w:cs="Times New Roman"/>
        </w:rPr>
        <w:t>investigation of ALA financial dealings</w:t>
      </w:r>
      <w:r>
        <w:rPr>
          <w:rFonts w:eastAsia="Times New Roman" w:cs="Times New Roman"/>
        </w:rPr>
        <w:t xml:space="preserve"> and reporting</w:t>
      </w:r>
      <w:r w:rsidR="00151B64">
        <w:rPr>
          <w:rFonts w:eastAsia="Times New Roman" w:cs="Times New Roman"/>
        </w:rPr>
        <w:t xml:space="preserve"> be conducted by the Auditor Generals Office.</w:t>
      </w:r>
      <w:r w:rsidR="009B242C">
        <w:rPr>
          <w:rFonts w:eastAsia="Times New Roman" w:cs="Times New Roman"/>
        </w:rPr>
        <w:t xml:space="preserve">  A complete financial investigation is outside the Charter Board’s area of expertise.  </w:t>
      </w:r>
    </w:p>
    <w:p w14:paraId="2DBA8ACD" w14:textId="77777777" w:rsidR="00151B64" w:rsidRPr="009B242C" w:rsidRDefault="00151B64" w:rsidP="00151B64">
      <w:pPr>
        <w:pStyle w:val="ListParagraph"/>
        <w:numPr>
          <w:ilvl w:val="0"/>
          <w:numId w:val="13"/>
        </w:numPr>
        <w:rPr>
          <w:rFonts w:eastAsia="Times New Roman" w:cs="Times New Roman"/>
          <w:b/>
        </w:rPr>
      </w:pPr>
      <w:r w:rsidRPr="009B242C">
        <w:rPr>
          <w:rFonts w:eastAsia="Times New Roman" w:cs="Times New Roman"/>
          <w:b/>
        </w:rPr>
        <w:t>Arizona Interscholastic Association</w:t>
      </w:r>
    </w:p>
    <w:p w14:paraId="686B9836" w14:textId="77777777" w:rsidR="00151B64" w:rsidRDefault="00151B64" w:rsidP="00151B64">
      <w:pPr>
        <w:pStyle w:val="ListParagraph"/>
        <w:numPr>
          <w:ilvl w:val="1"/>
          <w:numId w:val="13"/>
        </w:numPr>
        <w:rPr>
          <w:rFonts w:eastAsia="Times New Roman" w:cs="Times New Roman"/>
        </w:rPr>
      </w:pPr>
      <w:r>
        <w:rPr>
          <w:rFonts w:eastAsia="Times New Roman" w:cs="Times New Roman"/>
        </w:rPr>
        <w:t xml:space="preserve">Failure to pay coaches out of school funds.  Since no Athletic program expenditures have been made by ALA since 2008, it is unclear </w:t>
      </w:r>
      <w:r w:rsidR="00675895">
        <w:rPr>
          <w:rFonts w:eastAsia="Times New Roman" w:cs="Times New Roman"/>
        </w:rPr>
        <w:t>whether or not</w:t>
      </w:r>
      <w:r>
        <w:rPr>
          <w:rFonts w:eastAsia="Times New Roman" w:cs="Times New Roman"/>
        </w:rPr>
        <w:t xml:space="preserve"> coaches are paid through booster organiza</w:t>
      </w:r>
      <w:r w:rsidR="00AB0828">
        <w:rPr>
          <w:rFonts w:eastAsia="Times New Roman" w:cs="Times New Roman"/>
        </w:rPr>
        <w:t>tions or by private individuals in violation of AIA rules.</w:t>
      </w:r>
    </w:p>
    <w:p w14:paraId="02BB433C" w14:textId="77777777" w:rsidR="00675895" w:rsidRPr="009B242C" w:rsidRDefault="00675895" w:rsidP="00675895">
      <w:pPr>
        <w:pStyle w:val="ListParagraph"/>
        <w:numPr>
          <w:ilvl w:val="0"/>
          <w:numId w:val="13"/>
        </w:numPr>
        <w:rPr>
          <w:rFonts w:eastAsia="Times New Roman" w:cs="Times New Roman"/>
          <w:b/>
        </w:rPr>
      </w:pPr>
      <w:r w:rsidRPr="009B242C">
        <w:rPr>
          <w:rFonts w:eastAsia="Times New Roman" w:cs="Times New Roman"/>
          <w:b/>
        </w:rPr>
        <w:t>Arizona Department of Education Health and Nutrition Services</w:t>
      </w:r>
    </w:p>
    <w:p w14:paraId="650F12B0" w14:textId="77777777" w:rsidR="00675895" w:rsidRDefault="00675895" w:rsidP="00675895">
      <w:pPr>
        <w:pStyle w:val="ListParagraph"/>
        <w:numPr>
          <w:ilvl w:val="1"/>
          <w:numId w:val="13"/>
        </w:numPr>
        <w:rPr>
          <w:rFonts w:eastAsia="Times New Roman" w:cs="Times New Roman"/>
        </w:rPr>
      </w:pPr>
      <w:r>
        <w:rPr>
          <w:rFonts w:eastAsia="Times New Roman" w:cs="Times New Roman"/>
        </w:rPr>
        <w:t>ALA does not submit an annual Food Service AFR and there is no listing of ALA as serving any meals in the 2016 Superintendent’s Report</w:t>
      </w:r>
      <w:r w:rsidR="00AB0828">
        <w:rPr>
          <w:rFonts w:eastAsia="Times New Roman" w:cs="Times New Roman"/>
        </w:rPr>
        <w:t>, yet each of the</w:t>
      </w:r>
      <w:r>
        <w:rPr>
          <w:rFonts w:eastAsia="Times New Roman" w:cs="Times New Roman"/>
        </w:rPr>
        <w:t xml:space="preserve"> 7 </w:t>
      </w:r>
      <w:r w:rsidR="00AB0828">
        <w:rPr>
          <w:rFonts w:eastAsia="Times New Roman" w:cs="Times New Roman"/>
        </w:rPr>
        <w:t xml:space="preserve">ALA </w:t>
      </w:r>
      <w:r>
        <w:rPr>
          <w:rFonts w:eastAsia="Times New Roman" w:cs="Times New Roman"/>
        </w:rPr>
        <w:t xml:space="preserve">schools offers a lunch program </w:t>
      </w:r>
      <w:r w:rsidR="00AB0828">
        <w:rPr>
          <w:rFonts w:eastAsia="Times New Roman" w:cs="Times New Roman"/>
        </w:rPr>
        <w:t>with the program netting</w:t>
      </w:r>
      <w:r>
        <w:rPr>
          <w:rFonts w:eastAsia="Times New Roman" w:cs="Times New Roman"/>
        </w:rPr>
        <w:t xml:space="preserve"> ALA $55,000 in 2014.</w:t>
      </w:r>
    </w:p>
    <w:p w14:paraId="0E4CC522" w14:textId="77777777" w:rsidR="00675895" w:rsidRDefault="00675895" w:rsidP="00675895">
      <w:pPr>
        <w:pStyle w:val="ListParagraph"/>
        <w:numPr>
          <w:ilvl w:val="1"/>
          <w:numId w:val="13"/>
        </w:numPr>
        <w:rPr>
          <w:rFonts w:eastAsia="Times New Roman" w:cs="Times New Roman"/>
        </w:rPr>
      </w:pPr>
      <w:r>
        <w:rPr>
          <w:rFonts w:eastAsia="Times New Roman" w:cs="Times New Roman"/>
        </w:rPr>
        <w:t>Assure that the ALA food program meets state health and safety standards</w:t>
      </w:r>
      <w:r w:rsidR="00AB0828">
        <w:rPr>
          <w:rFonts w:eastAsia="Times New Roman" w:cs="Times New Roman"/>
        </w:rPr>
        <w:t>.</w:t>
      </w:r>
    </w:p>
    <w:p w14:paraId="32334FA4" w14:textId="77777777" w:rsidR="001F4F40" w:rsidRPr="009B242C" w:rsidRDefault="001F4F40" w:rsidP="001F4F40">
      <w:pPr>
        <w:pStyle w:val="ListParagraph"/>
        <w:numPr>
          <w:ilvl w:val="0"/>
          <w:numId w:val="13"/>
        </w:numPr>
        <w:rPr>
          <w:rFonts w:eastAsia="Times New Roman" w:cs="Times New Roman"/>
          <w:b/>
        </w:rPr>
      </w:pPr>
      <w:r w:rsidRPr="009B242C">
        <w:rPr>
          <w:rFonts w:eastAsia="Times New Roman" w:cs="Times New Roman"/>
          <w:b/>
        </w:rPr>
        <w:t>Internal Revenue Service</w:t>
      </w:r>
    </w:p>
    <w:p w14:paraId="75831972" w14:textId="77777777" w:rsidR="001F4F40" w:rsidRDefault="001F4F40" w:rsidP="001F4F40">
      <w:pPr>
        <w:pStyle w:val="ListParagraph"/>
        <w:numPr>
          <w:ilvl w:val="1"/>
          <w:numId w:val="13"/>
        </w:numPr>
        <w:rPr>
          <w:rFonts w:eastAsia="Times New Roman" w:cs="Times New Roman"/>
        </w:rPr>
      </w:pPr>
      <w:r>
        <w:rPr>
          <w:rFonts w:eastAsia="Times New Roman" w:cs="Times New Roman"/>
        </w:rPr>
        <w:t>Failure of ALA to disclose required information on their 990 submissions 2014-2016</w:t>
      </w:r>
    </w:p>
    <w:p w14:paraId="41742692" w14:textId="77777777" w:rsidR="001F4F40" w:rsidRDefault="001F4F40" w:rsidP="001F4F40">
      <w:pPr>
        <w:pStyle w:val="ListParagraph"/>
        <w:numPr>
          <w:ilvl w:val="2"/>
          <w:numId w:val="13"/>
        </w:numPr>
        <w:rPr>
          <w:rFonts w:eastAsia="Times New Roman" w:cs="Times New Roman"/>
        </w:rPr>
      </w:pPr>
      <w:r>
        <w:rPr>
          <w:rFonts w:eastAsia="Times New Roman" w:cs="Times New Roman"/>
        </w:rPr>
        <w:t>Failure to itemize expenses on page XI as required.</w:t>
      </w:r>
    </w:p>
    <w:p w14:paraId="1FF88822" w14:textId="77777777" w:rsidR="001F4F40" w:rsidRDefault="001F4F40" w:rsidP="001F4F40">
      <w:pPr>
        <w:pStyle w:val="ListParagraph"/>
        <w:numPr>
          <w:ilvl w:val="2"/>
          <w:numId w:val="13"/>
        </w:numPr>
        <w:rPr>
          <w:rFonts w:eastAsia="Times New Roman" w:cs="Times New Roman"/>
        </w:rPr>
      </w:pPr>
      <w:r>
        <w:rPr>
          <w:rFonts w:eastAsia="Times New Roman" w:cs="Times New Roman"/>
        </w:rPr>
        <w:t>Failure to disclose related party transactions of $6 million in leases to related firms.</w:t>
      </w:r>
    </w:p>
    <w:p w14:paraId="1C8B32B5" w14:textId="77777777" w:rsidR="001F4F40" w:rsidRDefault="001F4F40" w:rsidP="001F4F40">
      <w:pPr>
        <w:pStyle w:val="ListParagraph"/>
        <w:numPr>
          <w:ilvl w:val="2"/>
          <w:numId w:val="13"/>
        </w:numPr>
        <w:rPr>
          <w:rFonts w:eastAsia="Times New Roman" w:cs="Times New Roman"/>
        </w:rPr>
      </w:pPr>
      <w:r>
        <w:rPr>
          <w:rFonts w:eastAsia="Times New Roman" w:cs="Times New Roman"/>
        </w:rPr>
        <w:t>Failure to explain the $80 million in new assets of capital leases disclosed in 2014 and their disappearance as assets in 2015.</w:t>
      </w:r>
    </w:p>
    <w:p w14:paraId="2324FFA1" w14:textId="77777777" w:rsidR="001F4F40" w:rsidRPr="001F4F40" w:rsidRDefault="001F4F40" w:rsidP="001F4F40">
      <w:pPr>
        <w:rPr>
          <w:rFonts w:eastAsia="Times New Roman" w:cs="Times New Roman"/>
        </w:rPr>
      </w:pPr>
    </w:p>
    <w:p w14:paraId="5D6F8DF7" w14:textId="77777777" w:rsidR="001F4F40" w:rsidRPr="001F4F40" w:rsidRDefault="001F4F40" w:rsidP="001F4F40">
      <w:pPr>
        <w:rPr>
          <w:rFonts w:eastAsia="Times New Roman" w:cs="Times New Roman"/>
        </w:rPr>
      </w:pPr>
    </w:p>
    <w:p w14:paraId="1BA62BB4" w14:textId="77777777" w:rsidR="00381ADB" w:rsidRDefault="00381ADB" w:rsidP="00151B64">
      <w:pPr>
        <w:pStyle w:val="ListParagraph"/>
        <w:ind w:left="1440"/>
        <w:rPr>
          <w:rFonts w:eastAsia="Times New Roman" w:cs="Times New Roman"/>
        </w:rPr>
      </w:pPr>
    </w:p>
    <w:p w14:paraId="50E74C3E" w14:textId="77777777" w:rsidR="00381ADB" w:rsidRDefault="00381ADB" w:rsidP="00151B64">
      <w:pPr>
        <w:pStyle w:val="ListParagraph"/>
        <w:ind w:left="1440"/>
        <w:rPr>
          <w:rFonts w:eastAsia="Times New Roman" w:cs="Times New Roman"/>
        </w:rPr>
      </w:pPr>
    </w:p>
    <w:p w14:paraId="48E431B8" w14:textId="77777777" w:rsidR="004E602D" w:rsidRDefault="004E602D" w:rsidP="00151B64">
      <w:pPr>
        <w:pStyle w:val="ListParagraph"/>
        <w:ind w:left="1440"/>
        <w:rPr>
          <w:rFonts w:eastAsia="Times New Roman" w:cs="Times New Roman"/>
        </w:rPr>
      </w:pPr>
    </w:p>
    <w:p w14:paraId="75543496" w14:textId="77777777" w:rsidR="004E602D" w:rsidRDefault="004E602D" w:rsidP="00151B64">
      <w:pPr>
        <w:pStyle w:val="ListParagraph"/>
        <w:ind w:left="1440"/>
        <w:rPr>
          <w:rFonts w:eastAsia="Times New Roman" w:cs="Times New Roman"/>
        </w:rPr>
      </w:pPr>
    </w:p>
    <w:p w14:paraId="3A72490A" w14:textId="77777777" w:rsidR="004E602D" w:rsidRDefault="004E602D" w:rsidP="00151B64">
      <w:pPr>
        <w:pStyle w:val="ListParagraph"/>
        <w:ind w:left="1440"/>
        <w:rPr>
          <w:rFonts w:eastAsia="Times New Roman" w:cs="Times New Roman"/>
        </w:rPr>
      </w:pPr>
    </w:p>
    <w:p w14:paraId="4D68E9DC" w14:textId="77777777" w:rsidR="004E602D" w:rsidRDefault="004E602D" w:rsidP="00151B64">
      <w:pPr>
        <w:pStyle w:val="ListParagraph"/>
        <w:ind w:left="1440"/>
        <w:rPr>
          <w:rFonts w:eastAsia="Times New Roman" w:cs="Times New Roman"/>
        </w:rPr>
      </w:pPr>
    </w:p>
    <w:p w14:paraId="4CE085F9" w14:textId="77777777" w:rsidR="004E602D" w:rsidRDefault="004E602D" w:rsidP="00151B64">
      <w:pPr>
        <w:pStyle w:val="ListParagraph"/>
        <w:ind w:left="1440"/>
        <w:rPr>
          <w:rFonts w:eastAsia="Times New Roman" w:cs="Times New Roman"/>
        </w:rPr>
      </w:pPr>
    </w:p>
    <w:p w14:paraId="5C806E42" w14:textId="77777777" w:rsidR="004E602D" w:rsidRDefault="004E602D" w:rsidP="00151B64">
      <w:pPr>
        <w:pStyle w:val="ListParagraph"/>
        <w:ind w:left="1440"/>
        <w:rPr>
          <w:rFonts w:eastAsia="Times New Roman" w:cs="Times New Roman"/>
        </w:rPr>
      </w:pPr>
    </w:p>
    <w:p w14:paraId="4612BAC9" w14:textId="77777777" w:rsidR="004E602D" w:rsidRDefault="004E602D" w:rsidP="00151B64">
      <w:pPr>
        <w:pStyle w:val="ListParagraph"/>
        <w:ind w:left="1440"/>
        <w:rPr>
          <w:rFonts w:eastAsia="Times New Roman" w:cs="Times New Roman"/>
        </w:rPr>
      </w:pPr>
    </w:p>
    <w:p w14:paraId="28BDB01D" w14:textId="77777777" w:rsidR="00436F8E" w:rsidRPr="00624D53" w:rsidRDefault="00436F8E">
      <w:pPr>
        <w:rPr>
          <w:rFonts w:eastAsia="Times New Roman" w:cs="Times New Roman"/>
          <w:b/>
          <w:sz w:val="28"/>
          <w:szCs w:val="28"/>
        </w:rPr>
      </w:pPr>
      <w:r w:rsidRPr="00624D53">
        <w:rPr>
          <w:rFonts w:eastAsia="Times New Roman" w:cs="Times New Roman"/>
          <w:b/>
          <w:sz w:val="28"/>
          <w:szCs w:val="28"/>
        </w:rPr>
        <w:t>Appendix</w:t>
      </w:r>
    </w:p>
    <w:p w14:paraId="101A0D19" w14:textId="77777777" w:rsidR="00436F8E" w:rsidRDefault="00436F8E">
      <w:pPr>
        <w:rPr>
          <w:rFonts w:eastAsia="Times New Roman" w:cs="Times New Roman"/>
        </w:rPr>
      </w:pPr>
    </w:p>
    <w:p w14:paraId="52753346" w14:textId="77777777" w:rsidR="00436F8E" w:rsidRPr="00441C7B" w:rsidRDefault="00441C7B">
      <w:pPr>
        <w:rPr>
          <w:rFonts w:eastAsia="Times New Roman" w:cs="Times New Roman"/>
          <w:b/>
        </w:rPr>
      </w:pPr>
      <w:r>
        <w:rPr>
          <w:rFonts w:eastAsia="Times New Roman" w:cs="Times New Roman"/>
          <w:b/>
        </w:rPr>
        <w:t xml:space="preserve">Errors and omissions on 2017 </w:t>
      </w:r>
      <w:r w:rsidR="00436F8E" w:rsidRPr="00441C7B">
        <w:rPr>
          <w:rFonts w:eastAsia="Times New Roman" w:cs="Times New Roman"/>
          <w:b/>
        </w:rPr>
        <w:t xml:space="preserve">AFR submissions for 13 </w:t>
      </w:r>
      <w:r w:rsidRPr="00441C7B">
        <w:rPr>
          <w:rFonts w:eastAsia="Times New Roman" w:cs="Times New Roman"/>
          <w:b/>
        </w:rPr>
        <w:t xml:space="preserve">the </w:t>
      </w:r>
      <w:r w:rsidR="00436F8E" w:rsidRPr="00441C7B">
        <w:rPr>
          <w:rFonts w:eastAsia="Times New Roman" w:cs="Times New Roman"/>
          <w:b/>
        </w:rPr>
        <w:t>charter</w:t>
      </w:r>
      <w:r>
        <w:rPr>
          <w:rFonts w:eastAsia="Times New Roman" w:cs="Times New Roman"/>
          <w:b/>
        </w:rPr>
        <w:t xml:space="preserve"> schools surveyed in the report:</w:t>
      </w:r>
    </w:p>
    <w:p w14:paraId="753CF14C" w14:textId="77777777" w:rsidR="00436F8E" w:rsidRDefault="00436F8E">
      <w:pPr>
        <w:rPr>
          <w:rFonts w:eastAsia="Times New Roman" w:cs="Times New Roman"/>
        </w:rPr>
      </w:pPr>
    </w:p>
    <w:p w14:paraId="3E01EDE4" w14:textId="3339ED62" w:rsidR="00436F8E" w:rsidRDefault="00436F8E">
      <w:pPr>
        <w:rPr>
          <w:rFonts w:eastAsia="Times New Roman" w:cs="Times New Roman"/>
        </w:rPr>
      </w:pPr>
      <w:r>
        <w:rPr>
          <w:rFonts w:eastAsia="Times New Roman" w:cs="Times New Roman"/>
        </w:rPr>
        <w:t>Academy del Sol</w:t>
      </w:r>
      <w:r w:rsidR="00624D53">
        <w:rPr>
          <w:rFonts w:eastAsia="Times New Roman" w:cs="Times New Roman"/>
        </w:rPr>
        <w:t>………………………………………</w:t>
      </w:r>
      <w:r w:rsidR="004E602D">
        <w:rPr>
          <w:rFonts w:eastAsia="Times New Roman" w:cs="Times New Roman"/>
        </w:rPr>
        <w:t>…………………………………………………………………………….30</w:t>
      </w:r>
    </w:p>
    <w:p w14:paraId="6B101247" w14:textId="58A6A935" w:rsidR="00436F8E" w:rsidRDefault="00436F8E">
      <w:pPr>
        <w:rPr>
          <w:rFonts w:eastAsia="Times New Roman" w:cs="Times New Roman"/>
        </w:rPr>
      </w:pPr>
      <w:r>
        <w:rPr>
          <w:rFonts w:eastAsia="Times New Roman" w:cs="Times New Roman"/>
        </w:rPr>
        <w:t>Ball Academy Dobson</w:t>
      </w:r>
      <w:r w:rsidR="00624D53">
        <w:rPr>
          <w:rFonts w:eastAsia="Times New Roman" w:cs="Times New Roman"/>
        </w:rPr>
        <w:t>………………………………</w:t>
      </w:r>
      <w:r w:rsidR="004E602D">
        <w:rPr>
          <w:rFonts w:eastAsia="Times New Roman" w:cs="Times New Roman"/>
        </w:rPr>
        <w:t>…………………………………………………………………………….33</w:t>
      </w:r>
    </w:p>
    <w:p w14:paraId="629A0E73" w14:textId="447C9919" w:rsidR="00436F8E" w:rsidRDefault="00436F8E">
      <w:pPr>
        <w:rPr>
          <w:rFonts w:eastAsia="Times New Roman" w:cs="Times New Roman"/>
        </w:rPr>
      </w:pPr>
      <w:r>
        <w:rPr>
          <w:rFonts w:eastAsia="Times New Roman" w:cs="Times New Roman"/>
        </w:rPr>
        <w:t>C.A.F.A. Val Vista</w:t>
      </w:r>
      <w:r w:rsidR="00624D53">
        <w:rPr>
          <w:rFonts w:eastAsia="Times New Roman" w:cs="Times New Roman"/>
        </w:rPr>
        <w:t>……………………………………</w:t>
      </w:r>
      <w:r w:rsidR="004E602D">
        <w:rPr>
          <w:rFonts w:eastAsia="Times New Roman" w:cs="Times New Roman"/>
        </w:rPr>
        <w:t>………………………………………………………………………………36</w:t>
      </w:r>
    </w:p>
    <w:p w14:paraId="4B2937E7" w14:textId="50120E19" w:rsidR="00436F8E" w:rsidRDefault="00436F8E">
      <w:pPr>
        <w:rPr>
          <w:rFonts w:eastAsia="Times New Roman" w:cs="Times New Roman"/>
        </w:rPr>
      </w:pPr>
      <w:r>
        <w:rPr>
          <w:rFonts w:eastAsia="Times New Roman" w:cs="Times New Roman"/>
        </w:rPr>
        <w:t>Daisy Paragon Science Academy</w:t>
      </w:r>
      <w:r w:rsidR="00624D53">
        <w:rPr>
          <w:rFonts w:eastAsia="Times New Roman" w:cs="Times New Roman"/>
        </w:rPr>
        <w:t>………………</w:t>
      </w:r>
      <w:r w:rsidR="004E602D">
        <w:rPr>
          <w:rFonts w:eastAsia="Times New Roman" w:cs="Times New Roman"/>
        </w:rPr>
        <w:t>…………………………………………………………………………….38</w:t>
      </w:r>
    </w:p>
    <w:p w14:paraId="075288DD" w14:textId="09AC7808" w:rsidR="00436F8E" w:rsidRDefault="00436F8E">
      <w:pPr>
        <w:rPr>
          <w:rFonts w:eastAsia="Times New Roman" w:cs="Times New Roman"/>
        </w:rPr>
      </w:pPr>
      <w:r>
        <w:rPr>
          <w:rFonts w:eastAsia="Times New Roman" w:cs="Times New Roman"/>
        </w:rPr>
        <w:t>E-Institute</w:t>
      </w:r>
      <w:r w:rsidR="00624D53">
        <w:rPr>
          <w:rFonts w:eastAsia="Times New Roman" w:cs="Times New Roman"/>
        </w:rPr>
        <w:t>…………………………………………………</w:t>
      </w:r>
      <w:r w:rsidR="004E602D">
        <w:rPr>
          <w:rFonts w:eastAsia="Times New Roman" w:cs="Times New Roman"/>
        </w:rPr>
        <w:t>…………………………………………………………………………..41</w:t>
      </w:r>
    </w:p>
    <w:p w14:paraId="04594800" w14:textId="76EEE902" w:rsidR="00436F8E" w:rsidRDefault="00436F8E">
      <w:pPr>
        <w:rPr>
          <w:rFonts w:eastAsia="Times New Roman" w:cs="Times New Roman"/>
        </w:rPr>
      </w:pPr>
      <w:r>
        <w:rPr>
          <w:rFonts w:eastAsia="Times New Roman" w:cs="Times New Roman"/>
        </w:rPr>
        <w:t>American Leadership Academy</w:t>
      </w:r>
      <w:r w:rsidR="00624D53">
        <w:rPr>
          <w:rFonts w:eastAsia="Times New Roman" w:cs="Times New Roman"/>
        </w:rPr>
        <w:t>………………</w:t>
      </w:r>
      <w:r w:rsidR="004E602D">
        <w:rPr>
          <w:rFonts w:eastAsia="Times New Roman" w:cs="Times New Roman"/>
        </w:rPr>
        <w:t>………………………………………………………………………………44</w:t>
      </w:r>
    </w:p>
    <w:p w14:paraId="702BE6F0" w14:textId="020C930A" w:rsidR="00436F8E" w:rsidRDefault="00436F8E">
      <w:pPr>
        <w:rPr>
          <w:rFonts w:eastAsia="Times New Roman" w:cs="Times New Roman"/>
        </w:rPr>
      </w:pPr>
      <w:r>
        <w:rPr>
          <w:rFonts w:eastAsia="Times New Roman" w:cs="Times New Roman"/>
        </w:rPr>
        <w:t>American Charter School Foundation Alta Vista (Leona Group)</w:t>
      </w:r>
      <w:r w:rsidR="004E602D">
        <w:rPr>
          <w:rFonts w:eastAsia="Times New Roman" w:cs="Times New Roman"/>
        </w:rPr>
        <w:t>……………………………………………….47</w:t>
      </w:r>
    </w:p>
    <w:p w14:paraId="5F477534" w14:textId="60106043" w:rsidR="00436F8E" w:rsidRDefault="00061B89">
      <w:pPr>
        <w:rPr>
          <w:rFonts w:eastAsia="Times New Roman" w:cs="Times New Roman"/>
        </w:rPr>
      </w:pPr>
      <w:r>
        <w:rPr>
          <w:rFonts w:eastAsia="Times New Roman" w:cs="Times New Roman"/>
        </w:rPr>
        <w:t>Anthem Prepara</w:t>
      </w:r>
      <w:r w:rsidR="00436F8E">
        <w:rPr>
          <w:rFonts w:eastAsia="Times New Roman" w:cs="Times New Roman"/>
        </w:rPr>
        <w:t>tory Academy (Great Hearts)</w:t>
      </w:r>
      <w:r w:rsidR="004E602D">
        <w:rPr>
          <w:rFonts w:eastAsia="Times New Roman" w:cs="Times New Roman"/>
        </w:rPr>
        <w:t>…………………………………………………………………………49</w:t>
      </w:r>
    </w:p>
    <w:p w14:paraId="53683B02" w14:textId="384B291E" w:rsidR="00436F8E" w:rsidRDefault="00436F8E">
      <w:pPr>
        <w:rPr>
          <w:rFonts w:eastAsia="Times New Roman" w:cs="Times New Roman"/>
        </w:rPr>
      </w:pPr>
      <w:r>
        <w:rPr>
          <w:rFonts w:eastAsia="Times New Roman" w:cs="Times New Roman"/>
        </w:rPr>
        <w:t>Basis Scottsdale</w:t>
      </w:r>
      <w:r w:rsidR="00624D53">
        <w:rPr>
          <w:rFonts w:eastAsia="Times New Roman" w:cs="Times New Roman"/>
        </w:rPr>
        <w:t>……………………………………………</w:t>
      </w:r>
      <w:r w:rsidR="004E602D">
        <w:rPr>
          <w:rFonts w:eastAsia="Times New Roman" w:cs="Times New Roman"/>
        </w:rPr>
        <w:t>………………………………………………………………………...51</w:t>
      </w:r>
    </w:p>
    <w:p w14:paraId="60ACA3E0" w14:textId="4A94CFEB" w:rsidR="00436F8E" w:rsidRDefault="00436F8E">
      <w:pPr>
        <w:rPr>
          <w:rFonts w:eastAsia="Times New Roman" w:cs="Times New Roman"/>
        </w:rPr>
      </w:pPr>
      <w:r>
        <w:rPr>
          <w:rFonts w:eastAsia="Times New Roman" w:cs="Times New Roman"/>
        </w:rPr>
        <w:t>Sequoia Charter School (EdKey)</w:t>
      </w:r>
      <w:r w:rsidR="00624D53">
        <w:rPr>
          <w:rFonts w:eastAsia="Times New Roman" w:cs="Times New Roman"/>
        </w:rPr>
        <w:t>……………………</w:t>
      </w:r>
      <w:r w:rsidR="004E602D">
        <w:rPr>
          <w:rFonts w:eastAsia="Times New Roman" w:cs="Times New Roman"/>
        </w:rPr>
        <w:t>………………………………………………………………………...55</w:t>
      </w:r>
    </w:p>
    <w:p w14:paraId="5A17B4A5" w14:textId="7B83D43C" w:rsidR="00436F8E" w:rsidRDefault="00624D53">
      <w:pPr>
        <w:rPr>
          <w:rFonts w:eastAsia="Times New Roman" w:cs="Times New Roman"/>
        </w:rPr>
      </w:pPr>
      <w:r>
        <w:rPr>
          <w:rFonts w:eastAsia="Times New Roman" w:cs="Times New Roman"/>
        </w:rPr>
        <w:t>Imagine Avondale El</w:t>
      </w:r>
      <w:r w:rsidR="00436F8E">
        <w:rPr>
          <w:rFonts w:eastAsia="Times New Roman" w:cs="Times New Roman"/>
        </w:rPr>
        <w:t>ementary</w:t>
      </w:r>
      <w:r>
        <w:rPr>
          <w:rFonts w:eastAsia="Times New Roman" w:cs="Times New Roman"/>
        </w:rPr>
        <w:t>………………………………………………</w:t>
      </w:r>
      <w:r w:rsidR="004E602D">
        <w:rPr>
          <w:rFonts w:eastAsia="Times New Roman" w:cs="Times New Roman"/>
        </w:rPr>
        <w:t>………………………………………………...58</w:t>
      </w:r>
    </w:p>
    <w:p w14:paraId="5A7A09D6" w14:textId="2CB5AEED" w:rsidR="00436F8E" w:rsidRDefault="00436F8E">
      <w:pPr>
        <w:rPr>
          <w:rFonts w:eastAsia="Times New Roman" w:cs="Times New Roman"/>
        </w:rPr>
      </w:pPr>
      <w:r>
        <w:rPr>
          <w:rFonts w:eastAsia="Times New Roman" w:cs="Times New Roman"/>
        </w:rPr>
        <w:t>Legacy Maricopa</w:t>
      </w:r>
      <w:r w:rsidR="00624D53">
        <w:rPr>
          <w:rFonts w:eastAsia="Times New Roman" w:cs="Times New Roman"/>
        </w:rPr>
        <w:t>………………………………………</w:t>
      </w:r>
      <w:r w:rsidR="004E602D">
        <w:rPr>
          <w:rFonts w:eastAsia="Times New Roman" w:cs="Times New Roman"/>
        </w:rPr>
        <w:t>…………………………………………………………………………….61</w:t>
      </w:r>
    </w:p>
    <w:p w14:paraId="16D8462A" w14:textId="34287857" w:rsidR="00436F8E" w:rsidRDefault="00436F8E">
      <w:pPr>
        <w:rPr>
          <w:rFonts w:eastAsia="Times New Roman" w:cs="Times New Roman"/>
        </w:rPr>
      </w:pPr>
      <w:r>
        <w:rPr>
          <w:rFonts w:eastAsia="Times New Roman" w:cs="Times New Roman"/>
        </w:rPr>
        <w:t>P.P.E.P Arizona Virtual Academy (K-12)</w:t>
      </w:r>
      <w:r w:rsidR="00624D53">
        <w:rPr>
          <w:rFonts w:eastAsia="Times New Roman" w:cs="Times New Roman"/>
        </w:rPr>
        <w:t>………</w:t>
      </w:r>
      <w:r w:rsidR="004E602D">
        <w:rPr>
          <w:rFonts w:eastAsia="Times New Roman" w:cs="Times New Roman"/>
        </w:rPr>
        <w:t>…………………………………………………………………………..62</w:t>
      </w:r>
    </w:p>
    <w:p w14:paraId="0208708F" w14:textId="77777777" w:rsidR="00436F8E" w:rsidRDefault="00436F8E">
      <w:pPr>
        <w:rPr>
          <w:rFonts w:eastAsia="Times New Roman" w:cs="Times New Roman"/>
        </w:rPr>
      </w:pPr>
    </w:p>
    <w:p w14:paraId="18D2D360" w14:textId="4AE363C8" w:rsidR="002163E9" w:rsidRDefault="004E452C">
      <w:pPr>
        <w:rPr>
          <w:rFonts w:eastAsia="Times New Roman" w:cs="Times New Roman"/>
        </w:rPr>
      </w:pPr>
      <w:r>
        <w:rPr>
          <w:rFonts w:eastAsia="Times New Roman" w:cs="Times New Roman"/>
        </w:rPr>
        <w:t>Letter of Complaint – Arizona Athletic Association…………………………………………………………………</w:t>
      </w:r>
      <w:r w:rsidR="00BC11B8">
        <w:rPr>
          <w:rFonts w:eastAsia="Times New Roman" w:cs="Times New Roman"/>
        </w:rPr>
        <w:t>..64</w:t>
      </w:r>
    </w:p>
    <w:p w14:paraId="6B03D0E8" w14:textId="77777777" w:rsidR="002163E9" w:rsidRDefault="002163E9">
      <w:pPr>
        <w:rPr>
          <w:rFonts w:eastAsia="Times New Roman" w:cs="Times New Roman"/>
        </w:rPr>
      </w:pPr>
    </w:p>
    <w:p w14:paraId="0C724C9F" w14:textId="5EB35C38" w:rsidR="002163E9" w:rsidRDefault="00D863F8">
      <w:pPr>
        <w:rPr>
          <w:rFonts w:eastAsia="Times New Roman" w:cs="Times New Roman"/>
        </w:rPr>
      </w:pPr>
      <w:r>
        <w:rPr>
          <w:rFonts w:eastAsia="Times New Roman" w:cs="Times New Roman"/>
        </w:rPr>
        <w:t>Letter of Complaint – Arizona Ombudsman Office……………………………………………………………………</w:t>
      </w:r>
      <w:r w:rsidR="00BC11B8">
        <w:rPr>
          <w:rFonts w:eastAsia="Times New Roman" w:cs="Times New Roman"/>
        </w:rPr>
        <w:t>66</w:t>
      </w:r>
    </w:p>
    <w:p w14:paraId="660178CB" w14:textId="77777777" w:rsidR="00D46BCD" w:rsidRDefault="00D46BCD">
      <w:pPr>
        <w:rPr>
          <w:rFonts w:eastAsia="Times New Roman" w:cs="Times New Roman"/>
        </w:rPr>
      </w:pPr>
    </w:p>
    <w:p w14:paraId="618401EC" w14:textId="0792A724" w:rsidR="00D46BCD" w:rsidRDefault="00D46BCD">
      <w:pPr>
        <w:rPr>
          <w:rFonts w:eastAsia="Times New Roman" w:cs="Times New Roman"/>
        </w:rPr>
      </w:pPr>
      <w:r>
        <w:rPr>
          <w:rFonts w:eastAsia="Times New Roman" w:cs="Times New Roman"/>
        </w:rPr>
        <w:t>Letter of Complaint – U.S. Department of Education…………………………………………………</w:t>
      </w:r>
      <w:r w:rsidR="004E602D">
        <w:rPr>
          <w:rFonts w:eastAsia="Times New Roman" w:cs="Times New Roman"/>
        </w:rPr>
        <w:t>……………</w:t>
      </w:r>
      <w:r w:rsidR="00BC11B8">
        <w:rPr>
          <w:rFonts w:eastAsia="Times New Roman" w:cs="Times New Roman"/>
        </w:rPr>
        <w:t>…68</w:t>
      </w:r>
    </w:p>
    <w:p w14:paraId="17F21873" w14:textId="77777777" w:rsidR="002163E9" w:rsidRDefault="002163E9">
      <w:pPr>
        <w:rPr>
          <w:rFonts w:eastAsia="Times New Roman" w:cs="Times New Roman"/>
        </w:rPr>
      </w:pPr>
    </w:p>
    <w:p w14:paraId="3DA0BF75" w14:textId="77777777" w:rsidR="002163E9" w:rsidRDefault="002163E9">
      <w:pPr>
        <w:rPr>
          <w:rFonts w:eastAsia="Times New Roman" w:cs="Times New Roman"/>
        </w:rPr>
      </w:pPr>
    </w:p>
    <w:p w14:paraId="5ADDB083" w14:textId="77777777" w:rsidR="002163E9" w:rsidRDefault="002163E9">
      <w:pPr>
        <w:rPr>
          <w:rFonts w:eastAsia="Times New Roman" w:cs="Times New Roman"/>
        </w:rPr>
      </w:pPr>
    </w:p>
    <w:p w14:paraId="05C97699" w14:textId="77777777" w:rsidR="002163E9" w:rsidRDefault="002163E9">
      <w:pPr>
        <w:rPr>
          <w:rFonts w:eastAsia="Times New Roman" w:cs="Times New Roman"/>
        </w:rPr>
      </w:pPr>
    </w:p>
    <w:p w14:paraId="1CD7795E" w14:textId="77777777" w:rsidR="002163E9" w:rsidRDefault="002163E9">
      <w:pPr>
        <w:rPr>
          <w:rFonts w:eastAsia="Times New Roman" w:cs="Times New Roman"/>
        </w:rPr>
      </w:pPr>
    </w:p>
    <w:p w14:paraId="1157BDF4" w14:textId="77777777" w:rsidR="002163E9" w:rsidRDefault="002163E9">
      <w:pPr>
        <w:rPr>
          <w:rFonts w:eastAsia="Times New Roman" w:cs="Times New Roman"/>
        </w:rPr>
      </w:pPr>
    </w:p>
    <w:p w14:paraId="6E1EF2F5" w14:textId="77777777" w:rsidR="002163E9" w:rsidRDefault="002163E9">
      <w:pPr>
        <w:rPr>
          <w:rFonts w:eastAsia="Times New Roman" w:cs="Times New Roman"/>
        </w:rPr>
      </w:pPr>
    </w:p>
    <w:p w14:paraId="345B9F7C" w14:textId="77777777" w:rsidR="002163E9" w:rsidRDefault="002163E9">
      <w:pPr>
        <w:rPr>
          <w:rFonts w:eastAsia="Times New Roman" w:cs="Times New Roman"/>
        </w:rPr>
      </w:pPr>
    </w:p>
    <w:p w14:paraId="3A0222E7" w14:textId="77777777" w:rsidR="002163E9" w:rsidRDefault="002163E9">
      <w:pPr>
        <w:rPr>
          <w:rFonts w:eastAsia="Times New Roman" w:cs="Times New Roman"/>
        </w:rPr>
      </w:pPr>
    </w:p>
    <w:p w14:paraId="7F01BD00" w14:textId="77777777" w:rsidR="002163E9" w:rsidRDefault="002163E9">
      <w:pPr>
        <w:rPr>
          <w:rFonts w:eastAsia="Times New Roman" w:cs="Times New Roman"/>
        </w:rPr>
      </w:pPr>
    </w:p>
    <w:p w14:paraId="00BC94FA" w14:textId="77777777" w:rsidR="002163E9" w:rsidRDefault="002163E9">
      <w:pPr>
        <w:rPr>
          <w:rFonts w:eastAsia="Times New Roman" w:cs="Times New Roman"/>
        </w:rPr>
      </w:pPr>
    </w:p>
    <w:p w14:paraId="5DABE48E" w14:textId="77777777" w:rsidR="002163E9" w:rsidRDefault="002163E9">
      <w:pPr>
        <w:rPr>
          <w:rFonts w:eastAsia="Times New Roman" w:cs="Times New Roman"/>
        </w:rPr>
      </w:pPr>
    </w:p>
    <w:p w14:paraId="266BFC19" w14:textId="77777777" w:rsidR="002163E9" w:rsidRDefault="002163E9">
      <w:pPr>
        <w:rPr>
          <w:rFonts w:eastAsia="Times New Roman" w:cs="Times New Roman"/>
        </w:rPr>
      </w:pPr>
    </w:p>
    <w:p w14:paraId="17B3083A" w14:textId="77777777" w:rsidR="002163E9" w:rsidRDefault="002163E9">
      <w:pPr>
        <w:rPr>
          <w:rFonts w:eastAsia="Times New Roman" w:cs="Times New Roman"/>
        </w:rPr>
      </w:pPr>
    </w:p>
    <w:p w14:paraId="4A4F54F0" w14:textId="77777777" w:rsidR="002163E9" w:rsidRDefault="002163E9">
      <w:pPr>
        <w:rPr>
          <w:rFonts w:eastAsia="Times New Roman" w:cs="Times New Roman"/>
        </w:rPr>
      </w:pPr>
    </w:p>
    <w:p w14:paraId="607A5A0C" w14:textId="77777777" w:rsidR="002163E9" w:rsidRDefault="002163E9">
      <w:pPr>
        <w:rPr>
          <w:rFonts w:eastAsia="Times New Roman" w:cs="Times New Roman"/>
        </w:rPr>
      </w:pPr>
    </w:p>
    <w:p w14:paraId="50DD568D" w14:textId="77777777" w:rsidR="002163E9" w:rsidRDefault="002163E9">
      <w:pPr>
        <w:rPr>
          <w:rFonts w:eastAsia="Times New Roman" w:cs="Times New Roman"/>
        </w:rPr>
      </w:pPr>
    </w:p>
    <w:p w14:paraId="564E310B" w14:textId="77777777" w:rsidR="002163E9" w:rsidRDefault="002163E9">
      <w:pPr>
        <w:rPr>
          <w:rFonts w:eastAsia="Times New Roman" w:cs="Times New Roman"/>
        </w:rPr>
      </w:pPr>
    </w:p>
    <w:p w14:paraId="09935338" w14:textId="77777777" w:rsidR="002163E9" w:rsidRDefault="002163E9">
      <w:pPr>
        <w:rPr>
          <w:rFonts w:eastAsia="Times New Roman" w:cs="Times New Roman"/>
        </w:rPr>
      </w:pPr>
    </w:p>
    <w:p w14:paraId="73EC5046" w14:textId="77777777" w:rsidR="002163E9" w:rsidRDefault="00221C68">
      <w:pPr>
        <w:rPr>
          <w:rFonts w:eastAsia="Times New Roman" w:cs="Times New Roman"/>
        </w:rPr>
      </w:pPr>
      <w:r>
        <w:rPr>
          <w:rFonts w:eastAsia="Times New Roman" w:cs="Times New Roman"/>
          <w:noProof/>
        </w:rPr>
        <w:drawing>
          <wp:anchor distT="0" distB="0" distL="114300" distR="114300" simplePos="0" relativeHeight="251658240" behindDoc="0" locked="0" layoutInCell="1" allowOverlap="1" wp14:anchorId="07C02FFC" wp14:editId="72FD90EA">
            <wp:simplePos x="0" y="0"/>
            <wp:positionH relativeFrom="column">
              <wp:posOffset>-368935</wp:posOffset>
            </wp:positionH>
            <wp:positionV relativeFrom="paragraph">
              <wp:posOffset>-457200</wp:posOffset>
            </wp:positionV>
            <wp:extent cx="7418070" cy="9372600"/>
            <wp:effectExtent l="0" t="0" r="0" b="0"/>
            <wp:wrapThrough wrapText="bothSides">
              <wp:wrapPolygon edited="0">
                <wp:start x="0" y="0"/>
                <wp:lineTo x="0" y="21541"/>
                <wp:lineTo x="21522" y="21541"/>
                <wp:lineTo x="21522" y="0"/>
                <wp:lineTo x="0" y="0"/>
              </wp:wrapPolygon>
            </wp:wrapThrough>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418070" cy="937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D091D4" w14:textId="77777777" w:rsidR="002163E9" w:rsidRDefault="00221C68">
      <w:pPr>
        <w:rPr>
          <w:rFonts w:eastAsia="Times New Roman" w:cs="Times New Roman"/>
        </w:rPr>
      </w:pPr>
      <w:r>
        <w:rPr>
          <w:rFonts w:eastAsia="Times New Roman" w:cs="Times New Roman"/>
          <w:noProof/>
        </w:rPr>
        <w:drawing>
          <wp:anchor distT="0" distB="0" distL="114300" distR="114300" simplePos="0" relativeHeight="251659264" behindDoc="0" locked="0" layoutInCell="1" allowOverlap="1" wp14:anchorId="04AD4DF5" wp14:editId="079467AE">
            <wp:simplePos x="0" y="0"/>
            <wp:positionH relativeFrom="column">
              <wp:posOffset>-457200</wp:posOffset>
            </wp:positionH>
            <wp:positionV relativeFrom="paragraph">
              <wp:posOffset>-457200</wp:posOffset>
            </wp:positionV>
            <wp:extent cx="7429500" cy="9372600"/>
            <wp:effectExtent l="0" t="0" r="12700" b="0"/>
            <wp:wrapThrough wrapText="bothSides">
              <wp:wrapPolygon edited="0">
                <wp:start x="0" y="0"/>
                <wp:lineTo x="0" y="21541"/>
                <wp:lineTo x="21563" y="21541"/>
                <wp:lineTo x="21563" y="0"/>
                <wp:lineTo x="0" y="0"/>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429500" cy="937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774A5C" w14:textId="77777777" w:rsidR="002163E9" w:rsidRDefault="00221C68">
      <w:pPr>
        <w:rPr>
          <w:rFonts w:eastAsia="Times New Roman" w:cs="Times New Roman"/>
        </w:rPr>
      </w:pPr>
      <w:r>
        <w:rPr>
          <w:rFonts w:eastAsia="Times New Roman" w:cs="Times New Roman"/>
          <w:noProof/>
        </w:rPr>
        <w:drawing>
          <wp:anchor distT="0" distB="0" distL="114300" distR="114300" simplePos="0" relativeHeight="251660288" behindDoc="0" locked="0" layoutInCell="1" allowOverlap="1" wp14:anchorId="635A301D" wp14:editId="15F4A154">
            <wp:simplePos x="0" y="0"/>
            <wp:positionH relativeFrom="column">
              <wp:posOffset>-457200</wp:posOffset>
            </wp:positionH>
            <wp:positionV relativeFrom="paragraph">
              <wp:posOffset>-457200</wp:posOffset>
            </wp:positionV>
            <wp:extent cx="7429500" cy="9372600"/>
            <wp:effectExtent l="0" t="0" r="12700" b="0"/>
            <wp:wrapThrough wrapText="bothSides">
              <wp:wrapPolygon edited="0">
                <wp:start x="0" y="0"/>
                <wp:lineTo x="0" y="21541"/>
                <wp:lineTo x="21563" y="21541"/>
                <wp:lineTo x="21563" y="0"/>
                <wp:lineTo x="0" y="0"/>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429500" cy="937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6C64D1" w14:textId="77777777" w:rsidR="002163E9" w:rsidRDefault="00221C68">
      <w:pPr>
        <w:rPr>
          <w:rFonts w:eastAsia="Times New Roman" w:cs="Times New Roman"/>
        </w:rPr>
      </w:pPr>
      <w:r>
        <w:rPr>
          <w:rFonts w:eastAsia="Times New Roman" w:cs="Times New Roman"/>
          <w:noProof/>
        </w:rPr>
        <w:drawing>
          <wp:anchor distT="0" distB="0" distL="114300" distR="114300" simplePos="0" relativeHeight="251661312" behindDoc="0" locked="0" layoutInCell="1" allowOverlap="1" wp14:anchorId="64DDD05B" wp14:editId="2C8F1FC8">
            <wp:simplePos x="0" y="0"/>
            <wp:positionH relativeFrom="column">
              <wp:posOffset>-457200</wp:posOffset>
            </wp:positionH>
            <wp:positionV relativeFrom="paragraph">
              <wp:posOffset>-457200</wp:posOffset>
            </wp:positionV>
            <wp:extent cx="7429500" cy="9372600"/>
            <wp:effectExtent l="0" t="0" r="12700" b="0"/>
            <wp:wrapThrough wrapText="bothSides">
              <wp:wrapPolygon edited="0">
                <wp:start x="0" y="0"/>
                <wp:lineTo x="0" y="21541"/>
                <wp:lineTo x="21563" y="21541"/>
                <wp:lineTo x="21563" y="0"/>
                <wp:lineTo x="0"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429500" cy="937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648503" w14:textId="77777777" w:rsidR="002163E9" w:rsidRDefault="00221C68">
      <w:pPr>
        <w:rPr>
          <w:rFonts w:eastAsia="Times New Roman" w:cs="Times New Roman"/>
        </w:rPr>
      </w:pPr>
      <w:r>
        <w:rPr>
          <w:rFonts w:eastAsia="Times New Roman" w:cs="Times New Roman"/>
          <w:noProof/>
        </w:rPr>
        <w:drawing>
          <wp:anchor distT="0" distB="0" distL="114300" distR="114300" simplePos="0" relativeHeight="251662336" behindDoc="0" locked="0" layoutInCell="1" allowOverlap="1" wp14:anchorId="09C304A4" wp14:editId="1995B7E9">
            <wp:simplePos x="0" y="0"/>
            <wp:positionH relativeFrom="column">
              <wp:posOffset>-457200</wp:posOffset>
            </wp:positionH>
            <wp:positionV relativeFrom="paragraph">
              <wp:posOffset>-457200</wp:posOffset>
            </wp:positionV>
            <wp:extent cx="7772400" cy="9372600"/>
            <wp:effectExtent l="0" t="0" r="0" b="0"/>
            <wp:wrapThrough wrapText="bothSides">
              <wp:wrapPolygon edited="0">
                <wp:start x="0" y="0"/>
                <wp:lineTo x="0" y="21541"/>
                <wp:lineTo x="21529" y="21541"/>
                <wp:lineTo x="21529" y="0"/>
                <wp:lineTo x="0" y="0"/>
              </wp:wrapPolygon>
            </wp:wrapThrough>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772400" cy="937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4F8AD3" w14:textId="77777777" w:rsidR="002163E9" w:rsidRDefault="00221C68">
      <w:pPr>
        <w:rPr>
          <w:rFonts w:eastAsia="Times New Roman" w:cs="Times New Roman"/>
        </w:rPr>
      </w:pPr>
      <w:r>
        <w:rPr>
          <w:rFonts w:eastAsia="Times New Roman" w:cs="Times New Roman"/>
          <w:noProof/>
        </w:rPr>
        <w:drawing>
          <wp:anchor distT="0" distB="0" distL="114300" distR="114300" simplePos="0" relativeHeight="251663360" behindDoc="0" locked="0" layoutInCell="1" allowOverlap="1" wp14:anchorId="1FBD1F31" wp14:editId="35626176">
            <wp:simplePos x="0" y="0"/>
            <wp:positionH relativeFrom="column">
              <wp:posOffset>-457200</wp:posOffset>
            </wp:positionH>
            <wp:positionV relativeFrom="paragraph">
              <wp:posOffset>-457200</wp:posOffset>
            </wp:positionV>
            <wp:extent cx="7772400" cy="9372600"/>
            <wp:effectExtent l="0" t="0" r="0" b="0"/>
            <wp:wrapThrough wrapText="bothSides">
              <wp:wrapPolygon edited="0">
                <wp:start x="0" y="0"/>
                <wp:lineTo x="0" y="21541"/>
                <wp:lineTo x="21529" y="21541"/>
                <wp:lineTo x="21529" y="0"/>
                <wp:lineTo x="0" y="0"/>
              </wp:wrapPolygon>
            </wp:wrapThrough>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772400" cy="937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8D861C" w14:textId="77777777" w:rsidR="002163E9" w:rsidRDefault="00221C68">
      <w:pPr>
        <w:rPr>
          <w:rFonts w:eastAsia="Times New Roman" w:cs="Times New Roman"/>
        </w:rPr>
      </w:pPr>
      <w:r>
        <w:rPr>
          <w:rFonts w:eastAsia="Times New Roman" w:cs="Times New Roman"/>
          <w:noProof/>
        </w:rPr>
        <w:drawing>
          <wp:anchor distT="0" distB="0" distL="114300" distR="114300" simplePos="0" relativeHeight="251664384" behindDoc="0" locked="0" layoutInCell="1" allowOverlap="1" wp14:anchorId="1A41AA5C" wp14:editId="643151A1">
            <wp:simplePos x="0" y="0"/>
            <wp:positionH relativeFrom="column">
              <wp:posOffset>-457200</wp:posOffset>
            </wp:positionH>
            <wp:positionV relativeFrom="paragraph">
              <wp:posOffset>-457200</wp:posOffset>
            </wp:positionV>
            <wp:extent cx="7772400" cy="9372600"/>
            <wp:effectExtent l="0" t="0" r="0" b="0"/>
            <wp:wrapThrough wrapText="bothSides">
              <wp:wrapPolygon edited="0">
                <wp:start x="0" y="0"/>
                <wp:lineTo x="0" y="21541"/>
                <wp:lineTo x="21529" y="21541"/>
                <wp:lineTo x="21529" y="0"/>
                <wp:lineTo x="0" y="0"/>
              </wp:wrapPolygon>
            </wp:wrapThrough>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772400" cy="937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5EC89F" w14:textId="77777777" w:rsidR="002163E9" w:rsidRDefault="00221C68">
      <w:pPr>
        <w:rPr>
          <w:rFonts w:eastAsia="Times New Roman" w:cs="Times New Roman"/>
        </w:rPr>
      </w:pPr>
      <w:r>
        <w:rPr>
          <w:rFonts w:eastAsia="Times New Roman" w:cs="Times New Roman"/>
          <w:noProof/>
        </w:rPr>
        <w:drawing>
          <wp:anchor distT="0" distB="0" distL="114300" distR="114300" simplePos="0" relativeHeight="251665408" behindDoc="0" locked="0" layoutInCell="1" allowOverlap="1" wp14:anchorId="53156EE5" wp14:editId="784C261F">
            <wp:simplePos x="0" y="0"/>
            <wp:positionH relativeFrom="column">
              <wp:posOffset>-457200</wp:posOffset>
            </wp:positionH>
            <wp:positionV relativeFrom="paragraph">
              <wp:posOffset>-457200</wp:posOffset>
            </wp:positionV>
            <wp:extent cx="7429500" cy="9372600"/>
            <wp:effectExtent l="0" t="0" r="12700" b="0"/>
            <wp:wrapThrough wrapText="bothSides">
              <wp:wrapPolygon edited="0">
                <wp:start x="0" y="0"/>
                <wp:lineTo x="0" y="21541"/>
                <wp:lineTo x="21563" y="21541"/>
                <wp:lineTo x="21563" y="0"/>
                <wp:lineTo x="0" y="0"/>
              </wp:wrapPolygon>
            </wp:wrapThrough>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429500" cy="937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435DB2" w14:textId="77777777" w:rsidR="002163E9" w:rsidRDefault="00221C68">
      <w:pPr>
        <w:rPr>
          <w:rFonts w:eastAsia="Times New Roman" w:cs="Times New Roman"/>
        </w:rPr>
      </w:pPr>
      <w:r>
        <w:rPr>
          <w:rFonts w:eastAsia="Times New Roman" w:cs="Times New Roman"/>
          <w:noProof/>
        </w:rPr>
        <w:drawing>
          <wp:anchor distT="0" distB="0" distL="114300" distR="114300" simplePos="0" relativeHeight="251666432" behindDoc="0" locked="0" layoutInCell="1" allowOverlap="1" wp14:anchorId="1C5F78C9" wp14:editId="15A984DF">
            <wp:simplePos x="0" y="0"/>
            <wp:positionH relativeFrom="column">
              <wp:posOffset>-457200</wp:posOffset>
            </wp:positionH>
            <wp:positionV relativeFrom="paragraph">
              <wp:posOffset>-457200</wp:posOffset>
            </wp:positionV>
            <wp:extent cx="7772400" cy="9372600"/>
            <wp:effectExtent l="0" t="0" r="0" b="0"/>
            <wp:wrapThrough wrapText="bothSides">
              <wp:wrapPolygon edited="0">
                <wp:start x="0" y="0"/>
                <wp:lineTo x="0" y="21541"/>
                <wp:lineTo x="21529" y="21541"/>
                <wp:lineTo x="21529" y="0"/>
                <wp:lineTo x="0" y="0"/>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772400" cy="937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6E38A7" w14:textId="77777777" w:rsidR="002163E9" w:rsidRDefault="00221C68">
      <w:pPr>
        <w:rPr>
          <w:rFonts w:eastAsia="Times New Roman" w:cs="Times New Roman"/>
        </w:rPr>
      </w:pPr>
      <w:r>
        <w:rPr>
          <w:rFonts w:eastAsia="Times New Roman" w:cs="Times New Roman"/>
          <w:noProof/>
        </w:rPr>
        <w:drawing>
          <wp:anchor distT="0" distB="0" distL="114300" distR="114300" simplePos="0" relativeHeight="251667456" behindDoc="0" locked="0" layoutInCell="1" allowOverlap="1" wp14:anchorId="235B2E4A" wp14:editId="7C0B8719">
            <wp:simplePos x="0" y="0"/>
            <wp:positionH relativeFrom="column">
              <wp:posOffset>-457200</wp:posOffset>
            </wp:positionH>
            <wp:positionV relativeFrom="paragraph">
              <wp:posOffset>-457200</wp:posOffset>
            </wp:positionV>
            <wp:extent cx="7429500" cy="9372600"/>
            <wp:effectExtent l="0" t="0" r="12700" b="0"/>
            <wp:wrapThrough wrapText="bothSides">
              <wp:wrapPolygon edited="0">
                <wp:start x="0" y="0"/>
                <wp:lineTo x="0" y="21541"/>
                <wp:lineTo x="21563" y="21541"/>
                <wp:lineTo x="21563" y="0"/>
                <wp:lineTo x="0" y="0"/>
              </wp:wrapPolygon>
            </wp:wrapThrough>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429500" cy="937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8020FB" w14:textId="77777777" w:rsidR="002163E9" w:rsidRDefault="00221C68">
      <w:pPr>
        <w:rPr>
          <w:rFonts w:eastAsia="Times New Roman" w:cs="Times New Roman"/>
        </w:rPr>
      </w:pPr>
      <w:r>
        <w:rPr>
          <w:rFonts w:eastAsia="Times New Roman" w:cs="Times New Roman"/>
          <w:noProof/>
        </w:rPr>
        <w:drawing>
          <wp:anchor distT="0" distB="0" distL="114300" distR="114300" simplePos="0" relativeHeight="251668480" behindDoc="0" locked="0" layoutInCell="1" allowOverlap="1" wp14:anchorId="614ACF74" wp14:editId="0E057B45">
            <wp:simplePos x="0" y="0"/>
            <wp:positionH relativeFrom="column">
              <wp:posOffset>-457200</wp:posOffset>
            </wp:positionH>
            <wp:positionV relativeFrom="paragraph">
              <wp:posOffset>-457200</wp:posOffset>
            </wp:positionV>
            <wp:extent cx="7772400" cy="9372600"/>
            <wp:effectExtent l="0" t="0" r="0" b="0"/>
            <wp:wrapThrough wrapText="bothSides">
              <wp:wrapPolygon edited="0">
                <wp:start x="0" y="0"/>
                <wp:lineTo x="0" y="21541"/>
                <wp:lineTo x="21529" y="21541"/>
                <wp:lineTo x="21529" y="0"/>
                <wp:lineTo x="0" y="0"/>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772400" cy="937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7E0D83" w14:textId="77777777" w:rsidR="002163E9" w:rsidRDefault="00221C68">
      <w:pPr>
        <w:rPr>
          <w:rFonts w:eastAsia="Times New Roman" w:cs="Times New Roman"/>
        </w:rPr>
      </w:pPr>
      <w:r>
        <w:rPr>
          <w:rFonts w:eastAsia="Times New Roman" w:cs="Times New Roman"/>
          <w:noProof/>
        </w:rPr>
        <w:drawing>
          <wp:anchor distT="0" distB="0" distL="114300" distR="114300" simplePos="0" relativeHeight="251669504" behindDoc="0" locked="0" layoutInCell="1" allowOverlap="1" wp14:anchorId="0356CFA6" wp14:editId="3468D505">
            <wp:simplePos x="0" y="0"/>
            <wp:positionH relativeFrom="column">
              <wp:posOffset>-457200</wp:posOffset>
            </wp:positionH>
            <wp:positionV relativeFrom="paragraph">
              <wp:posOffset>-457200</wp:posOffset>
            </wp:positionV>
            <wp:extent cx="7772400" cy="9372600"/>
            <wp:effectExtent l="0" t="0" r="0" b="0"/>
            <wp:wrapThrough wrapText="bothSides">
              <wp:wrapPolygon edited="0">
                <wp:start x="0" y="0"/>
                <wp:lineTo x="0" y="21541"/>
                <wp:lineTo x="21529" y="21541"/>
                <wp:lineTo x="21529" y="0"/>
                <wp:lineTo x="0" y="0"/>
              </wp:wrapPolygon>
            </wp:wrapThrough>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772400" cy="937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D90346" w14:textId="77777777" w:rsidR="002163E9" w:rsidRDefault="00221C68">
      <w:pPr>
        <w:rPr>
          <w:rFonts w:eastAsia="Times New Roman" w:cs="Times New Roman"/>
        </w:rPr>
      </w:pPr>
      <w:r>
        <w:rPr>
          <w:rFonts w:eastAsia="Times New Roman" w:cs="Times New Roman"/>
          <w:noProof/>
        </w:rPr>
        <w:drawing>
          <wp:anchor distT="0" distB="0" distL="114300" distR="114300" simplePos="0" relativeHeight="251670528" behindDoc="0" locked="0" layoutInCell="1" allowOverlap="1" wp14:anchorId="34C0DFC2" wp14:editId="6654DF21">
            <wp:simplePos x="0" y="0"/>
            <wp:positionH relativeFrom="column">
              <wp:posOffset>-457200</wp:posOffset>
            </wp:positionH>
            <wp:positionV relativeFrom="paragraph">
              <wp:posOffset>-457200</wp:posOffset>
            </wp:positionV>
            <wp:extent cx="7772400" cy="9372600"/>
            <wp:effectExtent l="0" t="0" r="0" b="0"/>
            <wp:wrapThrough wrapText="bothSides">
              <wp:wrapPolygon edited="0">
                <wp:start x="0" y="0"/>
                <wp:lineTo x="0" y="21541"/>
                <wp:lineTo x="21529" y="21541"/>
                <wp:lineTo x="21529"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772400" cy="937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5F8679" w14:textId="77777777" w:rsidR="002163E9" w:rsidRDefault="00221C68">
      <w:pPr>
        <w:rPr>
          <w:rFonts w:eastAsia="Times New Roman" w:cs="Times New Roman"/>
        </w:rPr>
      </w:pPr>
      <w:r>
        <w:rPr>
          <w:rFonts w:eastAsia="Times New Roman" w:cs="Times New Roman"/>
          <w:noProof/>
        </w:rPr>
        <w:drawing>
          <wp:anchor distT="0" distB="0" distL="114300" distR="114300" simplePos="0" relativeHeight="251671552" behindDoc="0" locked="0" layoutInCell="1" allowOverlap="1" wp14:anchorId="6100E408" wp14:editId="7A38E816">
            <wp:simplePos x="0" y="0"/>
            <wp:positionH relativeFrom="column">
              <wp:posOffset>-457200</wp:posOffset>
            </wp:positionH>
            <wp:positionV relativeFrom="paragraph">
              <wp:posOffset>-457200</wp:posOffset>
            </wp:positionV>
            <wp:extent cx="7772400" cy="9372600"/>
            <wp:effectExtent l="0" t="0" r="0" b="0"/>
            <wp:wrapThrough wrapText="bothSides">
              <wp:wrapPolygon edited="0">
                <wp:start x="0" y="0"/>
                <wp:lineTo x="0" y="21541"/>
                <wp:lineTo x="21529" y="21541"/>
                <wp:lineTo x="21529"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772400" cy="937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B6951E" w14:textId="77777777" w:rsidR="002163E9" w:rsidRDefault="00221C68">
      <w:pPr>
        <w:rPr>
          <w:rFonts w:eastAsia="Times New Roman" w:cs="Times New Roman"/>
        </w:rPr>
      </w:pPr>
      <w:r>
        <w:rPr>
          <w:rFonts w:eastAsia="Times New Roman" w:cs="Times New Roman"/>
          <w:noProof/>
        </w:rPr>
        <w:drawing>
          <wp:anchor distT="0" distB="0" distL="114300" distR="114300" simplePos="0" relativeHeight="251672576" behindDoc="0" locked="0" layoutInCell="1" allowOverlap="1" wp14:anchorId="742C8462" wp14:editId="6ADF8F1F">
            <wp:simplePos x="0" y="0"/>
            <wp:positionH relativeFrom="column">
              <wp:posOffset>-457200</wp:posOffset>
            </wp:positionH>
            <wp:positionV relativeFrom="paragraph">
              <wp:posOffset>-457200</wp:posOffset>
            </wp:positionV>
            <wp:extent cx="7772400" cy="9372600"/>
            <wp:effectExtent l="0" t="0" r="0" b="0"/>
            <wp:wrapThrough wrapText="bothSides">
              <wp:wrapPolygon edited="0">
                <wp:start x="0" y="0"/>
                <wp:lineTo x="0" y="21541"/>
                <wp:lineTo x="21529" y="21541"/>
                <wp:lineTo x="21529"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772400" cy="937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836C7A" w14:textId="77777777" w:rsidR="002163E9" w:rsidRDefault="00221C68">
      <w:pPr>
        <w:rPr>
          <w:rFonts w:eastAsia="Times New Roman" w:cs="Times New Roman"/>
        </w:rPr>
      </w:pPr>
      <w:r>
        <w:rPr>
          <w:rFonts w:eastAsia="Times New Roman" w:cs="Times New Roman"/>
          <w:noProof/>
        </w:rPr>
        <w:drawing>
          <wp:anchor distT="0" distB="0" distL="114300" distR="114300" simplePos="0" relativeHeight="251673600" behindDoc="0" locked="0" layoutInCell="1" allowOverlap="1" wp14:anchorId="1D828B47" wp14:editId="3425F5BD">
            <wp:simplePos x="0" y="0"/>
            <wp:positionH relativeFrom="column">
              <wp:posOffset>-457200</wp:posOffset>
            </wp:positionH>
            <wp:positionV relativeFrom="paragraph">
              <wp:posOffset>-457200</wp:posOffset>
            </wp:positionV>
            <wp:extent cx="7772400" cy="9372600"/>
            <wp:effectExtent l="0" t="0" r="0" b="0"/>
            <wp:wrapThrough wrapText="bothSides">
              <wp:wrapPolygon edited="0">
                <wp:start x="0" y="0"/>
                <wp:lineTo x="0" y="21541"/>
                <wp:lineTo x="21529" y="21541"/>
                <wp:lineTo x="21529"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772400" cy="937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E55038" w14:textId="77777777" w:rsidR="002163E9" w:rsidRDefault="00221C68">
      <w:pPr>
        <w:rPr>
          <w:rFonts w:eastAsia="Times New Roman" w:cs="Times New Roman"/>
        </w:rPr>
      </w:pPr>
      <w:r>
        <w:rPr>
          <w:rFonts w:eastAsia="Times New Roman" w:cs="Times New Roman"/>
          <w:noProof/>
        </w:rPr>
        <w:drawing>
          <wp:anchor distT="0" distB="0" distL="114300" distR="114300" simplePos="0" relativeHeight="251674624" behindDoc="0" locked="0" layoutInCell="1" allowOverlap="1" wp14:anchorId="2F51306C" wp14:editId="58BB7420">
            <wp:simplePos x="0" y="0"/>
            <wp:positionH relativeFrom="column">
              <wp:posOffset>-457200</wp:posOffset>
            </wp:positionH>
            <wp:positionV relativeFrom="paragraph">
              <wp:posOffset>-457200</wp:posOffset>
            </wp:positionV>
            <wp:extent cx="7772400" cy="9372600"/>
            <wp:effectExtent l="0" t="0" r="0" b="0"/>
            <wp:wrapThrough wrapText="bothSides">
              <wp:wrapPolygon edited="0">
                <wp:start x="0" y="0"/>
                <wp:lineTo x="0" y="21541"/>
                <wp:lineTo x="21529" y="21541"/>
                <wp:lineTo x="21529" y="0"/>
                <wp:lineTo x="0" y="0"/>
              </wp:wrapPolygon>
            </wp:wrapThrough>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772400" cy="937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43749F" w14:textId="77777777" w:rsidR="002163E9" w:rsidRDefault="00221C68">
      <w:pPr>
        <w:rPr>
          <w:rFonts w:eastAsia="Times New Roman" w:cs="Times New Roman"/>
        </w:rPr>
      </w:pPr>
      <w:r>
        <w:rPr>
          <w:rFonts w:eastAsia="Times New Roman" w:cs="Times New Roman"/>
          <w:noProof/>
        </w:rPr>
        <w:drawing>
          <wp:anchor distT="0" distB="0" distL="114300" distR="114300" simplePos="0" relativeHeight="251675648" behindDoc="0" locked="0" layoutInCell="1" allowOverlap="1" wp14:anchorId="2A62E81D" wp14:editId="2F6F5702">
            <wp:simplePos x="0" y="0"/>
            <wp:positionH relativeFrom="column">
              <wp:posOffset>-457200</wp:posOffset>
            </wp:positionH>
            <wp:positionV relativeFrom="paragraph">
              <wp:posOffset>-457200</wp:posOffset>
            </wp:positionV>
            <wp:extent cx="7772400" cy="9258300"/>
            <wp:effectExtent l="0" t="0" r="0" b="12700"/>
            <wp:wrapThrough wrapText="bothSides">
              <wp:wrapPolygon edited="0">
                <wp:start x="0" y="0"/>
                <wp:lineTo x="0" y="21570"/>
                <wp:lineTo x="21529" y="21570"/>
                <wp:lineTo x="21529" y="0"/>
                <wp:lineTo x="0" y="0"/>
              </wp:wrapPolygon>
            </wp:wrapThrough>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772400" cy="9258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DDD067" w14:textId="77777777" w:rsidR="002163E9" w:rsidRDefault="00221C68">
      <w:pPr>
        <w:rPr>
          <w:rFonts w:eastAsia="Times New Roman" w:cs="Times New Roman"/>
        </w:rPr>
      </w:pPr>
      <w:r>
        <w:rPr>
          <w:rFonts w:eastAsia="Times New Roman" w:cs="Times New Roman"/>
          <w:noProof/>
        </w:rPr>
        <w:drawing>
          <wp:anchor distT="0" distB="0" distL="114300" distR="114300" simplePos="0" relativeHeight="251676672" behindDoc="0" locked="0" layoutInCell="1" allowOverlap="1" wp14:anchorId="5D69C396" wp14:editId="3D8145DB">
            <wp:simplePos x="0" y="0"/>
            <wp:positionH relativeFrom="column">
              <wp:posOffset>-457200</wp:posOffset>
            </wp:positionH>
            <wp:positionV relativeFrom="paragraph">
              <wp:posOffset>-457200</wp:posOffset>
            </wp:positionV>
            <wp:extent cx="7772400" cy="9372600"/>
            <wp:effectExtent l="0" t="0" r="0" b="0"/>
            <wp:wrapThrough wrapText="bothSides">
              <wp:wrapPolygon edited="0">
                <wp:start x="0" y="0"/>
                <wp:lineTo x="0" y="21541"/>
                <wp:lineTo x="21529" y="21541"/>
                <wp:lineTo x="21529" y="0"/>
                <wp:lineTo x="0" y="0"/>
              </wp:wrapPolygon>
            </wp:wrapThrough>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772400" cy="937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90D4B0" w14:textId="77777777" w:rsidR="002163E9" w:rsidRDefault="00221C68">
      <w:pPr>
        <w:rPr>
          <w:rFonts w:eastAsia="Times New Roman" w:cs="Times New Roman"/>
        </w:rPr>
      </w:pPr>
      <w:r>
        <w:rPr>
          <w:rFonts w:eastAsia="Times New Roman" w:cs="Times New Roman"/>
          <w:noProof/>
        </w:rPr>
        <w:drawing>
          <wp:anchor distT="0" distB="0" distL="114300" distR="114300" simplePos="0" relativeHeight="251677696" behindDoc="0" locked="0" layoutInCell="1" allowOverlap="1" wp14:anchorId="2361BFC5" wp14:editId="7806C0E7">
            <wp:simplePos x="0" y="0"/>
            <wp:positionH relativeFrom="column">
              <wp:posOffset>-457200</wp:posOffset>
            </wp:positionH>
            <wp:positionV relativeFrom="paragraph">
              <wp:posOffset>-457200</wp:posOffset>
            </wp:positionV>
            <wp:extent cx="7772400" cy="9372600"/>
            <wp:effectExtent l="0" t="0" r="0" b="0"/>
            <wp:wrapThrough wrapText="bothSides">
              <wp:wrapPolygon edited="0">
                <wp:start x="0" y="0"/>
                <wp:lineTo x="0" y="21541"/>
                <wp:lineTo x="21529" y="21541"/>
                <wp:lineTo x="21529" y="0"/>
                <wp:lineTo x="0" y="0"/>
              </wp:wrapPolygon>
            </wp:wrapThrough>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772400" cy="937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3C3289" w14:textId="77777777" w:rsidR="002163E9" w:rsidRDefault="00221C68">
      <w:pPr>
        <w:rPr>
          <w:rFonts w:eastAsia="Times New Roman" w:cs="Times New Roman"/>
        </w:rPr>
      </w:pPr>
      <w:r>
        <w:rPr>
          <w:rFonts w:eastAsia="Times New Roman" w:cs="Times New Roman"/>
          <w:noProof/>
        </w:rPr>
        <w:drawing>
          <wp:anchor distT="0" distB="0" distL="114300" distR="114300" simplePos="0" relativeHeight="251678720" behindDoc="0" locked="0" layoutInCell="1" allowOverlap="1" wp14:anchorId="3623640A" wp14:editId="06C1B2DF">
            <wp:simplePos x="0" y="0"/>
            <wp:positionH relativeFrom="column">
              <wp:posOffset>-457200</wp:posOffset>
            </wp:positionH>
            <wp:positionV relativeFrom="paragraph">
              <wp:posOffset>-457200</wp:posOffset>
            </wp:positionV>
            <wp:extent cx="7772400" cy="9372600"/>
            <wp:effectExtent l="0" t="0" r="0" b="0"/>
            <wp:wrapThrough wrapText="bothSides">
              <wp:wrapPolygon edited="0">
                <wp:start x="0" y="0"/>
                <wp:lineTo x="0" y="21541"/>
                <wp:lineTo x="21529" y="21541"/>
                <wp:lineTo x="21529" y="0"/>
                <wp:lineTo x="0" y="0"/>
              </wp:wrapPolygon>
            </wp:wrapThrough>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772400" cy="937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6BA05E" w14:textId="77777777" w:rsidR="002163E9" w:rsidRDefault="00221C68">
      <w:pPr>
        <w:rPr>
          <w:rFonts w:eastAsia="Times New Roman" w:cs="Times New Roman"/>
        </w:rPr>
      </w:pPr>
      <w:r>
        <w:rPr>
          <w:rFonts w:eastAsia="Times New Roman" w:cs="Times New Roman"/>
          <w:noProof/>
        </w:rPr>
        <w:drawing>
          <wp:anchor distT="0" distB="0" distL="114300" distR="114300" simplePos="0" relativeHeight="251679744" behindDoc="0" locked="0" layoutInCell="1" allowOverlap="1" wp14:anchorId="4FF7C351" wp14:editId="6F0CDE01">
            <wp:simplePos x="0" y="0"/>
            <wp:positionH relativeFrom="column">
              <wp:posOffset>-457200</wp:posOffset>
            </wp:positionH>
            <wp:positionV relativeFrom="paragraph">
              <wp:posOffset>-457200</wp:posOffset>
            </wp:positionV>
            <wp:extent cx="7772400" cy="9372600"/>
            <wp:effectExtent l="0" t="0" r="0" b="0"/>
            <wp:wrapThrough wrapText="bothSides">
              <wp:wrapPolygon edited="0">
                <wp:start x="0" y="0"/>
                <wp:lineTo x="0" y="21541"/>
                <wp:lineTo x="21529" y="21541"/>
                <wp:lineTo x="21529" y="0"/>
                <wp:lineTo x="0" y="0"/>
              </wp:wrapPolygon>
            </wp:wrapThrough>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772400" cy="937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F3ED85" w14:textId="77777777" w:rsidR="00D14E2D" w:rsidRDefault="00221C68">
      <w:pPr>
        <w:rPr>
          <w:rFonts w:eastAsia="Times New Roman" w:cs="Times New Roman"/>
        </w:rPr>
      </w:pPr>
      <w:r>
        <w:rPr>
          <w:rFonts w:eastAsia="Times New Roman" w:cs="Times New Roman"/>
          <w:noProof/>
        </w:rPr>
        <w:drawing>
          <wp:anchor distT="0" distB="0" distL="114300" distR="114300" simplePos="0" relativeHeight="251680768" behindDoc="0" locked="0" layoutInCell="1" allowOverlap="1" wp14:anchorId="5BADB590" wp14:editId="321B300D">
            <wp:simplePos x="0" y="0"/>
            <wp:positionH relativeFrom="column">
              <wp:posOffset>-457200</wp:posOffset>
            </wp:positionH>
            <wp:positionV relativeFrom="paragraph">
              <wp:posOffset>-457200</wp:posOffset>
            </wp:positionV>
            <wp:extent cx="7772400" cy="9372600"/>
            <wp:effectExtent l="0" t="0" r="0" b="0"/>
            <wp:wrapThrough wrapText="bothSides">
              <wp:wrapPolygon edited="0">
                <wp:start x="0" y="0"/>
                <wp:lineTo x="0" y="21541"/>
                <wp:lineTo x="21529" y="21541"/>
                <wp:lineTo x="21529" y="0"/>
                <wp:lineTo x="0" y="0"/>
              </wp:wrapPolygon>
            </wp:wrapThrough>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772400" cy="937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EBEA13" w14:textId="77777777" w:rsidR="002163E9" w:rsidRDefault="00221C68">
      <w:pPr>
        <w:rPr>
          <w:rFonts w:eastAsia="Times New Roman" w:cs="Times New Roman"/>
        </w:rPr>
      </w:pPr>
      <w:r>
        <w:rPr>
          <w:rFonts w:eastAsia="Times New Roman" w:cs="Times New Roman"/>
          <w:noProof/>
        </w:rPr>
        <w:drawing>
          <wp:anchor distT="0" distB="0" distL="114300" distR="114300" simplePos="0" relativeHeight="251681792" behindDoc="0" locked="0" layoutInCell="1" allowOverlap="1" wp14:anchorId="580F3B49" wp14:editId="5B62542E">
            <wp:simplePos x="0" y="0"/>
            <wp:positionH relativeFrom="column">
              <wp:posOffset>-457200</wp:posOffset>
            </wp:positionH>
            <wp:positionV relativeFrom="paragraph">
              <wp:posOffset>-457200</wp:posOffset>
            </wp:positionV>
            <wp:extent cx="7772400" cy="9372600"/>
            <wp:effectExtent l="0" t="0" r="0" b="0"/>
            <wp:wrapThrough wrapText="bothSides">
              <wp:wrapPolygon edited="0">
                <wp:start x="0" y="0"/>
                <wp:lineTo x="0" y="21541"/>
                <wp:lineTo x="21529" y="21541"/>
                <wp:lineTo x="21529" y="0"/>
                <wp:lineTo x="0" y="0"/>
              </wp:wrapPolygon>
            </wp:wrapThrough>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772400" cy="937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7FA947" w14:textId="77777777" w:rsidR="002163E9" w:rsidRDefault="00221C68">
      <w:pPr>
        <w:rPr>
          <w:rFonts w:eastAsia="Times New Roman" w:cs="Times New Roman"/>
        </w:rPr>
      </w:pPr>
      <w:r>
        <w:rPr>
          <w:rFonts w:eastAsia="Times New Roman" w:cs="Times New Roman"/>
          <w:noProof/>
        </w:rPr>
        <w:drawing>
          <wp:anchor distT="0" distB="0" distL="114300" distR="114300" simplePos="0" relativeHeight="251682816" behindDoc="0" locked="0" layoutInCell="1" allowOverlap="1" wp14:anchorId="664461CB" wp14:editId="686896F7">
            <wp:simplePos x="0" y="0"/>
            <wp:positionH relativeFrom="column">
              <wp:posOffset>-457200</wp:posOffset>
            </wp:positionH>
            <wp:positionV relativeFrom="paragraph">
              <wp:posOffset>-457200</wp:posOffset>
            </wp:positionV>
            <wp:extent cx="7772400" cy="9372600"/>
            <wp:effectExtent l="0" t="0" r="0" b="0"/>
            <wp:wrapThrough wrapText="bothSides">
              <wp:wrapPolygon edited="0">
                <wp:start x="0" y="0"/>
                <wp:lineTo x="0" y="21541"/>
                <wp:lineTo x="21529" y="21541"/>
                <wp:lineTo x="21529" y="0"/>
                <wp:lineTo x="0" y="0"/>
              </wp:wrapPolygon>
            </wp:wrapThrough>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772400" cy="937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8DE27B" w14:textId="77777777" w:rsidR="002163E9" w:rsidRDefault="00221C68">
      <w:pPr>
        <w:rPr>
          <w:rFonts w:eastAsia="Times New Roman" w:cs="Times New Roman"/>
        </w:rPr>
      </w:pPr>
      <w:r>
        <w:rPr>
          <w:rFonts w:eastAsia="Times New Roman" w:cs="Times New Roman"/>
          <w:noProof/>
        </w:rPr>
        <w:drawing>
          <wp:anchor distT="0" distB="0" distL="114300" distR="114300" simplePos="0" relativeHeight="251683840" behindDoc="0" locked="0" layoutInCell="1" allowOverlap="1" wp14:anchorId="0F7462FE" wp14:editId="7F0654E7">
            <wp:simplePos x="0" y="0"/>
            <wp:positionH relativeFrom="column">
              <wp:posOffset>-457200</wp:posOffset>
            </wp:positionH>
            <wp:positionV relativeFrom="paragraph">
              <wp:posOffset>-457200</wp:posOffset>
            </wp:positionV>
            <wp:extent cx="7772400" cy="9372600"/>
            <wp:effectExtent l="0" t="0" r="0" b="0"/>
            <wp:wrapThrough wrapText="bothSides">
              <wp:wrapPolygon edited="0">
                <wp:start x="0" y="0"/>
                <wp:lineTo x="0" y="21541"/>
                <wp:lineTo x="21529" y="21541"/>
                <wp:lineTo x="21529" y="0"/>
                <wp:lineTo x="0" y="0"/>
              </wp:wrapPolygon>
            </wp:wrapThrough>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772400" cy="937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3672C7" w14:textId="77777777" w:rsidR="002163E9" w:rsidRDefault="00221C68">
      <w:pPr>
        <w:rPr>
          <w:rFonts w:eastAsia="Times New Roman" w:cs="Times New Roman"/>
        </w:rPr>
      </w:pPr>
      <w:r>
        <w:rPr>
          <w:rFonts w:eastAsia="Times New Roman" w:cs="Times New Roman"/>
          <w:noProof/>
        </w:rPr>
        <w:drawing>
          <wp:anchor distT="0" distB="0" distL="114300" distR="114300" simplePos="0" relativeHeight="251684864" behindDoc="0" locked="0" layoutInCell="1" allowOverlap="1" wp14:anchorId="30F42FAF" wp14:editId="22D61987">
            <wp:simplePos x="0" y="0"/>
            <wp:positionH relativeFrom="column">
              <wp:posOffset>-457200</wp:posOffset>
            </wp:positionH>
            <wp:positionV relativeFrom="paragraph">
              <wp:posOffset>-457200</wp:posOffset>
            </wp:positionV>
            <wp:extent cx="7772400" cy="9372600"/>
            <wp:effectExtent l="0" t="0" r="0" b="0"/>
            <wp:wrapThrough wrapText="bothSides">
              <wp:wrapPolygon edited="0">
                <wp:start x="0" y="0"/>
                <wp:lineTo x="0" y="21541"/>
                <wp:lineTo x="21529" y="21541"/>
                <wp:lineTo x="21529" y="0"/>
                <wp:lineTo x="0" y="0"/>
              </wp:wrapPolygon>
            </wp:wrapThrough>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772400" cy="937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DE444A" w14:textId="77777777" w:rsidR="002163E9" w:rsidRDefault="00221C68">
      <w:pPr>
        <w:rPr>
          <w:rFonts w:eastAsia="Times New Roman" w:cs="Times New Roman"/>
        </w:rPr>
      </w:pPr>
      <w:r>
        <w:rPr>
          <w:rFonts w:eastAsia="Times New Roman" w:cs="Times New Roman"/>
          <w:noProof/>
        </w:rPr>
        <w:drawing>
          <wp:anchor distT="0" distB="0" distL="114300" distR="114300" simplePos="0" relativeHeight="251685888" behindDoc="0" locked="0" layoutInCell="1" allowOverlap="1" wp14:anchorId="0A9E186D" wp14:editId="6E1BD2E7">
            <wp:simplePos x="0" y="0"/>
            <wp:positionH relativeFrom="column">
              <wp:posOffset>-457200</wp:posOffset>
            </wp:positionH>
            <wp:positionV relativeFrom="paragraph">
              <wp:posOffset>-457200</wp:posOffset>
            </wp:positionV>
            <wp:extent cx="7772400" cy="9258300"/>
            <wp:effectExtent l="0" t="0" r="0" b="12700"/>
            <wp:wrapThrough wrapText="bothSides">
              <wp:wrapPolygon edited="0">
                <wp:start x="0" y="0"/>
                <wp:lineTo x="0" y="21570"/>
                <wp:lineTo x="21529" y="21570"/>
                <wp:lineTo x="21529" y="0"/>
                <wp:lineTo x="0" y="0"/>
              </wp:wrapPolygon>
            </wp:wrapThrough>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772400" cy="9258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EE9870" w14:textId="77777777" w:rsidR="002163E9" w:rsidRDefault="00221C68">
      <w:pPr>
        <w:rPr>
          <w:rFonts w:eastAsia="Times New Roman" w:cs="Times New Roman"/>
        </w:rPr>
      </w:pPr>
      <w:r>
        <w:rPr>
          <w:rFonts w:eastAsia="Times New Roman" w:cs="Times New Roman"/>
          <w:noProof/>
        </w:rPr>
        <w:drawing>
          <wp:anchor distT="0" distB="0" distL="114300" distR="114300" simplePos="0" relativeHeight="251686912" behindDoc="0" locked="0" layoutInCell="1" allowOverlap="1" wp14:anchorId="3C76E8CC" wp14:editId="38CD9DC5">
            <wp:simplePos x="0" y="0"/>
            <wp:positionH relativeFrom="column">
              <wp:posOffset>-457200</wp:posOffset>
            </wp:positionH>
            <wp:positionV relativeFrom="paragraph">
              <wp:posOffset>-457200</wp:posOffset>
            </wp:positionV>
            <wp:extent cx="7772400" cy="9372600"/>
            <wp:effectExtent l="0" t="0" r="0" b="0"/>
            <wp:wrapThrough wrapText="bothSides">
              <wp:wrapPolygon edited="0">
                <wp:start x="0" y="0"/>
                <wp:lineTo x="0" y="21541"/>
                <wp:lineTo x="21529" y="21541"/>
                <wp:lineTo x="21529" y="0"/>
                <wp:lineTo x="0" y="0"/>
              </wp:wrapPolygon>
            </wp:wrapThrough>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772400" cy="937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5AB416" w14:textId="77777777" w:rsidR="002163E9" w:rsidRDefault="00221C68">
      <w:pPr>
        <w:rPr>
          <w:rFonts w:eastAsia="Times New Roman" w:cs="Times New Roman"/>
        </w:rPr>
      </w:pPr>
      <w:r>
        <w:rPr>
          <w:rFonts w:eastAsia="Times New Roman" w:cs="Times New Roman"/>
          <w:noProof/>
        </w:rPr>
        <w:drawing>
          <wp:anchor distT="0" distB="0" distL="114300" distR="114300" simplePos="0" relativeHeight="251687936" behindDoc="0" locked="0" layoutInCell="1" allowOverlap="1" wp14:anchorId="432A693B" wp14:editId="4D13CE08">
            <wp:simplePos x="0" y="0"/>
            <wp:positionH relativeFrom="column">
              <wp:posOffset>-457200</wp:posOffset>
            </wp:positionH>
            <wp:positionV relativeFrom="paragraph">
              <wp:posOffset>-457200</wp:posOffset>
            </wp:positionV>
            <wp:extent cx="7658100" cy="9372600"/>
            <wp:effectExtent l="0" t="0" r="12700" b="0"/>
            <wp:wrapThrough wrapText="bothSides">
              <wp:wrapPolygon edited="0">
                <wp:start x="0" y="0"/>
                <wp:lineTo x="0" y="21541"/>
                <wp:lineTo x="21564" y="21541"/>
                <wp:lineTo x="21564" y="0"/>
                <wp:lineTo x="0" y="0"/>
              </wp:wrapPolygon>
            </wp:wrapThrough>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658100" cy="937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BBA10E" w14:textId="77777777" w:rsidR="002163E9" w:rsidRDefault="00221C68">
      <w:pPr>
        <w:rPr>
          <w:rFonts w:eastAsia="Times New Roman" w:cs="Times New Roman"/>
        </w:rPr>
      </w:pPr>
      <w:r>
        <w:rPr>
          <w:rFonts w:eastAsia="Times New Roman" w:cs="Times New Roman"/>
          <w:noProof/>
        </w:rPr>
        <w:drawing>
          <wp:anchor distT="0" distB="0" distL="114300" distR="114300" simplePos="0" relativeHeight="251688960" behindDoc="0" locked="0" layoutInCell="1" allowOverlap="1" wp14:anchorId="0BD3DB55" wp14:editId="5991F7DC">
            <wp:simplePos x="0" y="0"/>
            <wp:positionH relativeFrom="column">
              <wp:posOffset>-457200</wp:posOffset>
            </wp:positionH>
            <wp:positionV relativeFrom="paragraph">
              <wp:posOffset>-457200</wp:posOffset>
            </wp:positionV>
            <wp:extent cx="7772400" cy="9372600"/>
            <wp:effectExtent l="0" t="0" r="0" b="0"/>
            <wp:wrapThrough wrapText="bothSides">
              <wp:wrapPolygon edited="0">
                <wp:start x="0" y="0"/>
                <wp:lineTo x="0" y="21541"/>
                <wp:lineTo x="21529" y="21541"/>
                <wp:lineTo x="21529" y="0"/>
                <wp:lineTo x="0" y="0"/>
              </wp:wrapPolygon>
            </wp:wrapThrough>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772400" cy="937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1E9A09" w14:textId="77777777" w:rsidR="002163E9" w:rsidRDefault="00221C68">
      <w:pPr>
        <w:rPr>
          <w:rFonts w:eastAsia="Times New Roman" w:cs="Times New Roman"/>
        </w:rPr>
      </w:pPr>
      <w:r>
        <w:rPr>
          <w:rFonts w:eastAsia="Times New Roman" w:cs="Times New Roman"/>
          <w:noProof/>
        </w:rPr>
        <w:drawing>
          <wp:anchor distT="0" distB="0" distL="114300" distR="114300" simplePos="0" relativeHeight="251689984" behindDoc="0" locked="0" layoutInCell="1" allowOverlap="1" wp14:anchorId="4FDEA4AA" wp14:editId="2B5FDD42">
            <wp:simplePos x="0" y="0"/>
            <wp:positionH relativeFrom="column">
              <wp:posOffset>-457200</wp:posOffset>
            </wp:positionH>
            <wp:positionV relativeFrom="paragraph">
              <wp:posOffset>-457200</wp:posOffset>
            </wp:positionV>
            <wp:extent cx="7772400" cy="9372600"/>
            <wp:effectExtent l="0" t="0" r="0" b="0"/>
            <wp:wrapThrough wrapText="bothSides">
              <wp:wrapPolygon edited="0">
                <wp:start x="0" y="0"/>
                <wp:lineTo x="0" y="21541"/>
                <wp:lineTo x="21529" y="21541"/>
                <wp:lineTo x="21529" y="0"/>
                <wp:lineTo x="0" y="0"/>
              </wp:wrapPolygon>
            </wp:wrapThrough>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772400" cy="937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08202A" w14:textId="77777777" w:rsidR="003D3C00" w:rsidRDefault="00221C68">
      <w:pPr>
        <w:rPr>
          <w:rFonts w:eastAsia="Times New Roman" w:cs="Times New Roman"/>
        </w:rPr>
      </w:pPr>
      <w:r>
        <w:rPr>
          <w:rFonts w:eastAsia="Times New Roman" w:cs="Times New Roman"/>
          <w:noProof/>
        </w:rPr>
        <w:drawing>
          <wp:anchor distT="0" distB="0" distL="114300" distR="114300" simplePos="0" relativeHeight="251691008" behindDoc="0" locked="0" layoutInCell="1" allowOverlap="1" wp14:anchorId="17B7FC1B" wp14:editId="084F4418">
            <wp:simplePos x="0" y="0"/>
            <wp:positionH relativeFrom="column">
              <wp:posOffset>-457200</wp:posOffset>
            </wp:positionH>
            <wp:positionV relativeFrom="paragraph">
              <wp:posOffset>-457200</wp:posOffset>
            </wp:positionV>
            <wp:extent cx="7772400" cy="9372600"/>
            <wp:effectExtent l="0" t="0" r="0" b="0"/>
            <wp:wrapThrough wrapText="bothSides">
              <wp:wrapPolygon edited="0">
                <wp:start x="0" y="0"/>
                <wp:lineTo x="0" y="21541"/>
                <wp:lineTo x="21529" y="21541"/>
                <wp:lineTo x="21529" y="0"/>
                <wp:lineTo x="0" y="0"/>
              </wp:wrapPolygon>
            </wp:wrapThrough>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772400" cy="937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C6BD61" w14:textId="77777777" w:rsidR="003D3C00" w:rsidRDefault="00221C68">
      <w:pPr>
        <w:rPr>
          <w:rFonts w:eastAsia="Times New Roman" w:cs="Times New Roman"/>
        </w:rPr>
      </w:pPr>
      <w:r>
        <w:rPr>
          <w:rFonts w:eastAsia="Times New Roman" w:cs="Times New Roman"/>
          <w:noProof/>
        </w:rPr>
        <w:drawing>
          <wp:anchor distT="0" distB="0" distL="114300" distR="114300" simplePos="0" relativeHeight="251692032" behindDoc="0" locked="0" layoutInCell="1" allowOverlap="1" wp14:anchorId="63F40D9B" wp14:editId="24BAD8B0">
            <wp:simplePos x="0" y="0"/>
            <wp:positionH relativeFrom="column">
              <wp:posOffset>-457200</wp:posOffset>
            </wp:positionH>
            <wp:positionV relativeFrom="paragraph">
              <wp:posOffset>-457200</wp:posOffset>
            </wp:positionV>
            <wp:extent cx="7772400" cy="9372600"/>
            <wp:effectExtent l="0" t="0" r="0" b="0"/>
            <wp:wrapThrough wrapText="bothSides">
              <wp:wrapPolygon edited="0">
                <wp:start x="0" y="0"/>
                <wp:lineTo x="0" y="21541"/>
                <wp:lineTo x="21529" y="21541"/>
                <wp:lineTo x="21529" y="0"/>
                <wp:lineTo x="0" y="0"/>
              </wp:wrapPolygon>
            </wp:wrapThrough>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772400" cy="937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5C0F13" w14:textId="77777777" w:rsidR="003D3C00" w:rsidRDefault="00221C68">
      <w:pPr>
        <w:rPr>
          <w:rFonts w:eastAsia="Times New Roman" w:cs="Times New Roman"/>
        </w:rPr>
      </w:pPr>
      <w:r>
        <w:rPr>
          <w:rFonts w:eastAsia="Times New Roman" w:cs="Times New Roman"/>
          <w:noProof/>
        </w:rPr>
        <w:drawing>
          <wp:anchor distT="0" distB="0" distL="114300" distR="114300" simplePos="0" relativeHeight="251693056" behindDoc="0" locked="0" layoutInCell="1" allowOverlap="1" wp14:anchorId="2F17A890" wp14:editId="39AA60DF">
            <wp:simplePos x="0" y="0"/>
            <wp:positionH relativeFrom="column">
              <wp:posOffset>-457200</wp:posOffset>
            </wp:positionH>
            <wp:positionV relativeFrom="paragraph">
              <wp:posOffset>-457200</wp:posOffset>
            </wp:positionV>
            <wp:extent cx="7772400" cy="9372600"/>
            <wp:effectExtent l="0" t="0" r="0" b="0"/>
            <wp:wrapThrough wrapText="bothSides">
              <wp:wrapPolygon edited="0">
                <wp:start x="0" y="0"/>
                <wp:lineTo x="0" y="21541"/>
                <wp:lineTo x="21529" y="21541"/>
                <wp:lineTo x="21529" y="0"/>
                <wp:lineTo x="0" y="0"/>
              </wp:wrapPolygon>
            </wp:wrapThrough>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772400" cy="937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BB27C3" w14:textId="77777777" w:rsidR="004E452C" w:rsidRDefault="004E452C" w:rsidP="004E452C">
      <w:r>
        <w:t>David Hines</w:t>
      </w:r>
    </w:p>
    <w:p w14:paraId="07F15835" w14:textId="77777777" w:rsidR="004E452C" w:rsidRDefault="004E452C" w:rsidP="004E452C">
      <w:r>
        <w:t>Executive Director</w:t>
      </w:r>
    </w:p>
    <w:p w14:paraId="50D1A01A" w14:textId="77777777" w:rsidR="004E452C" w:rsidRDefault="004E452C" w:rsidP="004E452C">
      <w:r w:rsidRPr="00A635E8">
        <w:rPr>
          <w:rStyle w:val="Strong"/>
          <w:rFonts w:eastAsia="Times New Roman" w:cs="Times New Roman"/>
          <w:b w:val="0"/>
        </w:rPr>
        <w:t>Arizona Interscholastic Association</w:t>
      </w:r>
      <w:r>
        <w:rPr>
          <w:rFonts w:eastAsia="Times New Roman" w:cs="Times New Roman"/>
        </w:rPr>
        <w:br/>
        <w:t>7007 North 18th Street</w:t>
      </w:r>
      <w:r>
        <w:rPr>
          <w:rFonts w:eastAsia="Times New Roman" w:cs="Times New Roman"/>
        </w:rPr>
        <w:br/>
        <w:t>Phoenix, AZ 85020-5552</w:t>
      </w:r>
    </w:p>
    <w:p w14:paraId="14F7DDCA" w14:textId="77777777" w:rsidR="004E452C" w:rsidRDefault="004E452C" w:rsidP="004E452C"/>
    <w:p w14:paraId="040447C8" w14:textId="77777777" w:rsidR="004E452C" w:rsidRDefault="004E452C" w:rsidP="004E452C">
      <w:r>
        <w:t>Dear Mr. Hines,</w:t>
      </w:r>
    </w:p>
    <w:p w14:paraId="33427C61" w14:textId="77777777" w:rsidR="004E452C" w:rsidRDefault="004E452C" w:rsidP="004E452C"/>
    <w:p w14:paraId="18AA5BF9" w14:textId="77777777" w:rsidR="004E452C" w:rsidRDefault="004E452C" w:rsidP="004E452C">
      <w:r>
        <w:t>My name is Jim Hall and I am the founder of Arizonans for Charter School Accountability (ACSA).  We recently compiled the spending data from all charter schools in Arizona based on their 2017 Annual Financial Reports submitted on October 15, 2017.  We have found that many charter operators have failed to provide complete and accurate data on the report. One of them is AIA member American Leadership Academy Queen Creek.</w:t>
      </w:r>
    </w:p>
    <w:p w14:paraId="5A9724EA" w14:textId="77777777" w:rsidR="004E452C" w:rsidRDefault="004E452C" w:rsidP="004E452C"/>
    <w:p w14:paraId="73700D74" w14:textId="05D30153" w:rsidR="004E452C" w:rsidRDefault="004E452C" w:rsidP="004E452C">
      <w:r>
        <w:t>ALA has not reported any expenditure</w:t>
      </w:r>
      <w:r w:rsidR="00127FFC">
        <w:t>s</w:t>
      </w:r>
      <w:r>
        <w:t xml:space="preserve"> for either co-curricular activities or athletics since the charter began in 2008. (ALA submits a consolidate</w:t>
      </w:r>
      <w:r w:rsidR="001567D9">
        <w:t>d</w:t>
      </w:r>
      <w:r>
        <w:t xml:space="preserve"> report that includes all seven schools).  ALA did not report any salaries for athletics in 2016-17.  The two tables below were taken directly from the 2017 Annual Financial Report submitted by ALA:</w:t>
      </w:r>
    </w:p>
    <w:p w14:paraId="2CC12349" w14:textId="77777777" w:rsidR="004E452C" w:rsidRDefault="004E452C" w:rsidP="004E452C"/>
    <w:tbl>
      <w:tblPr>
        <w:tblW w:w="11120" w:type="dxa"/>
        <w:tblInd w:w="93" w:type="dxa"/>
        <w:tblLook w:val="04A0" w:firstRow="1" w:lastRow="0" w:firstColumn="1" w:lastColumn="0" w:noHBand="0" w:noVBand="1"/>
      </w:tblPr>
      <w:tblGrid>
        <w:gridCol w:w="780"/>
        <w:gridCol w:w="1920"/>
        <w:gridCol w:w="580"/>
        <w:gridCol w:w="580"/>
        <w:gridCol w:w="580"/>
        <w:gridCol w:w="820"/>
        <w:gridCol w:w="820"/>
        <w:gridCol w:w="1860"/>
        <w:gridCol w:w="1620"/>
        <w:gridCol w:w="1560"/>
      </w:tblGrid>
      <w:tr w:rsidR="004E452C" w:rsidRPr="00A635E8" w14:paraId="1F86E073" w14:textId="77777777" w:rsidTr="00D863F8">
        <w:trPr>
          <w:trHeight w:val="240"/>
        </w:trPr>
        <w:tc>
          <w:tcPr>
            <w:tcW w:w="780" w:type="dxa"/>
            <w:tcBorders>
              <w:top w:val="nil"/>
              <w:left w:val="nil"/>
              <w:bottom w:val="nil"/>
              <w:right w:val="nil"/>
            </w:tcBorders>
            <w:shd w:val="clear" w:color="auto" w:fill="auto"/>
            <w:noWrap/>
            <w:vAlign w:val="bottom"/>
            <w:hideMark/>
          </w:tcPr>
          <w:p w14:paraId="08738303" w14:textId="77777777" w:rsidR="004E452C" w:rsidRPr="00A635E8" w:rsidRDefault="004E452C" w:rsidP="00D863F8">
            <w:pPr>
              <w:rPr>
                <w:rFonts w:ascii="Times New Roman" w:eastAsia="Times New Roman" w:hAnsi="Times New Roman" w:cs="Times New Roman"/>
                <w:sz w:val="20"/>
                <w:szCs w:val="20"/>
              </w:rPr>
            </w:pPr>
          </w:p>
        </w:tc>
        <w:tc>
          <w:tcPr>
            <w:tcW w:w="1920" w:type="dxa"/>
            <w:tcBorders>
              <w:top w:val="nil"/>
              <w:left w:val="nil"/>
              <w:bottom w:val="nil"/>
              <w:right w:val="nil"/>
            </w:tcBorders>
            <w:shd w:val="clear" w:color="auto" w:fill="auto"/>
            <w:noWrap/>
            <w:vAlign w:val="bottom"/>
            <w:hideMark/>
          </w:tcPr>
          <w:p w14:paraId="5275B53F" w14:textId="77777777" w:rsidR="004E452C" w:rsidRPr="00A635E8" w:rsidRDefault="004E452C" w:rsidP="00D863F8">
            <w:pPr>
              <w:rPr>
                <w:rFonts w:ascii="Times New Roman" w:eastAsia="Times New Roman" w:hAnsi="Times New Roman" w:cs="Times New Roman"/>
                <w:sz w:val="20"/>
                <w:szCs w:val="20"/>
              </w:rPr>
            </w:pPr>
          </w:p>
        </w:tc>
        <w:tc>
          <w:tcPr>
            <w:tcW w:w="580" w:type="dxa"/>
            <w:tcBorders>
              <w:top w:val="nil"/>
              <w:left w:val="nil"/>
              <w:bottom w:val="nil"/>
              <w:right w:val="nil"/>
            </w:tcBorders>
            <w:shd w:val="clear" w:color="auto" w:fill="auto"/>
            <w:noWrap/>
            <w:vAlign w:val="bottom"/>
            <w:hideMark/>
          </w:tcPr>
          <w:p w14:paraId="08B723B5" w14:textId="77777777" w:rsidR="004E452C" w:rsidRPr="00A635E8" w:rsidRDefault="004E452C" w:rsidP="00D863F8">
            <w:pPr>
              <w:rPr>
                <w:rFonts w:ascii="Times New Roman" w:eastAsia="Times New Roman" w:hAnsi="Times New Roman" w:cs="Times New Roman"/>
                <w:sz w:val="20"/>
                <w:szCs w:val="20"/>
              </w:rPr>
            </w:pPr>
          </w:p>
        </w:tc>
        <w:tc>
          <w:tcPr>
            <w:tcW w:w="580" w:type="dxa"/>
            <w:tcBorders>
              <w:top w:val="nil"/>
              <w:left w:val="nil"/>
              <w:bottom w:val="nil"/>
              <w:right w:val="nil"/>
            </w:tcBorders>
            <w:shd w:val="clear" w:color="auto" w:fill="auto"/>
            <w:noWrap/>
            <w:vAlign w:val="bottom"/>
            <w:hideMark/>
          </w:tcPr>
          <w:p w14:paraId="74E186DB" w14:textId="77777777" w:rsidR="004E452C" w:rsidRPr="00A635E8" w:rsidRDefault="004E452C" w:rsidP="00D863F8">
            <w:pPr>
              <w:rPr>
                <w:rFonts w:ascii="Times New Roman" w:eastAsia="Times New Roman" w:hAnsi="Times New Roman" w:cs="Times New Roman"/>
                <w:sz w:val="20"/>
                <w:szCs w:val="20"/>
              </w:rPr>
            </w:pPr>
          </w:p>
        </w:tc>
        <w:tc>
          <w:tcPr>
            <w:tcW w:w="580" w:type="dxa"/>
            <w:tcBorders>
              <w:top w:val="nil"/>
              <w:left w:val="nil"/>
              <w:bottom w:val="nil"/>
              <w:right w:val="nil"/>
            </w:tcBorders>
            <w:shd w:val="clear" w:color="auto" w:fill="auto"/>
            <w:noWrap/>
            <w:vAlign w:val="bottom"/>
            <w:hideMark/>
          </w:tcPr>
          <w:p w14:paraId="0AFF70EE" w14:textId="77777777" w:rsidR="004E452C" w:rsidRPr="00A635E8" w:rsidRDefault="004E452C" w:rsidP="00D863F8">
            <w:pPr>
              <w:rPr>
                <w:rFonts w:ascii="Times New Roman" w:eastAsia="Times New Roman" w:hAnsi="Times New Roman" w:cs="Times New Roman"/>
                <w:sz w:val="20"/>
                <w:szCs w:val="20"/>
              </w:rPr>
            </w:pPr>
          </w:p>
        </w:tc>
        <w:tc>
          <w:tcPr>
            <w:tcW w:w="820" w:type="dxa"/>
            <w:tcBorders>
              <w:top w:val="nil"/>
              <w:left w:val="nil"/>
              <w:bottom w:val="nil"/>
              <w:right w:val="nil"/>
            </w:tcBorders>
            <w:shd w:val="clear" w:color="auto" w:fill="auto"/>
            <w:noWrap/>
            <w:vAlign w:val="bottom"/>
            <w:hideMark/>
          </w:tcPr>
          <w:p w14:paraId="049C0732" w14:textId="77777777" w:rsidR="004E452C" w:rsidRPr="00A635E8" w:rsidRDefault="004E452C" w:rsidP="00D863F8">
            <w:pPr>
              <w:rPr>
                <w:rFonts w:ascii="Times New Roman" w:eastAsia="Times New Roman" w:hAnsi="Times New Roman" w:cs="Times New Roman"/>
                <w:sz w:val="20"/>
                <w:szCs w:val="20"/>
              </w:rPr>
            </w:pPr>
          </w:p>
        </w:tc>
        <w:tc>
          <w:tcPr>
            <w:tcW w:w="820" w:type="dxa"/>
            <w:tcBorders>
              <w:top w:val="nil"/>
              <w:left w:val="nil"/>
              <w:bottom w:val="nil"/>
              <w:right w:val="nil"/>
            </w:tcBorders>
            <w:shd w:val="clear" w:color="auto" w:fill="auto"/>
            <w:noWrap/>
            <w:vAlign w:val="bottom"/>
            <w:hideMark/>
          </w:tcPr>
          <w:p w14:paraId="70CCCD7F" w14:textId="77777777" w:rsidR="004E452C" w:rsidRPr="00A635E8" w:rsidRDefault="004E452C" w:rsidP="00D863F8">
            <w:pPr>
              <w:rPr>
                <w:rFonts w:ascii="Times New Roman" w:eastAsia="Times New Roman" w:hAnsi="Times New Roman" w:cs="Times New Roman"/>
                <w:sz w:val="20"/>
                <w:szCs w:val="20"/>
              </w:rPr>
            </w:pPr>
          </w:p>
        </w:tc>
        <w:tc>
          <w:tcPr>
            <w:tcW w:w="1860" w:type="dxa"/>
            <w:tcBorders>
              <w:top w:val="nil"/>
              <w:left w:val="nil"/>
              <w:bottom w:val="nil"/>
              <w:right w:val="nil"/>
            </w:tcBorders>
            <w:shd w:val="clear" w:color="auto" w:fill="auto"/>
            <w:noWrap/>
            <w:vAlign w:val="bottom"/>
            <w:hideMark/>
          </w:tcPr>
          <w:p w14:paraId="7BF47426" w14:textId="77777777" w:rsidR="004E452C" w:rsidRPr="00A635E8" w:rsidRDefault="004E452C" w:rsidP="00D863F8">
            <w:pPr>
              <w:rPr>
                <w:rFonts w:ascii="Times New Roman" w:eastAsia="Times New Roman" w:hAnsi="Times New Roman" w:cs="Times New Roman"/>
                <w:sz w:val="20"/>
                <w:szCs w:val="20"/>
              </w:rPr>
            </w:pPr>
          </w:p>
        </w:tc>
        <w:tc>
          <w:tcPr>
            <w:tcW w:w="1620" w:type="dxa"/>
            <w:tcBorders>
              <w:top w:val="nil"/>
              <w:left w:val="nil"/>
              <w:bottom w:val="nil"/>
              <w:right w:val="nil"/>
            </w:tcBorders>
            <w:shd w:val="clear" w:color="auto" w:fill="auto"/>
            <w:noWrap/>
            <w:vAlign w:val="bottom"/>
            <w:hideMark/>
          </w:tcPr>
          <w:p w14:paraId="6C18CF1C" w14:textId="77777777" w:rsidR="004E452C" w:rsidRPr="00A635E8" w:rsidRDefault="004E452C" w:rsidP="00D863F8">
            <w:pPr>
              <w:rPr>
                <w:rFonts w:ascii="Times New Roman" w:eastAsia="Times New Roman" w:hAnsi="Times New Roman" w:cs="Times New Roman"/>
                <w:sz w:val="20"/>
                <w:szCs w:val="20"/>
              </w:rPr>
            </w:pPr>
          </w:p>
        </w:tc>
        <w:tc>
          <w:tcPr>
            <w:tcW w:w="1560" w:type="dxa"/>
            <w:tcBorders>
              <w:top w:val="nil"/>
              <w:left w:val="nil"/>
              <w:bottom w:val="nil"/>
              <w:right w:val="nil"/>
            </w:tcBorders>
            <w:shd w:val="clear" w:color="auto" w:fill="auto"/>
            <w:noWrap/>
            <w:vAlign w:val="bottom"/>
            <w:hideMark/>
          </w:tcPr>
          <w:p w14:paraId="0ECE6860" w14:textId="77777777" w:rsidR="004E452C" w:rsidRPr="00A635E8" w:rsidRDefault="004E452C" w:rsidP="00D863F8">
            <w:pPr>
              <w:rPr>
                <w:rFonts w:ascii="Times New Roman" w:eastAsia="Times New Roman" w:hAnsi="Times New Roman" w:cs="Times New Roman"/>
                <w:sz w:val="20"/>
                <w:szCs w:val="20"/>
              </w:rPr>
            </w:pPr>
          </w:p>
        </w:tc>
      </w:tr>
      <w:tr w:rsidR="004E452C" w:rsidRPr="00A635E8" w14:paraId="6AEE8D3C" w14:textId="77777777" w:rsidTr="00D863F8">
        <w:trPr>
          <w:trHeight w:val="255"/>
        </w:trPr>
        <w:tc>
          <w:tcPr>
            <w:tcW w:w="780" w:type="dxa"/>
            <w:tcBorders>
              <w:top w:val="nil"/>
              <w:left w:val="nil"/>
              <w:bottom w:val="nil"/>
              <w:right w:val="nil"/>
            </w:tcBorders>
            <w:shd w:val="clear" w:color="auto" w:fill="auto"/>
            <w:noWrap/>
            <w:vAlign w:val="bottom"/>
            <w:hideMark/>
          </w:tcPr>
          <w:p w14:paraId="145D70C0" w14:textId="77777777" w:rsidR="004E452C" w:rsidRPr="00A635E8" w:rsidRDefault="004E452C" w:rsidP="00D863F8">
            <w:pPr>
              <w:rPr>
                <w:rFonts w:ascii="Times New Roman" w:eastAsia="Times New Roman" w:hAnsi="Times New Roman" w:cs="Times New Roman"/>
                <w:sz w:val="20"/>
                <w:szCs w:val="20"/>
              </w:rPr>
            </w:pPr>
          </w:p>
        </w:tc>
        <w:tc>
          <w:tcPr>
            <w:tcW w:w="1920" w:type="dxa"/>
            <w:tcBorders>
              <w:top w:val="nil"/>
              <w:left w:val="nil"/>
              <w:bottom w:val="nil"/>
              <w:right w:val="nil"/>
            </w:tcBorders>
            <w:shd w:val="clear" w:color="auto" w:fill="auto"/>
            <w:noWrap/>
            <w:vAlign w:val="bottom"/>
            <w:hideMark/>
          </w:tcPr>
          <w:p w14:paraId="5FBB287A" w14:textId="77777777" w:rsidR="004E452C" w:rsidRPr="00A635E8" w:rsidRDefault="004E452C" w:rsidP="00D863F8">
            <w:pPr>
              <w:rPr>
                <w:rFonts w:ascii="Times New Roman" w:eastAsia="Times New Roman" w:hAnsi="Times New Roman" w:cs="Times New Roman"/>
                <w:sz w:val="20"/>
                <w:szCs w:val="20"/>
              </w:rPr>
            </w:pPr>
          </w:p>
        </w:tc>
        <w:tc>
          <w:tcPr>
            <w:tcW w:w="1740" w:type="dxa"/>
            <w:gridSpan w:val="3"/>
            <w:tcBorders>
              <w:top w:val="single" w:sz="4" w:space="0" w:color="auto"/>
              <w:left w:val="single" w:sz="4" w:space="0" w:color="auto"/>
              <w:bottom w:val="nil"/>
              <w:right w:val="single" w:sz="4" w:space="0" w:color="000000"/>
            </w:tcBorders>
            <w:shd w:val="clear" w:color="auto" w:fill="auto"/>
            <w:vAlign w:val="bottom"/>
            <w:hideMark/>
          </w:tcPr>
          <w:p w14:paraId="2A0CA909" w14:textId="77777777" w:rsidR="004E452C" w:rsidRPr="00A635E8" w:rsidRDefault="004E452C" w:rsidP="00D863F8">
            <w:pPr>
              <w:jc w:val="center"/>
              <w:rPr>
                <w:rFonts w:ascii="Times New Roman" w:eastAsia="Times New Roman" w:hAnsi="Times New Roman" w:cs="Times New Roman"/>
                <w:sz w:val="18"/>
                <w:szCs w:val="18"/>
              </w:rPr>
            </w:pPr>
            <w:r w:rsidRPr="00A635E8">
              <w:rPr>
                <w:rFonts w:ascii="Times New Roman" w:eastAsia="Times New Roman" w:hAnsi="Times New Roman" w:cs="Times New Roman"/>
                <w:sz w:val="18"/>
                <w:szCs w:val="18"/>
              </w:rPr>
              <w:t>Certified</w:t>
            </w:r>
          </w:p>
        </w:tc>
        <w:tc>
          <w:tcPr>
            <w:tcW w:w="1640" w:type="dxa"/>
            <w:gridSpan w:val="2"/>
            <w:tcBorders>
              <w:top w:val="single" w:sz="4" w:space="0" w:color="auto"/>
              <w:left w:val="nil"/>
              <w:bottom w:val="nil"/>
              <w:right w:val="single" w:sz="4" w:space="0" w:color="000000"/>
            </w:tcBorders>
            <w:shd w:val="clear" w:color="auto" w:fill="auto"/>
            <w:vAlign w:val="bottom"/>
            <w:hideMark/>
          </w:tcPr>
          <w:p w14:paraId="42BD9A82" w14:textId="77777777" w:rsidR="004E452C" w:rsidRPr="00A635E8" w:rsidRDefault="004E452C" w:rsidP="00D863F8">
            <w:pPr>
              <w:jc w:val="center"/>
              <w:rPr>
                <w:rFonts w:ascii="Times New Roman" w:eastAsia="Times New Roman" w:hAnsi="Times New Roman" w:cs="Times New Roman"/>
                <w:sz w:val="18"/>
                <w:szCs w:val="18"/>
              </w:rPr>
            </w:pPr>
            <w:r w:rsidRPr="00A635E8">
              <w:rPr>
                <w:rFonts w:ascii="Times New Roman" w:eastAsia="Times New Roman" w:hAnsi="Times New Roman" w:cs="Times New Roman"/>
                <w:sz w:val="18"/>
                <w:szCs w:val="18"/>
              </w:rPr>
              <w:t>Noncertified</w:t>
            </w:r>
          </w:p>
        </w:tc>
        <w:tc>
          <w:tcPr>
            <w:tcW w:w="1860" w:type="dxa"/>
            <w:tcBorders>
              <w:top w:val="single" w:sz="4" w:space="0" w:color="auto"/>
              <w:left w:val="nil"/>
              <w:bottom w:val="nil"/>
              <w:right w:val="single" w:sz="4" w:space="0" w:color="auto"/>
            </w:tcBorders>
            <w:shd w:val="clear" w:color="auto" w:fill="auto"/>
            <w:vAlign w:val="bottom"/>
            <w:hideMark/>
          </w:tcPr>
          <w:p w14:paraId="7EDD37B4" w14:textId="77777777" w:rsidR="004E452C" w:rsidRPr="00A635E8" w:rsidRDefault="004E452C" w:rsidP="00D863F8">
            <w:pPr>
              <w:jc w:val="center"/>
              <w:rPr>
                <w:rFonts w:ascii="Times New Roman" w:eastAsia="Times New Roman" w:hAnsi="Times New Roman" w:cs="Times New Roman"/>
                <w:sz w:val="18"/>
                <w:szCs w:val="18"/>
              </w:rPr>
            </w:pPr>
            <w:r w:rsidRPr="00A635E8">
              <w:rPr>
                <w:rFonts w:ascii="Times New Roman" w:eastAsia="Times New Roman" w:hAnsi="Times New Roman" w:cs="Times New Roman"/>
                <w:sz w:val="18"/>
                <w:szCs w:val="18"/>
              </w:rPr>
              <w:t>Certified</w:t>
            </w:r>
          </w:p>
        </w:tc>
        <w:tc>
          <w:tcPr>
            <w:tcW w:w="1620" w:type="dxa"/>
            <w:tcBorders>
              <w:top w:val="single" w:sz="4" w:space="0" w:color="auto"/>
              <w:left w:val="nil"/>
              <w:bottom w:val="nil"/>
              <w:right w:val="single" w:sz="4" w:space="0" w:color="auto"/>
            </w:tcBorders>
            <w:shd w:val="clear" w:color="auto" w:fill="auto"/>
            <w:vAlign w:val="bottom"/>
            <w:hideMark/>
          </w:tcPr>
          <w:p w14:paraId="07AEE35D" w14:textId="77777777" w:rsidR="004E452C" w:rsidRPr="00A635E8" w:rsidRDefault="004E452C" w:rsidP="00D863F8">
            <w:pPr>
              <w:jc w:val="center"/>
              <w:rPr>
                <w:rFonts w:ascii="Times New Roman" w:eastAsia="Times New Roman" w:hAnsi="Times New Roman" w:cs="Times New Roman"/>
                <w:sz w:val="18"/>
                <w:szCs w:val="18"/>
              </w:rPr>
            </w:pPr>
            <w:r w:rsidRPr="00A635E8">
              <w:rPr>
                <w:rFonts w:ascii="Times New Roman" w:eastAsia="Times New Roman" w:hAnsi="Times New Roman" w:cs="Times New Roman"/>
                <w:sz w:val="18"/>
                <w:szCs w:val="18"/>
              </w:rPr>
              <w:t>Noncertified</w:t>
            </w:r>
          </w:p>
        </w:tc>
        <w:tc>
          <w:tcPr>
            <w:tcW w:w="1560" w:type="dxa"/>
            <w:tcBorders>
              <w:top w:val="single" w:sz="4" w:space="0" w:color="auto"/>
              <w:left w:val="nil"/>
              <w:bottom w:val="nil"/>
              <w:right w:val="single" w:sz="4" w:space="0" w:color="auto"/>
            </w:tcBorders>
            <w:shd w:val="clear" w:color="auto" w:fill="auto"/>
            <w:vAlign w:val="bottom"/>
            <w:hideMark/>
          </w:tcPr>
          <w:p w14:paraId="5B551AB6" w14:textId="77777777" w:rsidR="004E452C" w:rsidRPr="00A635E8" w:rsidRDefault="004E452C" w:rsidP="00D863F8">
            <w:pPr>
              <w:jc w:val="center"/>
              <w:rPr>
                <w:rFonts w:ascii="Times New Roman" w:eastAsia="Times New Roman" w:hAnsi="Times New Roman" w:cs="Times New Roman"/>
                <w:sz w:val="18"/>
                <w:szCs w:val="18"/>
              </w:rPr>
            </w:pPr>
            <w:r w:rsidRPr="00A635E8">
              <w:rPr>
                <w:rFonts w:ascii="Times New Roman" w:eastAsia="Times New Roman" w:hAnsi="Times New Roman" w:cs="Times New Roman"/>
                <w:sz w:val="18"/>
                <w:szCs w:val="18"/>
              </w:rPr>
              <w:t>Contract</w:t>
            </w:r>
          </w:p>
        </w:tc>
      </w:tr>
      <w:tr w:rsidR="004E452C" w:rsidRPr="00A635E8" w14:paraId="6BE22922" w14:textId="77777777" w:rsidTr="00D863F8">
        <w:trPr>
          <w:trHeight w:val="255"/>
        </w:trPr>
        <w:tc>
          <w:tcPr>
            <w:tcW w:w="780" w:type="dxa"/>
            <w:tcBorders>
              <w:top w:val="nil"/>
              <w:left w:val="nil"/>
              <w:bottom w:val="nil"/>
              <w:right w:val="nil"/>
            </w:tcBorders>
            <w:shd w:val="clear" w:color="000000" w:fill="CCFFFF"/>
            <w:noWrap/>
            <w:vAlign w:val="bottom"/>
            <w:hideMark/>
          </w:tcPr>
          <w:p w14:paraId="5CAD1DD2" w14:textId="77777777" w:rsidR="004E452C" w:rsidRPr="00A635E8" w:rsidRDefault="004E452C" w:rsidP="00D863F8">
            <w:pPr>
              <w:rPr>
                <w:rFonts w:ascii="Times New Roman" w:eastAsia="Times New Roman" w:hAnsi="Times New Roman" w:cs="Times New Roman"/>
                <w:color w:val="0000FF"/>
                <w:sz w:val="20"/>
                <w:szCs w:val="20"/>
              </w:rPr>
            </w:pPr>
          </w:p>
        </w:tc>
        <w:tc>
          <w:tcPr>
            <w:tcW w:w="1920" w:type="dxa"/>
            <w:tcBorders>
              <w:top w:val="nil"/>
              <w:left w:val="nil"/>
              <w:bottom w:val="nil"/>
              <w:right w:val="nil"/>
            </w:tcBorders>
            <w:shd w:val="clear" w:color="000000" w:fill="CCFFFF"/>
            <w:noWrap/>
            <w:vAlign w:val="bottom"/>
            <w:hideMark/>
          </w:tcPr>
          <w:p w14:paraId="785DF832" w14:textId="77777777" w:rsidR="004E452C" w:rsidRPr="00A635E8" w:rsidRDefault="004E452C" w:rsidP="00D863F8">
            <w:pPr>
              <w:rPr>
                <w:rFonts w:ascii="Times New Roman" w:eastAsia="Times New Roman" w:hAnsi="Times New Roman" w:cs="Times New Roman"/>
                <w:color w:val="0000FF"/>
                <w:sz w:val="20"/>
                <w:szCs w:val="20"/>
              </w:rPr>
            </w:pPr>
          </w:p>
        </w:tc>
        <w:tc>
          <w:tcPr>
            <w:tcW w:w="1740" w:type="dxa"/>
            <w:gridSpan w:val="3"/>
            <w:tcBorders>
              <w:top w:val="nil"/>
              <w:left w:val="single" w:sz="4" w:space="0" w:color="auto"/>
              <w:bottom w:val="nil"/>
              <w:right w:val="single" w:sz="4" w:space="0" w:color="000000"/>
            </w:tcBorders>
            <w:shd w:val="clear" w:color="auto" w:fill="auto"/>
            <w:vAlign w:val="bottom"/>
            <w:hideMark/>
          </w:tcPr>
          <w:p w14:paraId="4807A07B" w14:textId="77777777" w:rsidR="004E452C" w:rsidRPr="00A635E8" w:rsidRDefault="004E452C" w:rsidP="00D863F8">
            <w:pPr>
              <w:jc w:val="center"/>
              <w:rPr>
                <w:rFonts w:ascii="Times New Roman" w:eastAsia="Times New Roman" w:hAnsi="Times New Roman" w:cs="Times New Roman"/>
                <w:sz w:val="18"/>
                <w:szCs w:val="18"/>
              </w:rPr>
            </w:pPr>
            <w:r w:rsidRPr="00A635E8">
              <w:rPr>
                <w:rFonts w:ascii="Times New Roman" w:eastAsia="Times New Roman" w:hAnsi="Times New Roman" w:cs="Times New Roman"/>
                <w:sz w:val="18"/>
                <w:szCs w:val="18"/>
              </w:rPr>
              <w:t>Teachers</w:t>
            </w:r>
          </w:p>
        </w:tc>
        <w:tc>
          <w:tcPr>
            <w:tcW w:w="1640" w:type="dxa"/>
            <w:gridSpan w:val="2"/>
            <w:tcBorders>
              <w:top w:val="nil"/>
              <w:left w:val="nil"/>
              <w:bottom w:val="nil"/>
              <w:right w:val="single" w:sz="4" w:space="0" w:color="000000"/>
            </w:tcBorders>
            <w:shd w:val="clear" w:color="auto" w:fill="auto"/>
            <w:vAlign w:val="bottom"/>
            <w:hideMark/>
          </w:tcPr>
          <w:p w14:paraId="67A47482" w14:textId="77777777" w:rsidR="004E452C" w:rsidRPr="00A635E8" w:rsidRDefault="004E452C" w:rsidP="00D863F8">
            <w:pPr>
              <w:jc w:val="center"/>
              <w:rPr>
                <w:rFonts w:ascii="Times New Roman" w:eastAsia="Times New Roman" w:hAnsi="Times New Roman" w:cs="Times New Roman"/>
                <w:sz w:val="18"/>
                <w:szCs w:val="18"/>
              </w:rPr>
            </w:pPr>
            <w:r w:rsidRPr="00A635E8">
              <w:rPr>
                <w:rFonts w:ascii="Times New Roman" w:eastAsia="Times New Roman" w:hAnsi="Times New Roman" w:cs="Times New Roman"/>
                <w:sz w:val="18"/>
                <w:szCs w:val="18"/>
              </w:rPr>
              <w:t>Teachers</w:t>
            </w:r>
          </w:p>
        </w:tc>
        <w:tc>
          <w:tcPr>
            <w:tcW w:w="1860" w:type="dxa"/>
            <w:tcBorders>
              <w:top w:val="nil"/>
              <w:left w:val="nil"/>
              <w:bottom w:val="nil"/>
              <w:right w:val="single" w:sz="4" w:space="0" w:color="auto"/>
            </w:tcBorders>
            <w:shd w:val="clear" w:color="auto" w:fill="auto"/>
            <w:vAlign w:val="bottom"/>
            <w:hideMark/>
          </w:tcPr>
          <w:p w14:paraId="2B1699A9" w14:textId="77777777" w:rsidR="004E452C" w:rsidRPr="00A635E8" w:rsidRDefault="004E452C" w:rsidP="00D863F8">
            <w:pPr>
              <w:jc w:val="center"/>
              <w:rPr>
                <w:rFonts w:ascii="Times New Roman" w:eastAsia="Times New Roman" w:hAnsi="Times New Roman" w:cs="Times New Roman"/>
                <w:sz w:val="18"/>
                <w:szCs w:val="18"/>
              </w:rPr>
            </w:pPr>
            <w:r w:rsidRPr="00A635E8">
              <w:rPr>
                <w:rFonts w:ascii="Times New Roman" w:eastAsia="Times New Roman" w:hAnsi="Times New Roman" w:cs="Times New Roman"/>
                <w:sz w:val="18"/>
                <w:szCs w:val="18"/>
              </w:rPr>
              <w:t>Substitutes</w:t>
            </w:r>
          </w:p>
        </w:tc>
        <w:tc>
          <w:tcPr>
            <w:tcW w:w="1620" w:type="dxa"/>
            <w:tcBorders>
              <w:top w:val="nil"/>
              <w:left w:val="nil"/>
              <w:bottom w:val="nil"/>
              <w:right w:val="single" w:sz="4" w:space="0" w:color="auto"/>
            </w:tcBorders>
            <w:shd w:val="clear" w:color="auto" w:fill="auto"/>
            <w:vAlign w:val="bottom"/>
            <w:hideMark/>
          </w:tcPr>
          <w:p w14:paraId="1D11BA98" w14:textId="77777777" w:rsidR="004E452C" w:rsidRPr="00A635E8" w:rsidRDefault="004E452C" w:rsidP="00D863F8">
            <w:pPr>
              <w:jc w:val="center"/>
              <w:rPr>
                <w:rFonts w:ascii="Times New Roman" w:eastAsia="Times New Roman" w:hAnsi="Times New Roman" w:cs="Times New Roman"/>
                <w:sz w:val="18"/>
                <w:szCs w:val="18"/>
              </w:rPr>
            </w:pPr>
            <w:r w:rsidRPr="00A635E8">
              <w:rPr>
                <w:rFonts w:ascii="Times New Roman" w:eastAsia="Times New Roman" w:hAnsi="Times New Roman" w:cs="Times New Roman"/>
                <w:sz w:val="18"/>
                <w:szCs w:val="18"/>
              </w:rPr>
              <w:t>Substitutes</w:t>
            </w:r>
          </w:p>
        </w:tc>
        <w:tc>
          <w:tcPr>
            <w:tcW w:w="1560" w:type="dxa"/>
            <w:tcBorders>
              <w:top w:val="nil"/>
              <w:left w:val="nil"/>
              <w:bottom w:val="nil"/>
              <w:right w:val="single" w:sz="4" w:space="0" w:color="auto"/>
            </w:tcBorders>
            <w:shd w:val="clear" w:color="auto" w:fill="auto"/>
            <w:vAlign w:val="bottom"/>
            <w:hideMark/>
          </w:tcPr>
          <w:p w14:paraId="4C3016A9" w14:textId="77777777" w:rsidR="004E452C" w:rsidRPr="00A635E8" w:rsidRDefault="004E452C" w:rsidP="00D863F8">
            <w:pPr>
              <w:jc w:val="center"/>
              <w:rPr>
                <w:rFonts w:ascii="Times New Roman" w:eastAsia="Times New Roman" w:hAnsi="Times New Roman" w:cs="Times New Roman"/>
                <w:sz w:val="18"/>
                <w:szCs w:val="18"/>
              </w:rPr>
            </w:pPr>
            <w:r w:rsidRPr="00A635E8">
              <w:rPr>
                <w:rFonts w:ascii="Times New Roman" w:eastAsia="Times New Roman" w:hAnsi="Times New Roman" w:cs="Times New Roman"/>
                <w:sz w:val="18"/>
                <w:szCs w:val="18"/>
              </w:rPr>
              <w:t>Teachers</w:t>
            </w:r>
          </w:p>
        </w:tc>
      </w:tr>
      <w:tr w:rsidR="004E452C" w:rsidRPr="00A635E8" w14:paraId="339EF321" w14:textId="77777777" w:rsidTr="00D863F8">
        <w:trPr>
          <w:trHeight w:val="255"/>
        </w:trPr>
        <w:tc>
          <w:tcPr>
            <w:tcW w:w="780" w:type="dxa"/>
            <w:tcBorders>
              <w:top w:val="nil"/>
              <w:left w:val="nil"/>
              <w:bottom w:val="nil"/>
              <w:right w:val="nil"/>
            </w:tcBorders>
            <w:shd w:val="clear" w:color="000000" w:fill="CCFFFF"/>
            <w:noWrap/>
            <w:vAlign w:val="bottom"/>
            <w:hideMark/>
          </w:tcPr>
          <w:p w14:paraId="5E50F217" w14:textId="77777777" w:rsidR="004E452C" w:rsidRPr="00A635E8" w:rsidRDefault="004E452C" w:rsidP="00D863F8">
            <w:pPr>
              <w:rPr>
                <w:rFonts w:ascii="Times New Roman" w:eastAsia="Times New Roman" w:hAnsi="Times New Roman" w:cs="Times New Roman"/>
                <w:color w:val="0000FF"/>
                <w:sz w:val="20"/>
                <w:szCs w:val="20"/>
              </w:rPr>
            </w:pPr>
          </w:p>
        </w:tc>
        <w:tc>
          <w:tcPr>
            <w:tcW w:w="1920" w:type="dxa"/>
            <w:tcBorders>
              <w:top w:val="nil"/>
              <w:left w:val="nil"/>
              <w:bottom w:val="nil"/>
              <w:right w:val="nil"/>
            </w:tcBorders>
            <w:shd w:val="clear" w:color="000000" w:fill="CCFFFF"/>
            <w:noWrap/>
            <w:vAlign w:val="bottom"/>
            <w:hideMark/>
          </w:tcPr>
          <w:p w14:paraId="62643631" w14:textId="77777777" w:rsidR="004E452C" w:rsidRPr="00A635E8" w:rsidRDefault="004E452C" w:rsidP="00D863F8">
            <w:pPr>
              <w:rPr>
                <w:rFonts w:ascii="Times New Roman" w:eastAsia="Times New Roman" w:hAnsi="Times New Roman" w:cs="Times New Roman"/>
                <w:color w:val="0000FF"/>
                <w:sz w:val="20"/>
                <w:szCs w:val="20"/>
              </w:rPr>
            </w:pPr>
          </w:p>
        </w:tc>
        <w:tc>
          <w:tcPr>
            <w:tcW w:w="1740" w:type="dxa"/>
            <w:gridSpan w:val="3"/>
            <w:tcBorders>
              <w:top w:val="nil"/>
              <w:left w:val="single" w:sz="4" w:space="0" w:color="auto"/>
              <w:bottom w:val="single" w:sz="4" w:space="0" w:color="auto"/>
              <w:right w:val="single" w:sz="4" w:space="0" w:color="000000"/>
            </w:tcBorders>
            <w:shd w:val="clear" w:color="auto" w:fill="auto"/>
            <w:vAlign w:val="bottom"/>
            <w:hideMark/>
          </w:tcPr>
          <w:p w14:paraId="397FEDD6" w14:textId="77777777" w:rsidR="004E452C" w:rsidRPr="00A635E8" w:rsidRDefault="004E452C" w:rsidP="00D863F8">
            <w:pPr>
              <w:jc w:val="center"/>
              <w:rPr>
                <w:rFonts w:ascii="Times New Roman" w:eastAsia="Times New Roman" w:hAnsi="Times New Roman" w:cs="Times New Roman"/>
                <w:sz w:val="18"/>
                <w:szCs w:val="18"/>
              </w:rPr>
            </w:pPr>
            <w:r w:rsidRPr="00A635E8">
              <w:rPr>
                <w:rFonts w:ascii="Times New Roman" w:eastAsia="Times New Roman" w:hAnsi="Times New Roman" w:cs="Times New Roman"/>
                <w:sz w:val="18"/>
                <w:szCs w:val="18"/>
              </w:rPr>
              <w:t>(Object 6112)</w:t>
            </w:r>
          </w:p>
        </w:tc>
        <w:tc>
          <w:tcPr>
            <w:tcW w:w="1640" w:type="dxa"/>
            <w:gridSpan w:val="2"/>
            <w:tcBorders>
              <w:top w:val="nil"/>
              <w:left w:val="nil"/>
              <w:bottom w:val="single" w:sz="4" w:space="0" w:color="auto"/>
              <w:right w:val="single" w:sz="4" w:space="0" w:color="000000"/>
            </w:tcBorders>
            <w:shd w:val="clear" w:color="auto" w:fill="auto"/>
            <w:vAlign w:val="bottom"/>
            <w:hideMark/>
          </w:tcPr>
          <w:p w14:paraId="7BD40421" w14:textId="77777777" w:rsidR="004E452C" w:rsidRPr="00A635E8" w:rsidRDefault="004E452C" w:rsidP="00D863F8">
            <w:pPr>
              <w:jc w:val="center"/>
              <w:rPr>
                <w:rFonts w:ascii="Times New Roman" w:eastAsia="Times New Roman" w:hAnsi="Times New Roman" w:cs="Times New Roman"/>
                <w:sz w:val="18"/>
                <w:szCs w:val="18"/>
              </w:rPr>
            </w:pPr>
            <w:r w:rsidRPr="00A635E8">
              <w:rPr>
                <w:rFonts w:ascii="Times New Roman" w:eastAsia="Times New Roman" w:hAnsi="Times New Roman" w:cs="Times New Roman"/>
                <w:sz w:val="18"/>
                <w:szCs w:val="18"/>
              </w:rPr>
              <w:t>(Object 6152)</w:t>
            </w:r>
          </w:p>
        </w:tc>
        <w:tc>
          <w:tcPr>
            <w:tcW w:w="1860" w:type="dxa"/>
            <w:tcBorders>
              <w:top w:val="nil"/>
              <w:left w:val="nil"/>
              <w:bottom w:val="single" w:sz="4" w:space="0" w:color="auto"/>
              <w:right w:val="single" w:sz="4" w:space="0" w:color="auto"/>
            </w:tcBorders>
            <w:shd w:val="clear" w:color="auto" w:fill="auto"/>
            <w:vAlign w:val="bottom"/>
            <w:hideMark/>
          </w:tcPr>
          <w:p w14:paraId="0FAF5A94" w14:textId="77777777" w:rsidR="004E452C" w:rsidRPr="00A635E8" w:rsidRDefault="004E452C" w:rsidP="00D863F8">
            <w:pPr>
              <w:jc w:val="center"/>
              <w:rPr>
                <w:rFonts w:ascii="Times New Roman" w:eastAsia="Times New Roman" w:hAnsi="Times New Roman" w:cs="Times New Roman"/>
                <w:sz w:val="18"/>
                <w:szCs w:val="18"/>
              </w:rPr>
            </w:pPr>
            <w:r w:rsidRPr="00A635E8">
              <w:rPr>
                <w:rFonts w:ascii="Times New Roman" w:eastAsia="Times New Roman" w:hAnsi="Times New Roman" w:cs="Times New Roman"/>
                <w:sz w:val="18"/>
                <w:szCs w:val="18"/>
              </w:rPr>
              <w:t>(Object 6113)</w:t>
            </w:r>
          </w:p>
        </w:tc>
        <w:tc>
          <w:tcPr>
            <w:tcW w:w="1620" w:type="dxa"/>
            <w:tcBorders>
              <w:top w:val="nil"/>
              <w:left w:val="nil"/>
              <w:bottom w:val="single" w:sz="4" w:space="0" w:color="auto"/>
              <w:right w:val="single" w:sz="4" w:space="0" w:color="auto"/>
            </w:tcBorders>
            <w:shd w:val="clear" w:color="auto" w:fill="auto"/>
            <w:vAlign w:val="bottom"/>
            <w:hideMark/>
          </w:tcPr>
          <w:p w14:paraId="5532AB84" w14:textId="77777777" w:rsidR="004E452C" w:rsidRPr="00A635E8" w:rsidRDefault="004E452C" w:rsidP="00D863F8">
            <w:pPr>
              <w:jc w:val="center"/>
              <w:rPr>
                <w:rFonts w:ascii="Times New Roman" w:eastAsia="Times New Roman" w:hAnsi="Times New Roman" w:cs="Times New Roman"/>
                <w:sz w:val="18"/>
                <w:szCs w:val="18"/>
              </w:rPr>
            </w:pPr>
            <w:r w:rsidRPr="00A635E8">
              <w:rPr>
                <w:rFonts w:ascii="Times New Roman" w:eastAsia="Times New Roman" w:hAnsi="Times New Roman" w:cs="Times New Roman"/>
                <w:sz w:val="18"/>
                <w:szCs w:val="18"/>
              </w:rPr>
              <w:t>(Object 6153)</w:t>
            </w:r>
          </w:p>
        </w:tc>
        <w:tc>
          <w:tcPr>
            <w:tcW w:w="1560" w:type="dxa"/>
            <w:tcBorders>
              <w:top w:val="nil"/>
              <w:left w:val="nil"/>
              <w:bottom w:val="single" w:sz="4" w:space="0" w:color="auto"/>
              <w:right w:val="single" w:sz="4" w:space="0" w:color="auto"/>
            </w:tcBorders>
            <w:shd w:val="clear" w:color="auto" w:fill="auto"/>
            <w:vAlign w:val="bottom"/>
            <w:hideMark/>
          </w:tcPr>
          <w:p w14:paraId="13EAD94C" w14:textId="77777777" w:rsidR="004E452C" w:rsidRPr="00A635E8" w:rsidRDefault="004E452C" w:rsidP="00D863F8">
            <w:pPr>
              <w:jc w:val="center"/>
              <w:rPr>
                <w:rFonts w:ascii="Times New Roman" w:eastAsia="Times New Roman" w:hAnsi="Times New Roman" w:cs="Times New Roman"/>
                <w:sz w:val="18"/>
                <w:szCs w:val="18"/>
              </w:rPr>
            </w:pPr>
            <w:r w:rsidRPr="00A635E8">
              <w:rPr>
                <w:rFonts w:ascii="Times New Roman" w:eastAsia="Times New Roman" w:hAnsi="Times New Roman" w:cs="Times New Roman"/>
                <w:sz w:val="18"/>
                <w:szCs w:val="18"/>
              </w:rPr>
              <w:t>(Object 6325)</w:t>
            </w:r>
          </w:p>
        </w:tc>
      </w:tr>
      <w:tr w:rsidR="004E452C" w:rsidRPr="00A635E8" w14:paraId="4836AB5A" w14:textId="77777777" w:rsidTr="00D863F8">
        <w:trPr>
          <w:trHeight w:val="255"/>
        </w:trPr>
        <w:tc>
          <w:tcPr>
            <w:tcW w:w="2700" w:type="dxa"/>
            <w:gridSpan w:val="2"/>
            <w:tcBorders>
              <w:top w:val="nil"/>
              <w:left w:val="nil"/>
              <w:bottom w:val="nil"/>
              <w:right w:val="nil"/>
            </w:tcBorders>
            <w:shd w:val="clear" w:color="000000" w:fill="CCFFFF"/>
            <w:noWrap/>
            <w:vAlign w:val="bottom"/>
            <w:hideMark/>
          </w:tcPr>
          <w:p w14:paraId="73E20D81" w14:textId="77777777" w:rsidR="004E452C" w:rsidRPr="00A635E8" w:rsidRDefault="00324D46" w:rsidP="00D863F8">
            <w:pPr>
              <w:rPr>
                <w:rFonts w:ascii="Times New Roman" w:eastAsia="Times New Roman" w:hAnsi="Times New Roman" w:cs="Times New Roman"/>
                <w:color w:val="0000FF"/>
                <w:sz w:val="20"/>
                <w:szCs w:val="20"/>
              </w:rPr>
            </w:pPr>
            <w:hyperlink w:anchor="TeacherSalariesLine1" w:history="1">
              <w:r w:rsidR="004E452C" w:rsidRPr="00A635E8">
                <w:rPr>
                  <w:rFonts w:ascii="Times New Roman" w:eastAsia="Times New Roman" w:hAnsi="Times New Roman" w:cs="Times New Roman"/>
                  <w:color w:val="0000FF"/>
                  <w:sz w:val="20"/>
                  <w:szCs w:val="20"/>
                  <w:u w:val="single"/>
                </w:rPr>
                <w:t xml:space="preserve">Regular Education </w:t>
              </w:r>
            </w:hyperlink>
          </w:p>
        </w:tc>
        <w:tc>
          <w:tcPr>
            <w:tcW w:w="174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22D09DF" w14:textId="77777777" w:rsidR="004E452C" w:rsidRPr="00A635E8" w:rsidRDefault="004E452C" w:rsidP="00D863F8">
            <w:pPr>
              <w:jc w:val="right"/>
              <w:rPr>
                <w:rFonts w:ascii="Times New Roman" w:eastAsia="Times New Roman" w:hAnsi="Times New Roman" w:cs="Times New Roman"/>
                <w:sz w:val="20"/>
                <w:szCs w:val="20"/>
              </w:rPr>
            </w:pPr>
            <w:r w:rsidRPr="00A635E8">
              <w:rPr>
                <w:rFonts w:ascii="Times New Roman" w:eastAsia="Times New Roman" w:hAnsi="Times New Roman" w:cs="Times New Roman"/>
                <w:sz w:val="20"/>
                <w:szCs w:val="20"/>
              </w:rPr>
              <w:t xml:space="preserve">9,227,729 </w:t>
            </w:r>
          </w:p>
        </w:tc>
        <w:tc>
          <w:tcPr>
            <w:tcW w:w="1640" w:type="dxa"/>
            <w:gridSpan w:val="2"/>
            <w:tcBorders>
              <w:top w:val="single" w:sz="4" w:space="0" w:color="auto"/>
              <w:left w:val="nil"/>
              <w:bottom w:val="single" w:sz="4" w:space="0" w:color="auto"/>
              <w:right w:val="nil"/>
            </w:tcBorders>
            <w:shd w:val="clear" w:color="auto" w:fill="auto"/>
            <w:noWrap/>
            <w:vAlign w:val="bottom"/>
            <w:hideMark/>
          </w:tcPr>
          <w:p w14:paraId="54E07B2A" w14:textId="77777777" w:rsidR="004E452C" w:rsidRPr="00A635E8" w:rsidRDefault="004E452C" w:rsidP="00D863F8">
            <w:pPr>
              <w:jc w:val="right"/>
              <w:rPr>
                <w:rFonts w:ascii="Times New Roman" w:eastAsia="Times New Roman" w:hAnsi="Times New Roman" w:cs="Times New Roman"/>
                <w:sz w:val="20"/>
                <w:szCs w:val="20"/>
              </w:rPr>
            </w:pPr>
            <w:r w:rsidRPr="00A635E8">
              <w:rPr>
                <w:rFonts w:ascii="Times New Roman" w:eastAsia="Times New Roman" w:hAnsi="Times New Roman" w:cs="Times New Roman"/>
                <w:sz w:val="20"/>
                <w:szCs w:val="20"/>
              </w:rPr>
              <w:t> </w:t>
            </w:r>
          </w:p>
        </w:tc>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2E1DB37" w14:textId="77777777" w:rsidR="004E452C" w:rsidRPr="00A635E8" w:rsidRDefault="004E452C" w:rsidP="00D863F8">
            <w:pPr>
              <w:jc w:val="right"/>
              <w:rPr>
                <w:rFonts w:ascii="Times New Roman" w:eastAsia="Times New Roman" w:hAnsi="Times New Roman" w:cs="Times New Roman"/>
                <w:sz w:val="20"/>
                <w:szCs w:val="20"/>
              </w:rPr>
            </w:pPr>
            <w:r w:rsidRPr="00A635E8">
              <w:rPr>
                <w:rFonts w:ascii="Times New Roman" w:eastAsia="Times New Roman" w:hAnsi="Times New Roman" w:cs="Times New Roman"/>
                <w:sz w:val="20"/>
                <w:szCs w:val="20"/>
              </w:rPr>
              <w:t> </w:t>
            </w:r>
          </w:p>
        </w:tc>
        <w:tc>
          <w:tcPr>
            <w:tcW w:w="1620" w:type="dxa"/>
            <w:tcBorders>
              <w:top w:val="nil"/>
              <w:left w:val="nil"/>
              <w:bottom w:val="single" w:sz="4" w:space="0" w:color="auto"/>
              <w:right w:val="single" w:sz="4" w:space="0" w:color="auto"/>
            </w:tcBorders>
            <w:shd w:val="clear" w:color="auto" w:fill="auto"/>
            <w:noWrap/>
            <w:vAlign w:val="bottom"/>
            <w:hideMark/>
          </w:tcPr>
          <w:p w14:paraId="6DA3A877" w14:textId="77777777" w:rsidR="004E452C" w:rsidRPr="00A635E8" w:rsidRDefault="004E452C" w:rsidP="00D863F8">
            <w:pPr>
              <w:jc w:val="right"/>
              <w:rPr>
                <w:rFonts w:ascii="Times New Roman" w:eastAsia="Times New Roman" w:hAnsi="Times New Roman" w:cs="Times New Roman"/>
                <w:sz w:val="20"/>
                <w:szCs w:val="20"/>
              </w:rPr>
            </w:pPr>
            <w:r w:rsidRPr="00A635E8">
              <w:rPr>
                <w:rFonts w:ascii="Times New Roman" w:eastAsia="Times New Roman" w:hAnsi="Times New Roman" w:cs="Times New Roman"/>
                <w:sz w:val="20"/>
                <w:szCs w:val="20"/>
              </w:rPr>
              <w:t> </w:t>
            </w:r>
          </w:p>
        </w:tc>
        <w:tc>
          <w:tcPr>
            <w:tcW w:w="1560" w:type="dxa"/>
            <w:tcBorders>
              <w:top w:val="nil"/>
              <w:left w:val="nil"/>
              <w:bottom w:val="single" w:sz="4" w:space="0" w:color="auto"/>
              <w:right w:val="single" w:sz="4" w:space="0" w:color="auto"/>
            </w:tcBorders>
            <w:shd w:val="clear" w:color="auto" w:fill="auto"/>
            <w:noWrap/>
            <w:vAlign w:val="bottom"/>
            <w:hideMark/>
          </w:tcPr>
          <w:p w14:paraId="3A82D51E" w14:textId="77777777" w:rsidR="004E452C" w:rsidRPr="00A635E8" w:rsidRDefault="004E452C" w:rsidP="00D863F8">
            <w:pPr>
              <w:jc w:val="right"/>
              <w:rPr>
                <w:rFonts w:ascii="Times New Roman" w:eastAsia="Times New Roman" w:hAnsi="Times New Roman" w:cs="Times New Roman"/>
                <w:sz w:val="20"/>
                <w:szCs w:val="20"/>
              </w:rPr>
            </w:pPr>
            <w:r w:rsidRPr="00A635E8">
              <w:rPr>
                <w:rFonts w:ascii="Times New Roman" w:eastAsia="Times New Roman" w:hAnsi="Times New Roman" w:cs="Times New Roman"/>
                <w:sz w:val="20"/>
                <w:szCs w:val="20"/>
              </w:rPr>
              <w:t> </w:t>
            </w:r>
          </w:p>
        </w:tc>
      </w:tr>
      <w:tr w:rsidR="004E452C" w:rsidRPr="00A635E8" w14:paraId="3CF02DEC" w14:textId="77777777" w:rsidTr="00D863F8">
        <w:trPr>
          <w:trHeight w:val="270"/>
        </w:trPr>
        <w:tc>
          <w:tcPr>
            <w:tcW w:w="2700" w:type="dxa"/>
            <w:gridSpan w:val="2"/>
            <w:tcBorders>
              <w:top w:val="nil"/>
              <w:left w:val="nil"/>
              <w:bottom w:val="nil"/>
              <w:right w:val="nil"/>
            </w:tcBorders>
            <w:shd w:val="clear" w:color="000000" w:fill="CCFFFF"/>
            <w:noWrap/>
            <w:vAlign w:val="bottom"/>
            <w:hideMark/>
          </w:tcPr>
          <w:p w14:paraId="74587229" w14:textId="77777777" w:rsidR="004E452C" w:rsidRPr="00A635E8" w:rsidRDefault="00324D46" w:rsidP="00D863F8">
            <w:pPr>
              <w:rPr>
                <w:rFonts w:ascii="Times New Roman" w:eastAsia="Times New Roman" w:hAnsi="Times New Roman" w:cs="Times New Roman"/>
                <w:color w:val="0000FF"/>
                <w:sz w:val="20"/>
                <w:szCs w:val="20"/>
              </w:rPr>
            </w:pPr>
            <w:hyperlink w:anchor="TeacherSalariesLine2" w:history="1">
              <w:r w:rsidR="004E452C" w:rsidRPr="00A635E8">
                <w:rPr>
                  <w:rFonts w:ascii="Times New Roman" w:eastAsia="Times New Roman" w:hAnsi="Times New Roman" w:cs="Times New Roman"/>
                  <w:color w:val="0000FF"/>
                  <w:sz w:val="20"/>
                  <w:szCs w:val="20"/>
                  <w:u w:val="single"/>
                </w:rPr>
                <w:t>Special Education</w:t>
              </w:r>
            </w:hyperlink>
          </w:p>
        </w:tc>
        <w:tc>
          <w:tcPr>
            <w:tcW w:w="174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0208044" w14:textId="77777777" w:rsidR="004E452C" w:rsidRPr="00A635E8" w:rsidRDefault="004E452C" w:rsidP="00D863F8">
            <w:pPr>
              <w:jc w:val="right"/>
              <w:rPr>
                <w:rFonts w:ascii="Times New Roman" w:eastAsia="Times New Roman" w:hAnsi="Times New Roman" w:cs="Times New Roman"/>
                <w:sz w:val="20"/>
                <w:szCs w:val="20"/>
              </w:rPr>
            </w:pPr>
            <w:r w:rsidRPr="00A635E8">
              <w:rPr>
                <w:rFonts w:ascii="Times New Roman" w:eastAsia="Times New Roman" w:hAnsi="Times New Roman" w:cs="Times New Roman"/>
                <w:sz w:val="20"/>
                <w:szCs w:val="20"/>
              </w:rPr>
              <w:t xml:space="preserve">904,874 </w:t>
            </w:r>
          </w:p>
        </w:tc>
        <w:tc>
          <w:tcPr>
            <w:tcW w:w="1640" w:type="dxa"/>
            <w:gridSpan w:val="2"/>
            <w:tcBorders>
              <w:top w:val="single" w:sz="4" w:space="0" w:color="auto"/>
              <w:left w:val="nil"/>
              <w:bottom w:val="single" w:sz="4" w:space="0" w:color="auto"/>
              <w:right w:val="nil"/>
            </w:tcBorders>
            <w:shd w:val="clear" w:color="auto" w:fill="auto"/>
            <w:noWrap/>
            <w:vAlign w:val="bottom"/>
            <w:hideMark/>
          </w:tcPr>
          <w:p w14:paraId="79E55D6F" w14:textId="77777777" w:rsidR="004E452C" w:rsidRPr="00A635E8" w:rsidRDefault="004E452C" w:rsidP="00D863F8">
            <w:pPr>
              <w:jc w:val="right"/>
              <w:rPr>
                <w:rFonts w:ascii="Times New Roman" w:eastAsia="Times New Roman" w:hAnsi="Times New Roman" w:cs="Times New Roman"/>
                <w:sz w:val="20"/>
                <w:szCs w:val="20"/>
              </w:rPr>
            </w:pPr>
            <w:r w:rsidRPr="00A635E8">
              <w:rPr>
                <w:rFonts w:ascii="Times New Roman" w:eastAsia="Times New Roman" w:hAnsi="Times New Roman" w:cs="Times New Roman"/>
                <w:sz w:val="20"/>
                <w:szCs w:val="20"/>
              </w:rPr>
              <w:t> </w:t>
            </w:r>
          </w:p>
        </w:tc>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F3E5605" w14:textId="77777777" w:rsidR="004E452C" w:rsidRPr="00A635E8" w:rsidRDefault="004E452C" w:rsidP="00D863F8">
            <w:pPr>
              <w:jc w:val="right"/>
              <w:rPr>
                <w:rFonts w:ascii="Times New Roman" w:eastAsia="Times New Roman" w:hAnsi="Times New Roman" w:cs="Times New Roman"/>
                <w:sz w:val="20"/>
                <w:szCs w:val="20"/>
              </w:rPr>
            </w:pPr>
            <w:r w:rsidRPr="00A635E8">
              <w:rPr>
                <w:rFonts w:ascii="Times New Roman" w:eastAsia="Times New Roman" w:hAnsi="Times New Roman" w:cs="Times New Roman"/>
                <w:sz w:val="20"/>
                <w:szCs w:val="20"/>
              </w:rPr>
              <w:t> </w:t>
            </w:r>
          </w:p>
        </w:tc>
        <w:tc>
          <w:tcPr>
            <w:tcW w:w="1620" w:type="dxa"/>
            <w:tcBorders>
              <w:top w:val="nil"/>
              <w:left w:val="nil"/>
              <w:bottom w:val="single" w:sz="4" w:space="0" w:color="auto"/>
              <w:right w:val="single" w:sz="4" w:space="0" w:color="auto"/>
            </w:tcBorders>
            <w:shd w:val="clear" w:color="auto" w:fill="auto"/>
            <w:noWrap/>
            <w:vAlign w:val="bottom"/>
            <w:hideMark/>
          </w:tcPr>
          <w:p w14:paraId="4576FF38" w14:textId="77777777" w:rsidR="004E452C" w:rsidRPr="00A635E8" w:rsidRDefault="004E452C" w:rsidP="00D863F8">
            <w:pPr>
              <w:jc w:val="right"/>
              <w:rPr>
                <w:rFonts w:ascii="Times New Roman" w:eastAsia="Times New Roman" w:hAnsi="Times New Roman" w:cs="Times New Roman"/>
                <w:sz w:val="20"/>
                <w:szCs w:val="20"/>
              </w:rPr>
            </w:pPr>
            <w:r w:rsidRPr="00A635E8">
              <w:rPr>
                <w:rFonts w:ascii="Times New Roman" w:eastAsia="Times New Roman" w:hAnsi="Times New Roman" w:cs="Times New Roman"/>
                <w:sz w:val="20"/>
                <w:szCs w:val="20"/>
              </w:rPr>
              <w:t> </w:t>
            </w:r>
          </w:p>
        </w:tc>
        <w:tc>
          <w:tcPr>
            <w:tcW w:w="1560" w:type="dxa"/>
            <w:tcBorders>
              <w:top w:val="nil"/>
              <w:left w:val="nil"/>
              <w:bottom w:val="single" w:sz="4" w:space="0" w:color="auto"/>
              <w:right w:val="single" w:sz="4" w:space="0" w:color="auto"/>
            </w:tcBorders>
            <w:shd w:val="clear" w:color="auto" w:fill="auto"/>
            <w:noWrap/>
            <w:vAlign w:val="bottom"/>
            <w:hideMark/>
          </w:tcPr>
          <w:p w14:paraId="0129D580" w14:textId="77777777" w:rsidR="004E452C" w:rsidRPr="00A635E8" w:rsidRDefault="004E452C" w:rsidP="00D863F8">
            <w:pPr>
              <w:jc w:val="right"/>
              <w:rPr>
                <w:rFonts w:ascii="Times New Roman" w:eastAsia="Times New Roman" w:hAnsi="Times New Roman" w:cs="Times New Roman"/>
                <w:sz w:val="20"/>
                <w:szCs w:val="20"/>
              </w:rPr>
            </w:pPr>
            <w:r w:rsidRPr="00A635E8">
              <w:rPr>
                <w:rFonts w:ascii="Times New Roman" w:eastAsia="Times New Roman" w:hAnsi="Times New Roman" w:cs="Times New Roman"/>
                <w:sz w:val="20"/>
                <w:szCs w:val="20"/>
              </w:rPr>
              <w:t> </w:t>
            </w:r>
          </w:p>
        </w:tc>
      </w:tr>
      <w:tr w:rsidR="004E452C" w:rsidRPr="00492A38" w14:paraId="663FBEF2" w14:textId="77777777" w:rsidTr="00D863F8">
        <w:trPr>
          <w:trHeight w:val="240"/>
        </w:trPr>
        <w:tc>
          <w:tcPr>
            <w:tcW w:w="2700" w:type="dxa"/>
            <w:gridSpan w:val="2"/>
            <w:tcBorders>
              <w:top w:val="nil"/>
              <w:left w:val="nil"/>
              <w:bottom w:val="nil"/>
              <w:right w:val="nil"/>
            </w:tcBorders>
            <w:shd w:val="clear" w:color="000000" w:fill="CCFFFF"/>
            <w:noWrap/>
            <w:vAlign w:val="bottom"/>
            <w:hideMark/>
          </w:tcPr>
          <w:p w14:paraId="651E86D5" w14:textId="77777777" w:rsidR="004E452C" w:rsidRPr="00492A38" w:rsidRDefault="00324D46" w:rsidP="00D863F8">
            <w:pPr>
              <w:rPr>
                <w:rFonts w:ascii="Times New Roman" w:eastAsia="Times New Roman" w:hAnsi="Times New Roman" w:cs="Times New Roman"/>
                <w:color w:val="3366FF"/>
                <w:sz w:val="20"/>
                <w:szCs w:val="20"/>
              </w:rPr>
            </w:pPr>
            <w:hyperlink w:anchor="TeacherSalariesLine3" w:history="1">
              <w:r w:rsidR="004E452C" w:rsidRPr="00492A38">
                <w:rPr>
                  <w:rFonts w:ascii="Times New Roman" w:eastAsia="Times New Roman" w:hAnsi="Times New Roman" w:cs="Times New Roman"/>
                  <w:color w:val="3366FF"/>
                  <w:sz w:val="20"/>
                  <w:szCs w:val="20"/>
                  <w:u w:val="single"/>
                </w:rPr>
                <w:t xml:space="preserve">Vocational Education </w:t>
              </w:r>
            </w:hyperlink>
          </w:p>
        </w:tc>
        <w:tc>
          <w:tcPr>
            <w:tcW w:w="174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F278559" w14:textId="77777777" w:rsidR="004E452C" w:rsidRPr="00492A38" w:rsidRDefault="004E452C" w:rsidP="00D863F8">
            <w:pPr>
              <w:jc w:val="right"/>
              <w:rPr>
                <w:rFonts w:ascii="Times New Roman" w:eastAsia="Times New Roman" w:hAnsi="Times New Roman" w:cs="Times New Roman"/>
                <w:color w:val="3366FF"/>
                <w:sz w:val="20"/>
                <w:szCs w:val="20"/>
              </w:rPr>
            </w:pPr>
            <w:r w:rsidRPr="00492A38">
              <w:rPr>
                <w:rFonts w:ascii="Times New Roman" w:eastAsia="Times New Roman" w:hAnsi="Times New Roman" w:cs="Times New Roman"/>
                <w:color w:val="3366FF"/>
                <w:sz w:val="20"/>
                <w:szCs w:val="20"/>
              </w:rPr>
              <w:t> </w:t>
            </w:r>
          </w:p>
        </w:tc>
        <w:tc>
          <w:tcPr>
            <w:tcW w:w="1640" w:type="dxa"/>
            <w:gridSpan w:val="2"/>
            <w:tcBorders>
              <w:top w:val="single" w:sz="4" w:space="0" w:color="auto"/>
              <w:left w:val="nil"/>
              <w:bottom w:val="single" w:sz="4" w:space="0" w:color="auto"/>
              <w:right w:val="nil"/>
            </w:tcBorders>
            <w:shd w:val="clear" w:color="auto" w:fill="auto"/>
            <w:noWrap/>
            <w:vAlign w:val="bottom"/>
            <w:hideMark/>
          </w:tcPr>
          <w:p w14:paraId="0A339DB9" w14:textId="77777777" w:rsidR="004E452C" w:rsidRPr="00492A38" w:rsidRDefault="004E452C" w:rsidP="00D863F8">
            <w:pPr>
              <w:jc w:val="right"/>
              <w:rPr>
                <w:rFonts w:ascii="Times New Roman" w:eastAsia="Times New Roman" w:hAnsi="Times New Roman" w:cs="Times New Roman"/>
                <w:color w:val="3366FF"/>
                <w:sz w:val="20"/>
                <w:szCs w:val="20"/>
              </w:rPr>
            </w:pPr>
            <w:r w:rsidRPr="00492A38">
              <w:rPr>
                <w:rFonts w:ascii="Times New Roman" w:eastAsia="Times New Roman" w:hAnsi="Times New Roman" w:cs="Times New Roman"/>
                <w:color w:val="3366FF"/>
                <w:sz w:val="20"/>
                <w:szCs w:val="20"/>
              </w:rPr>
              <w:t> </w:t>
            </w:r>
          </w:p>
        </w:tc>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9367561" w14:textId="77777777" w:rsidR="004E452C" w:rsidRPr="00492A38" w:rsidRDefault="004E452C" w:rsidP="00D863F8">
            <w:pPr>
              <w:jc w:val="right"/>
              <w:rPr>
                <w:rFonts w:ascii="Times New Roman" w:eastAsia="Times New Roman" w:hAnsi="Times New Roman" w:cs="Times New Roman"/>
                <w:color w:val="3366FF"/>
                <w:sz w:val="20"/>
                <w:szCs w:val="20"/>
              </w:rPr>
            </w:pPr>
            <w:r w:rsidRPr="00492A38">
              <w:rPr>
                <w:rFonts w:ascii="Times New Roman" w:eastAsia="Times New Roman" w:hAnsi="Times New Roman" w:cs="Times New Roman"/>
                <w:color w:val="3366FF"/>
                <w:sz w:val="20"/>
                <w:szCs w:val="20"/>
              </w:rPr>
              <w:t> </w:t>
            </w:r>
          </w:p>
        </w:tc>
        <w:tc>
          <w:tcPr>
            <w:tcW w:w="1620" w:type="dxa"/>
            <w:tcBorders>
              <w:top w:val="nil"/>
              <w:left w:val="nil"/>
              <w:bottom w:val="single" w:sz="4" w:space="0" w:color="auto"/>
              <w:right w:val="single" w:sz="4" w:space="0" w:color="auto"/>
            </w:tcBorders>
            <w:shd w:val="clear" w:color="auto" w:fill="auto"/>
            <w:noWrap/>
            <w:vAlign w:val="bottom"/>
            <w:hideMark/>
          </w:tcPr>
          <w:p w14:paraId="39420CC4" w14:textId="77777777" w:rsidR="004E452C" w:rsidRPr="00492A38" w:rsidRDefault="004E452C" w:rsidP="00D863F8">
            <w:pPr>
              <w:jc w:val="right"/>
              <w:rPr>
                <w:rFonts w:ascii="Times New Roman" w:eastAsia="Times New Roman" w:hAnsi="Times New Roman" w:cs="Times New Roman"/>
                <w:color w:val="3366FF"/>
                <w:sz w:val="20"/>
                <w:szCs w:val="20"/>
              </w:rPr>
            </w:pPr>
            <w:r w:rsidRPr="00492A38">
              <w:rPr>
                <w:rFonts w:ascii="Times New Roman" w:eastAsia="Times New Roman" w:hAnsi="Times New Roman" w:cs="Times New Roman"/>
                <w:color w:val="3366FF"/>
                <w:sz w:val="20"/>
                <w:szCs w:val="20"/>
              </w:rPr>
              <w:t> </w:t>
            </w:r>
          </w:p>
        </w:tc>
        <w:tc>
          <w:tcPr>
            <w:tcW w:w="1560" w:type="dxa"/>
            <w:tcBorders>
              <w:top w:val="nil"/>
              <w:left w:val="nil"/>
              <w:bottom w:val="single" w:sz="4" w:space="0" w:color="auto"/>
              <w:right w:val="single" w:sz="4" w:space="0" w:color="auto"/>
            </w:tcBorders>
            <w:shd w:val="clear" w:color="auto" w:fill="auto"/>
            <w:noWrap/>
            <w:vAlign w:val="bottom"/>
            <w:hideMark/>
          </w:tcPr>
          <w:p w14:paraId="35F07EDD" w14:textId="77777777" w:rsidR="004E452C" w:rsidRPr="00492A38" w:rsidRDefault="004E452C" w:rsidP="00D863F8">
            <w:pPr>
              <w:jc w:val="right"/>
              <w:rPr>
                <w:rFonts w:ascii="Times New Roman" w:eastAsia="Times New Roman" w:hAnsi="Times New Roman" w:cs="Times New Roman"/>
                <w:color w:val="3366FF"/>
                <w:sz w:val="20"/>
                <w:szCs w:val="20"/>
              </w:rPr>
            </w:pPr>
            <w:r w:rsidRPr="00492A38">
              <w:rPr>
                <w:rFonts w:ascii="Times New Roman" w:eastAsia="Times New Roman" w:hAnsi="Times New Roman" w:cs="Times New Roman"/>
                <w:color w:val="3366FF"/>
                <w:sz w:val="20"/>
                <w:szCs w:val="20"/>
              </w:rPr>
              <w:t> </w:t>
            </w:r>
          </w:p>
        </w:tc>
      </w:tr>
      <w:tr w:rsidR="004E452C" w:rsidRPr="00A635E8" w14:paraId="2F0FE7F8" w14:textId="77777777" w:rsidTr="00D863F8">
        <w:trPr>
          <w:trHeight w:val="270"/>
        </w:trPr>
        <w:tc>
          <w:tcPr>
            <w:tcW w:w="2700" w:type="dxa"/>
            <w:gridSpan w:val="2"/>
            <w:tcBorders>
              <w:top w:val="nil"/>
              <w:left w:val="nil"/>
              <w:bottom w:val="nil"/>
              <w:right w:val="nil"/>
            </w:tcBorders>
            <w:shd w:val="clear" w:color="000000" w:fill="CCFFFF"/>
            <w:noWrap/>
            <w:vAlign w:val="bottom"/>
            <w:hideMark/>
          </w:tcPr>
          <w:p w14:paraId="368D41E0" w14:textId="77777777" w:rsidR="004E452C" w:rsidRPr="00A635E8" w:rsidRDefault="00324D46" w:rsidP="00D863F8">
            <w:pPr>
              <w:rPr>
                <w:rFonts w:ascii="Times New Roman" w:eastAsia="Times New Roman" w:hAnsi="Times New Roman" w:cs="Times New Roman"/>
                <w:color w:val="0000FF"/>
                <w:sz w:val="20"/>
                <w:szCs w:val="20"/>
              </w:rPr>
            </w:pPr>
            <w:hyperlink w:anchor="TeacherSalariesLine4" w:history="1">
              <w:r w:rsidR="004E452C" w:rsidRPr="00A635E8">
                <w:rPr>
                  <w:rFonts w:ascii="Times New Roman" w:eastAsia="Times New Roman" w:hAnsi="Times New Roman" w:cs="Times New Roman"/>
                  <w:color w:val="0000FF"/>
                  <w:sz w:val="20"/>
                  <w:szCs w:val="20"/>
                  <w:u w:val="single"/>
                </w:rPr>
                <w:t>Other Programs</w:t>
              </w:r>
            </w:hyperlink>
          </w:p>
        </w:tc>
        <w:tc>
          <w:tcPr>
            <w:tcW w:w="174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42500CB" w14:textId="77777777" w:rsidR="004E452C" w:rsidRPr="00A635E8" w:rsidRDefault="004E452C" w:rsidP="00D863F8">
            <w:pPr>
              <w:jc w:val="right"/>
              <w:rPr>
                <w:rFonts w:ascii="Times New Roman" w:eastAsia="Times New Roman" w:hAnsi="Times New Roman" w:cs="Times New Roman"/>
                <w:sz w:val="20"/>
                <w:szCs w:val="20"/>
              </w:rPr>
            </w:pPr>
            <w:r w:rsidRPr="00A635E8">
              <w:rPr>
                <w:rFonts w:ascii="Times New Roman" w:eastAsia="Times New Roman" w:hAnsi="Times New Roman" w:cs="Times New Roman"/>
                <w:sz w:val="20"/>
                <w:szCs w:val="20"/>
              </w:rPr>
              <w:t> </w:t>
            </w:r>
          </w:p>
        </w:tc>
        <w:tc>
          <w:tcPr>
            <w:tcW w:w="164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7A9C6474" w14:textId="77777777" w:rsidR="004E452C" w:rsidRPr="00A635E8" w:rsidRDefault="004E452C" w:rsidP="00D863F8">
            <w:pPr>
              <w:jc w:val="right"/>
              <w:rPr>
                <w:rFonts w:ascii="Times New Roman" w:eastAsia="Times New Roman" w:hAnsi="Times New Roman" w:cs="Times New Roman"/>
                <w:sz w:val="20"/>
                <w:szCs w:val="20"/>
              </w:rPr>
            </w:pPr>
            <w:r w:rsidRPr="00A635E8">
              <w:rPr>
                <w:rFonts w:ascii="Times New Roman" w:eastAsia="Times New Roman" w:hAnsi="Times New Roman" w:cs="Times New Roman"/>
                <w:sz w:val="20"/>
                <w:szCs w:val="20"/>
              </w:rPr>
              <w:t> </w:t>
            </w:r>
          </w:p>
        </w:tc>
        <w:tc>
          <w:tcPr>
            <w:tcW w:w="1860" w:type="dxa"/>
            <w:tcBorders>
              <w:top w:val="nil"/>
              <w:left w:val="nil"/>
              <w:bottom w:val="single" w:sz="4" w:space="0" w:color="auto"/>
              <w:right w:val="single" w:sz="4" w:space="0" w:color="auto"/>
            </w:tcBorders>
            <w:shd w:val="clear" w:color="auto" w:fill="auto"/>
            <w:noWrap/>
            <w:vAlign w:val="bottom"/>
            <w:hideMark/>
          </w:tcPr>
          <w:p w14:paraId="5CC6A7E1" w14:textId="77777777" w:rsidR="004E452C" w:rsidRPr="00A635E8" w:rsidRDefault="004E452C" w:rsidP="00D863F8">
            <w:pPr>
              <w:jc w:val="right"/>
              <w:rPr>
                <w:rFonts w:ascii="Times New Roman" w:eastAsia="Times New Roman" w:hAnsi="Times New Roman" w:cs="Times New Roman"/>
                <w:sz w:val="20"/>
                <w:szCs w:val="20"/>
              </w:rPr>
            </w:pPr>
            <w:r w:rsidRPr="00A635E8">
              <w:rPr>
                <w:rFonts w:ascii="Times New Roman" w:eastAsia="Times New Roman" w:hAnsi="Times New Roman" w:cs="Times New Roman"/>
                <w:sz w:val="20"/>
                <w:szCs w:val="20"/>
              </w:rPr>
              <w:t> </w:t>
            </w:r>
          </w:p>
        </w:tc>
        <w:tc>
          <w:tcPr>
            <w:tcW w:w="1620" w:type="dxa"/>
            <w:tcBorders>
              <w:top w:val="nil"/>
              <w:left w:val="nil"/>
              <w:bottom w:val="single" w:sz="4" w:space="0" w:color="auto"/>
              <w:right w:val="single" w:sz="4" w:space="0" w:color="auto"/>
            </w:tcBorders>
            <w:shd w:val="clear" w:color="auto" w:fill="auto"/>
            <w:noWrap/>
            <w:vAlign w:val="bottom"/>
            <w:hideMark/>
          </w:tcPr>
          <w:p w14:paraId="4C2358C0" w14:textId="77777777" w:rsidR="004E452C" w:rsidRPr="00A635E8" w:rsidRDefault="004E452C" w:rsidP="00D863F8">
            <w:pPr>
              <w:jc w:val="right"/>
              <w:rPr>
                <w:rFonts w:ascii="Times New Roman" w:eastAsia="Times New Roman" w:hAnsi="Times New Roman" w:cs="Times New Roman"/>
                <w:sz w:val="20"/>
                <w:szCs w:val="20"/>
              </w:rPr>
            </w:pPr>
            <w:r w:rsidRPr="00A635E8">
              <w:rPr>
                <w:rFonts w:ascii="Times New Roman" w:eastAsia="Times New Roman" w:hAnsi="Times New Roman" w:cs="Times New Roman"/>
                <w:sz w:val="20"/>
                <w:szCs w:val="20"/>
              </w:rPr>
              <w:t> </w:t>
            </w:r>
          </w:p>
        </w:tc>
        <w:tc>
          <w:tcPr>
            <w:tcW w:w="1560" w:type="dxa"/>
            <w:tcBorders>
              <w:top w:val="nil"/>
              <w:left w:val="nil"/>
              <w:bottom w:val="single" w:sz="4" w:space="0" w:color="auto"/>
              <w:right w:val="single" w:sz="4" w:space="0" w:color="auto"/>
            </w:tcBorders>
            <w:shd w:val="clear" w:color="auto" w:fill="auto"/>
            <w:noWrap/>
            <w:vAlign w:val="bottom"/>
            <w:hideMark/>
          </w:tcPr>
          <w:p w14:paraId="03109AD1" w14:textId="77777777" w:rsidR="004E452C" w:rsidRPr="00A635E8" w:rsidRDefault="004E452C" w:rsidP="00D863F8">
            <w:pPr>
              <w:jc w:val="right"/>
              <w:rPr>
                <w:rFonts w:ascii="Times New Roman" w:eastAsia="Times New Roman" w:hAnsi="Times New Roman" w:cs="Times New Roman"/>
                <w:sz w:val="20"/>
                <w:szCs w:val="20"/>
              </w:rPr>
            </w:pPr>
            <w:r w:rsidRPr="00A635E8">
              <w:rPr>
                <w:rFonts w:ascii="Times New Roman" w:eastAsia="Times New Roman" w:hAnsi="Times New Roman" w:cs="Times New Roman"/>
                <w:sz w:val="20"/>
                <w:szCs w:val="20"/>
              </w:rPr>
              <w:t> </w:t>
            </w:r>
          </w:p>
        </w:tc>
      </w:tr>
      <w:tr w:rsidR="004E452C" w:rsidRPr="00A635E8" w14:paraId="4569A82D" w14:textId="77777777" w:rsidTr="00D863F8">
        <w:trPr>
          <w:trHeight w:val="270"/>
        </w:trPr>
        <w:tc>
          <w:tcPr>
            <w:tcW w:w="2700" w:type="dxa"/>
            <w:gridSpan w:val="2"/>
            <w:vMerge w:val="restart"/>
            <w:tcBorders>
              <w:top w:val="nil"/>
              <w:left w:val="nil"/>
              <w:bottom w:val="nil"/>
              <w:right w:val="single" w:sz="4" w:space="0" w:color="000000"/>
            </w:tcBorders>
            <w:shd w:val="clear" w:color="000000" w:fill="CCFFFF"/>
            <w:hideMark/>
          </w:tcPr>
          <w:p w14:paraId="1042D6BD" w14:textId="77777777" w:rsidR="004E452C" w:rsidRPr="00492A38" w:rsidRDefault="004E452C" w:rsidP="00D863F8">
            <w:pPr>
              <w:jc w:val="center"/>
              <w:rPr>
                <w:rFonts w:ascii="Times New Roman" w:eastAsia="Times New Roman" w:hAnsi="Times New Roman" w:cs="Times New Roman"/>
                <w:sz w:val="20"/>
                <w:szCs w:val="20"/>
              </w:rPr>
            </w:pPr>
            <w:r w:rsidRPr="00492A38">
              <w:rPr>
                <w:rFonts w:ascii="Times New Roman" w:eastAsia="Times New Roman" w:hAnsi="Times New Roman" w:cs="Times New Roman"/>
                <w:sz w:val="20"/>
                <w:szCs w:val="20"/>
              </w:rPr>
              <w:t>Cocurr. Act., Athletics, &amp; Other (Program 600)</w:t>
            </w:r>
          </w:p>
        </w:tc>
        <w:tc>
          <w:tcPr>
            <w:tcW w:w="1740" w:type="dxa"/>
            <w:gridSpan w:val="3"/>
            <w:vMerge w:val="restart"/>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6F34B945" w14:textId="77777777" w:rsidR="004E452C" w:rsidRPr="00A635E8" w:rsidRDefault="004E452C" w:rsidP="00D863F8">
            <w:pPr>
              <w:jc w:val="right"/>
              <w:rPr>
                <w:rFonts w:ascii="Times New Roman" w:eastAsia="Times New Roman" w:hAnsi="Times New Roman" w:cs="Times New Roman"/>
                <w:sz w:val="20"/>
                <w:szCs w:val="20"/>
              </w:rPr>
            </w:pPr>
            <w:r w:rsidRPr="00A635E8">
              <w:rPr>
                <w:rFonts w:ascii="Times New Roman" w:eastAsia="Times New Roman" w:hAnsi="Times New Roman" w:cs="Times New Roman"/>
                <w:sz w:val="20"/>
                <w:szCs w:val="20"/>
              </w:rPr>
              <w:t> </w:t>
            </w:r>
          </w:p>
        </w:tc>
        <w:tc>
          <w:tcPr>
            <w:tcW w:w="1640" w:type="dxa"/>
            <w:gridSpan w:val="2"/>
            <w:vMerge w:val="restart"/>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54B47723" w14:textId="77777777" w:rsidR="004E452C" w:rsidRPr="00A635E8" w:rsidRDefault="004E452C" w:rsidP="00D863F8">
            <w:pPr>
              <w:jc w:val="right"/>
              <w:rPr>
                <w:rFonts w:ascii="Times New Roman" w:eastAsia="Times New Roman" w:hAnsi="Times New Roman" w:cs="Times New Roman"/>
                <w:sz w:val="20"/>
                <w:szCs w:val="20"/>
              </w:rPr>
            </w:pPr>
            <w:r w:rsidRPr="00A635E8">
              <w:rPr>
                <w:rFonts w:ascii="Times New Roman" w:eastAsia="Times New Roman" w:hAnsi="Times New Roman" w:cs="Times New Roman"/>
                <w:sz w:val="20"/>
                <w:szCs w:val="20"/>
              </w:rPr>
              <w:t> </w:t>
            </w:r>
          </w:p>
        </w:tc>
        <w:tc>
          <w:tcPr>
            <w:tcW w:w="1860" w:type="dxa"/>
            <w:vMerge w:val="restart"/>
            <w:tcBorders>
              <w:top w:val="nil"/>
              <w:left w:val="single" w:sz="4" w:space="0" w:color="auto"/>
              <w:bottom w:val="single" w:sz="4" w:space="0" w:color="auto"/>
              <w:right w:val="single" w:sz="4" w:space="0" w:color="auto"/>
            </w:tcBorders>
            <w:shd w:val="clear" w:color="000000" w:fill="FFFF00"/>
            <w:noWrap/>
            <w:vAlign w:val="bottom"/>
            <w:hideMark/>
          </w:tcPr>
          <w:p w14:paraId="2A4B6949" w14:textId="77777777" w:rsidR="004E452C" w:rsidRPr="00A635E8" w:rsidRDefault="004E452C" w:rsidP="00D863F8">
            <w:pPr>
              <w:jc w:val="right"/>
              <w:rPr>
                <w:rFonts w:ascii="Times New Roman" w:eastAsia="Times New Roman" w:hAnsi="Times New Roman" w:cs="Times New Roman"/>
                <w:sz w:val="20"/>
                <w:szCs w:val="20"/>
              </w:rPr>
            </w:pPr>
            <w:r w:rsidRPr="00A635E8">
              <w:rPr>
                <w:rFonts w:ascii="Times New Roman" w:eastAsia="Times New Roman" w:hAnsi="Times New Roman" w:cs="Times New Roman"/>
                <w:sz w:val="20"/>
                <w:szCs w:val="20"/>
              </w:rPr>
              <w:t> </w:t>
            </w:r>
          </w:p>
        </w:tc>
        <w:tc>
          <w:tcPr>
            <w:tcW w:w="1620" w:type="dxa"/>
            <w:vMerge w:val="restart"/>
            <w:tcBorders>
              <w:top w:val="nil"/>
              <w:left w:val="single" w:sz="4" w:space="0" w:color="auto"/>
              <w:bottom w:val="single" w:sz="4" w:space="0" w:color="auto"/>
              <w:right w:val="single" w:sz="4" w:space="0" w:color="auto"/>
            </w:tcBorders>
            <w:shd w:val="clear" w:color="000000" w:fill="FFFF00"/>
            <w:noWrap/>
            <w:vAlign w:val="bottom"/>
            <w:hideMark/>
          </w:tcPr>
          <w:p w14:paraId="2A12DAC1" w14:textId="77777777" w:rsidR="004E452C" w:rsidRPr="00A635E8" w:rsidRDefault="004E452C" w:rsidP="00D863F8">
            <w:pPr>
              <w:jc w:val="right"/>
              <w:rPr>
                <w:rFonts w:ascii="Times New Roman" w:eastAsia="Times New Roman" w:hAnsi="Times New Roman" w:cs="Times New Roman"/>
                <w:sz w:val="20"/>
                <w:szCs w:val="20"/>
              </w:rPr>
            </w:pPr>
            <w:r w:rsidRPr="00A635E8">
              <w:rPr>
                <w:rFonts w:ascii="Times New Roman" w:eastAsia="Times New Roman" w:hAnsi="Times New Roman" w:cs="Times New Roman"/>
                <w:sz w:val="20"/>
                <w:szCs w:val="20"/>
              </w:rPr>
              <w:t> </w:t>
            </w:r>
          </w:p>
        </w:tc>
        <w:tc>
          <w:tcPr>
            <w:tcW w:w="1560" w:type="dxa"/>
            <w:vMerge w:val="restart"/>
            <w:tcBorders>
              <w:top w:val="nil"/>
              <w:left w:val="single" w:sz="4" w:space="0" w:color="auto"/>
              <w:bottom w:val="single" w:sz="4" w:space="0" w:color="auto"/>
              <w:right w:val="single" w:sz="4" w:space="0" w:color="auto"/>
            </w:tcBorders>
            <w:shd w:val="clear" w:color="000000" w:fill="FFFF00"/>
            <w:noWrap/>
            <w:vAlign w:val="bottom"/>
            <w:hideMark/>
          </w:tcPr>
          <w:p w14:paraId="305EF1A9" w14:textId="77777777" w:rsidR="004E452C" w:rsidRPr="00A635E8" w:rsidRDefault="004E452C" w:rsidP="00D863F8">
            <w:pPr>
              <w:jc w:val="right"/>
              <w:rPr>
                <w:rFonts w:ascii="Times New Roman" w:eastAsia="Times New Roman" w:hAnsi="Times New Roman" w:cs="Times New Roman"/>
                <w:sz w:val="20"/>
                <w:szCs w:val="20"/>
              </w:rPr>
            </w:pPr>
            <w:r w:rsidRPr="00A635E8">
              <w:rPr>
                <w:rFonts w:ascii="Times New Roman" w:eastAsia="Times New Roman" w:hAnsi="Times New Roman" w:cs="Times New Roman"/>
                <w:sz w:val="20"/>
                <w:szCs w:val="20"/>
              </w:rPr>
              <w:t> </w:t>
            </w:r>
          </w:p>
        </w:tc>
      </w:tr>
      <w:tr w:rsidR="004E452C" w:rsidRPr="00A635E8" w14:paraId="2DB879EE" w14:textId="77777777" w:rsidTr="00D863F8">
        <w:trPr>
          <w:trHeight w:val="270"/>
        </w:trPr>
        <w:tc>
          <w:tcPr>
            <w:tcW w:w="2700" w:type="dxa"/>
            <w:gridSpan w:val="2"/>
            <w:vMerge/>
            <w:tcBorders>
              <w:top w:val="nil"/>
              <w:left w:val="nil"/>
              <w:bottom w:val="nil"/>
              <w:right w:val="single" w:sz="4" w:space="0" w:color="000000"/>
            </w:tcBorders>
            <w:vAlign w:val="center"/>
            <w:hideMark/>
          </w:tcPr>
          <w:p w14:paraId="0165A0A4" w14:textId="77777777" w:rsidR="004E452C" w:rsidRPr="00A635E8" w:rsidRDefault="004E452C" w:rsidP="00D863F8">
            <w:pPr>
              <w:rPr>
                <w:rFonts w:ascii="Times New Roman" w:eastAsia="Times New Roman" w:hAnsi="Times New Roman" w:cs="Times New Roman"/>
                <w:color w:val="0000FF"/>
                <w:sz w:val="20"/>
                <w:szCs w:val="20"/>
              </w:rPr>
            </w:pPr>
          </w:p>
        </w:tc>
        <w:tc>
          <w:tcPr>
            <w:tcW w:w="1740" w:type="dxa"/>
            <w:gridSpan w:val="3"/>
            <w:vMerge/>
            <w:tcBorders>
              <w:top w:val="single" w:sz="4" w:space="0" w:color="auto"/>
              <w:left w:val="single" w:sz="4" w:space="0" w:color="auto"/>
              <w:bottom w:val="single" w:sz="4" w:space="0" w:color="auto"/>
              <w:right w:val="single" w:sz="4" w:space="0" w:color="auto"/>
            </w:tcBorders>
            <w:vAlign w:val="center"/>
            <w:hideMark/>
          </w:tcPr>
          <w:p w14:paraId="32D06256" w14:textId="77777777" w:rsidR="004E452C" w:rsidRPr="00A635E8" w:rsidRDefault="004E452C" w:rsidP="00D863F8">
            <w:pPr>
              <w:rPr>
                <w:rFonts w:ascii="Times New Roman" w:eastAsia="Times New Roman" w:hAnsi="Times New Roman" w:cs="Times New Roman"/>
                <w:sz w:val="20"/>
                <w:szCs w:val="20"/>
              </w:rPr>
            </w:pPr>
          </w:p>
        </w:tc>
        <w:tc>
          <w:tcPr>
            <w:tcW w:w="1640" w:type="dxa"/>
            <w:gridSpan w:val="2"/>
            <w:vMerge/>
            <w:tcBorders>
              <w:top w:val="single" w:sz="4" w:space="0" w:color="auto"/>
              <w:left w:val="single" w:sz="4" w:space="0" w:color="auto"/>
              <w:bottom w:val="single" w:sz="4" w:space="0" w:color="auto"/>
              <w:right w:val="single" w:sz="4" w:space="0" w:color="auto"/>
            </w:tcBorders>
            <w:vAlign w:val="center"/>
            <w:hideMark/>
          </w:tcPr>
          <w:p w14:paraId="7F593DE7" w14:textId="77777777" w:rsidR="004E452C" w:rsidRPr="00A635E8" w:rsidRDefault="004E452C" w:rsidP="00D863F8">
            <w:pPr>
              <w:rPr>
                <w:rFonts w:ascii="Times New Roman" w:eastAsia="Times New Roman" w:hAnsi="Times New Roman" w:cs="Times New Roman"/>
                <w:sz w:val="20"/>
                <w:szCs w:val="20"/>
              </w:rPr>
            </w:pPr>
          </w:p>
        </w:tc>
        <w:tc>
          <w:tcPr>
            <w:tcW w:w="1860" w:type="dxa"/>
            <w:vMerge/>
            <w:tcBorders>
              <w:top w:val="nil"/>
              <w:left w:val="single" w:sz="4" w:space="0" w:color="auto"/>
              <w:bottom w:val="single" w:sz="4" w:space="0" w:color="auto"/>
              <w:right w:val="single" w:sz="4" w:space="0" w:color="auto"/>
            </w:tcBorders>
            <w:vAlign w:val="center"/>
            <w:hideMark/>
          </w:tcPr>
          <w:p w14:paraId="1DA8C942" w14:textId="77777777" w:rsidR="004E452C" w:rsidRPr="00A635E8" w:rsidRDefault="004E452C" w:rsidP="00D863F8">
            <w:pPr>
              <w:rPr>
                <w:rFonts w:ascii="Times New Roman" w:eastAsia="Times New Roman" w:hAnsi="Times New Roman" w:cs="Times New Roman"/>
                <w:sz w:val="20"/>
                <w:szCs w:val="20"/>
              </w:rPr>
            </w:pPr>
          </w:p>
        </w:tc>
        <w:tc>
          <w:tcPr>
            <w:tcW w:w="1620" w:type="dxa"/>
            <w:vMerge/>
            <w:tcBorders>
              <w:top w:val="nil"/>
              <w:left w:val="single" w:sz="4" w:space="0" w:color="auto"/>
              <w:bottom w:val="single" w:sz="4" w:space="0" w:color="auto"/>
              <w:right w:val="single" w:sz="4" w:space="0" w:color="auto"/>
            </w:tcBorders>
            <w:vAlign w:val="center"/>
            <w:hideMark/>
          </w:tcPr>
          <w:p w14:paraId="6F3DAE48" w14:textId="77777777" w:rsidR="004E452C" w:rsidRPr="00A635E8" w:rsidRDefault="004E452C" w:rsidP="00D863F8">
            <w:pPr>
              <w:rPr>
                <w:rFonts w:ascii="Times New Roman" w:eastAsia="Times New Roman" w:hAnsi="Times New Roman" w:cs="Times New Roman"/>
                <w:sz w:val="20"/>
                <w:szCs w:val="20"/>
              </w:rPr>
            </w:pPr>
          </w:p>
        </w:tc>
        <w:tc>
          <w:tcPr>
            <w:tcW w:w="1560" w:type="dxa"/>
            <w:vMerge/>
            <w:tcBorders>
              <w:top w:val="nil"/>
              <w:left w:val="single" w:sz="4" w:space="0" w:color="auto"/>
              <w:bottom w:val="single" w:sz="4" w:space="0" w:color="auto"/>
              <w:right w:val="single" w:sz="4" w:space="0" w:color="auto"/>
            </w:tcBorders>
            <w:vAlign w:val="center"/>
            <w:hideMark/>
          </w:tcPr>
          <w:p w14:paraId="2C540109" w14:textId="77777777" w:rsidR="004E452C" w:rsidRPr="00A635E8" w:rsidRDefault="004E452C" w:rsidP="00D863F8">
            <w:pPr>
              <w:rPr>
                <w:rFonts w:ascii="Times New Roman" w:eastAsia="Times New Roman" w:hAnsi="Times New Roman" w:cs="Times New Roman"/>
                <w:sz w:val="20"/>
                <w:szCs w:val="20"/>
              </w:rPr>
            </w:pPr>
          </w:p>
        </w:tc>
      </w:tr>
    </w:tbl>
    <w:p w14:paraId="192A7A20" w14:textId="77777777" w:rsidR="004E452C" w:rsidRDefault="004E452C" w:rsidP="004E452C"/>
    <w:tbl>
      <w:tblPr>
        <w:tblW w:w="10430" w:type="dxa"/>
        <w:tblInd w:w="93" w:type="dxa"/>
        <w:tblLook w:val="04A0" w:firstRow="1" w:lastRow="0" w:firstColumn="1" w:lastColumn="0" w:noHBand="0" w:noVBand="1"/>
      </w:tblPr>
      <w:tblGrid>
        <w:gridCol w:w="3500"/>
        <w:gridCol w:w="1127"/>
        <w:gridCol w:w="1160"/>
        <w:gridCol w:w="1296"/>
        <w:gridCol w:w="1080"/>
        <w:gridCol w:w="1127"/>
        <w:gridCol w:w="1140"/>
      </w:tblGrid>
      <w:tr w:rsidR="004E452C" w:rsidRPr="00EA07FC" w14:paraId="22DCE5A1" w14:textId="77777777" w:rsidTr="00D863F8">
        <w:trPr>
          <w:trHeight w:val="300"/>
        </w:trPr>
        <w:tc>
          <w:tcPr>
            <w:tcW w:w="3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9BEF3A"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American Leadership Academy</w:t>
            </w:r>
          </w:p>
        </w:tc>
        <w:tc>
          <w:tcPr>
            <w:tcW w:w="1127" w:type="dxa"/>
            <w:tcBorders>
              <w:top w:val="single" w:sz="4" w:space="0" w:color="auto"/>
              <w:left w:val="nil"/>
              <w:bottom w:val="single" w:sz="4" w:space="0" w:color="auto"/>
              <w:right w:val="single" w:sz="4" w:space="0" w:color="auto"/>
            </w:tcBorders>
            <w:shd w:val="clear" w:color="auto" w:fill="auto"/>
            <w:noWrap/>
            <w:vAlign w:val="bottom"/>
            <w:hideMark/>
          </w:tcPr>
          <w:p w14:paraId="32353021"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160" w:type="dxa"/>
            <w:tcBorders>
              <w:top w:val="single" w:sz="4" w:space="0" w:color="auto"/>
              <w:left w:val="nil"/>
              <w:bottom w:val="single" w:sz="4" w:space="0" w:color="auto"/>
              <w:right w:val="single" w:sz="4" w:space="0" w:color="auto"/>
            </w:tcBorders>
            <w:shd w:val="clear" w:color="auto" w:fill="auto"/>
            <w:noWrap/>
            <w:vAlign w:val="bottom"/>
            <w:hideMark/>
          </w:tcPr>
          <w:p w14:paraId="3D843456"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296" w:type="dxa"/>
            <w:tcBorders>
              <w:top w:val="single" w:sz="4" w:space="0" w:color="auto"/>
              <w:left w:val="nil"/>
              <w:bottom w:val="single" w:sz="4" w:space="0" w:color="auto"/>
              <w:right w:val="single" w:sz="4" w:space="0" w:color="auto"/>
            </w:tcBorders>
            <w:shd w:val="clear" w:color="auto" w:fill="auto"/>
            <w:noWrap/>
            <w:vAlign w:val="bottom"/>
            <w:hideMark/>
          </w:tcPr>
          <w:p w14:paraId="13D892A0"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14:paraId="767DAD42"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127" w:type="dxa"/>
            <w:tcBorders>
              <w:top w:val="single" w:sz="4" w:space="0" w:color="auto"/>
              <w:left w:val="nil"/>
              <w:bottom w:val="single" w:sz="4" w:space="0" w:color="auto"/>
              <w:right w:val="single" w:sz="4" w:space="0" w:color="auto"/>
            </w:tcBorders>
            <w:shd w:val="clear" w:color="auto" w:fill="auto"/>
            <w:noWrap/>
            <w:vAlign w:val="bottom"/>
            <w:hideMark/>
          </w:tcPr>
          <w:p w14:paraId="4E6CB277"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140" w:type="dxa"/>
            <w:tcBorders>
              <w:top w:val="single" w:sz="4" w:space="0" w:color="auto"/>
              <w:left w:val="nil"/>
              <w:bottom w:val="single" w:sz="4" w:space="0" w:color="auto"/>
              <w:right w:val="single" w:sz="4" w:space="0" w:color="auto"/>
            </w:tcBorders>
            <w:shd w:val="clear" w:color="auto" w:fill="auto"/>
            <w:noWrap/>
            <w:vAlign w:val="bottom"/>
            <w:hideMark/>
          </w:tcPr>
          <w:p w14:paraId="3B0751E1"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r>
      <w:tr w:rsidR="004E452C" w:rsidRPr="00EA07FC" w14:paraId="0E70D4D4" w14:textId="77777777" w:rsidTr="00D863F8">
        <w:trPr>
          <w:trHeight w:val="300"/>
        </w:trPr>
        <w:tc>
          <w:tcPr>
            <w:tcW w:w="3500" w:type="dxa"/>
            <w:tcBorders>
              <w:top w:val="nil"/>
              <w:left w:val="single" w:sz="4" w:space="0" w:color="auto"/>
              <w:bottom w:val="single" w:sz="4" w:space="0" w:color="auto"/>
              <w:right w:val="single" w:sz="4" w:space="0" w:color="auto"/>
            </w:tcBorders>
            <w:shd w:val="clear" w:color="auto" w:fill="auto"/>
            <w:noWrap/>
            <w:vAlign w:val="bottom"/>
            <w:hideMark/>
          </w:tcPr>
          <w:p w14:paraId="0F621082"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127" w:type="dxa"/>
            <w:tcBorders>
              <w:top w:val="nil"/>
              <w:left w:val="nil"/>
              <w:bottom w:val="single" w:sz="4" w:space="0" w:color="auto"/>
              <w:right w:val="single" w:sz="4" w:space="0" w:color="auto"/>
            </w:tcBorders>
            <w:shd w:val="clear" w:color="auto" w:fill="auto"/>
            <w:noWrap/>
            <w:vAlign w:val="bottom"/>
            <w:hideMark/>
          </w:tcPr>
          <w:p w14:paraId="401FF57D"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160" w:type="dxa"/>
            <w:tcBorders>
              <w:top w:val="nil"/>
              <w:left w:val="nil"/>
              <w:bottom w:val="single" w:sz="4" w:space="0" w:color="auto"/>
              <w:right w:val="single" w:sz="4" w:space="0" w:color="auto"/>
            </w:tcBorders>
            <w:shd w:val="clear" w:color="auto" w:fill="auto"/>
            <w:noWrap/>
            <w:vAlign w:val="bottom"/>
            <w:hideMark/>
          </w:tcPr>
          <w:p w14:paraId="251980F9"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Employee</w:t>
            </w:r>
          </w:p>
        </w:tc>
        <w:tc>
          <w:tcPr>
            <w:tcW w:w="1296" w:type="dxa"/>
            <w:tcBorders>
              <w:top w:val="nil"/>
              <w:left w:val="nil"/>
              <w:bottom w:val="single" w:sz="4" w:space="0" w:color="auto"/>
              <w:right w:val="single" w:sz="4" w:space="0" w:color="auto"/>
            </w:tcBorders>
            <w:shd w:val="clear" w:color="auto" w:fill="auto"/>
            <w:noWrap/>
            <w:vAlign w:val="bottom"/>
            <w:hideMark/>
          </w:tcPr>
          <w:p w14:paraId="5E758BA6"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Purchased</w:t>
            </w:r>
          </w:p>
        </w:tc>
        <w:tc>
          <w:tcPr>
            <w:tcW w:w="1080" w:type="dxa"/>
            <w:tcBorders>
              <w:top w:val="nil"/>
              <w:left w:val="nil"/>
              <w:bottom w:val="single" w:sz="4" w:space="0" w:color="auto"/>
              <w:right w:val="single" w:sz="4" w:space="0" w:color="auto"/>
            </w:tcBorders>
            <w:shd w:val="clear" w:color="auto" w:fill="auto"/>
            <w:noWrap/>
            <w:vAlign w:val="bottom"/>
            <w:hideMark/>
          </w:tcPr>
          <w:p w14:paraId="5E7B4C2D"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127" w:type="dxa"/>
            <w:tcBorders>
              <w:top w:val="nil"/>
              <w:left w:val="nil"/>
              <w:bottom w:val="single" w:sz="4" w:space="0" w:color="auto"/>
              <w:right w:val="single" w:sz="4" w:space="0" w:color="auto"/>
            </w:tcBorders>
            <w:shd w:val="clear" w:color="auto" w:fill="auto"/>
            <w:noWrap/>
            <w:vAlign w:val="bottom"/>
            <w:hideMark/>
          </w:tcPr>
          <w:p w14:paraId="3B263144"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140" w:type="dxa"/>
            <w:tcBorders>
              <w:top w:val="nil"/>
              <w:left w:val="nil"/>
              <w:bottom w:val="single" w:sz="4" w:space="0" w:color="auto"/>
              <w:right w:val="single" w:sz="4" w:space="0" w:color="auto"/>
            </w:tcBorders>
            <w:shd w:val="clear" w:color="auto" w:fill="auto"/>
            <w:noWrap/>
            <w:vAlign w:val="bottom"/>
            <w:hideMark/>
          </w:tcPr>
          <w:p w14:paraId="433CCC27"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Actual</w:t>
            </w:r>
          </w:p>
        </w:tc>
      </w:tr>
      <w:tr w:rsidR="004E452C" w:rsidRPr="00EA07FC" w14:paraId="3685B349" w14:textId="77777777" w:rsidTr="00D863F8">
        <w:trPr>
          <w:trHeight w:val="300"/>
        </w:trPr>
        <w:tc>
          <w:tcPr>
            <w:tcW w:w="3500" w:type="dxa"/>
            <w:tcBorders>
              <w:top w:val="nil"/>
              <w:left w:val="single" w:sz="4" w:space="0" w:color="auto"/>
              <w:bottom w:val="single" w:sz="4" w:space="0" w:color="auto"/>
              <w:right w:val="single" w:sz="4" w:space="0" w:color="auto"/>
            </w:tcBorders>
            <w:shd w:val="clear" w:color="auto" w:fill="auto"/>
            <w:noWrap/>
            <w:vAlign w:val="bottom"/>
            <w:hideMark/>
          </w:tcPr>
          <w:p w14:paraId="19A188A2"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Expenses</w:t>
            </w:r>
          </w:p>
        </w:tc>
        <w:tc>
          <w:tcPr>
            <w:tcW w:w="1127" w:type="dxa"/>
            <w:tcBorders>
              <w:top w:val="nil"/>
              <w:left w:val="nil"/>
              <w:bottom w:val="single" w:sz="4" w:space="0" w:color="auto"/>
              <w:right w:val="single" w:sz="4" w:space="0" w:color="auto"/>
            </w:tcBorders>
            <w:shd w:val="clear" w:color="auto" w:fill="auto"/>
            <w:noWrap/>
            <w:vAlign w:val="bottom"/>
            <w:hideMark/>
          </w:tcPr>
          <w:p w14:paraId="65036A7E"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Salaries</w:t>
            </w:r>
          </w:p>
        </w:tc>
        <w:tc>
          <w:tcPr>
            <w:tcW w:w="1160" w:type="dxa"/>
            <w:tcBorders>
              <w:top w:val="nil"/>
              <w:left w:val="nil"/>
              <w:bottom w:val="single" w:sz="4" w:space="0" w:color="auto"/>
              <w:right w:val="single" w:sz="4" w:space="0" w:color="auto"/>
            </w:tcBorders>
            <w:shd w:val="clear" w:color="auto" w:fill="auto"/>
            <w:noWrap/>
            <w:vAlign w:val="bottom"/>
            <w:hideMark/>
          </w:tcPr>
          <w:p w14:paraId="4F195417"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Benefits</w:t>
            </w:r>
          </w:p>
        </w:tc>
        <w:tc>
          <w:tcPr>
            <w:tcW w:w="1296" w:type="dxa"/>
            <w:tcBorders>
              <w:top w:val="nil"/>
              <w:left w:val="nil"/>
              <w:bottom w:val="single" w:sz="4" w:space="0" w:color="auto"/>
              <w:right w:val="single" w:sz="4" w:space="0" w:color="auto"/>
            </w:tcBorders>
            <w:shd w:val="clear" w:color="auto" w:fill="auto"/>
            <w:noWrap/>
            <w:vAlign w:val="bottom"/>
            <w:hideMark/>
          </w:tcPr>
          <w:p w14:paraId="19BBDAE9"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Services</w:t>
            </w:r>
          </w:p>
        </w:tc>
        <w:tc>
          <w:tcPr>
            <w:tcW w:w="1080" w:type="dxa"/>
            <w:tcBorders>
              <w:top w:val="nil"/>
              <w:left w:val="nil"/>
              <w:bottom w:val="single" w:sz="4" w:space="0" w:color="auto"/>
              <w:right w:val="single" w:sz="4" w:space="0" w:color="auto"/>
            </w:tcBorders>
            <w:shd w:val="clear" w:color="auto" w:fill="auto"/>
            <w:noWrap/>
            <w:vAlign w:val="bottom"/>
            <w:hideMark/>
          </w:tcPr>
          <w:p w14:paraId="56C9ED57"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Supplies</w:t>
            </w:r>
          </w:p>
        </w:tc>
        <w:tc>
          <w:tcPr>
            <w:tcW w:w="1127" w:type="dxa"/>
            <w:tcBorders>
              <w:top w:val="nil"/>
              <w:left w:val="nil"/>
              <w:bottom w:val="single" w:sz="4" w:space="0" w:color="auto"/>
              <w:right w:val="single" w:sz="4" w:space="0" w:color="auto"/>
            </w:tcBorders>
            <w:shd w:val="clear" w:color="auto" w:fill="auto"/>
            <w:noWrap/>
            <w:vAlign w:val="bottom"/>
            <w:hideMark/>
          </w:tcPr>
          <w:p w14:paraId="1BA31480"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Other</w:t>
            </w:r>
          </w:p>
        </w:tc>
        <w:tc>
          <w:tcPr>
            <w:tcW w:w="1140" w:type="dxa"/>
            <w:tcBorders>
              <w:top w:val="nil"/>
              <w:left w:val="nil"/>
              <w:bottom w:val="single" w:sz="4" w:space="0" w:color="auto"/>
              <w:right w:val="single" w:sz="4" w:space="0" w:color="auto"/>
            </w:tcBorders>
            <w:shd w:val="clear" w:color="auto" w:fill="auto"/>
            <w:noWrap/>
            <w:vAlign w:val="bottom"/>
            <w:hideMark/>
          </w:tcPr>
          <w:p w14:paraId="5A562992"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Expenditure</w:t>
            </w:r>
          </w:p>
        </w:tc>
      </w:tr>
      <w:tr w:rsidR="004E452C" w:rsidRPr="00EA07FC" w14:paraId="77C8470B" w14:textId="77777777" w:rsidTr="00D863F8">
        <w:trPr>
          <w:trHeight w:val="300"/>
        </w:trPr>
        <w:tc>
          <w:tcPr>
            <w:tcW w:w="3500" w:type="dxa"/>
            <w:tcBorders>
              <w:top w:val="nil"/>
              <w:left w:val="single" w:sz="4" w:space="0" w:color="auto"/>
              <w:bottom w:val="single" w:sz="4" w:space="0" w:color="auto"/>
              <w:right w:val="single" w:sz="4" w:space="0" w:color="auto"/>
            </w:tcBorders>
            <w:shd w:val="clear" w:color="auto" w:fill="auto"/>
            <w:noWrap/>
            <w:vAlign w:val="bottom"/>
            <w:hideMark/>
          </w:tcPr>
          <w:p w14:paraId="423BCAEA"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1000 Instruction</w:t>
            </w:r>
          </w:p>
        </w:tc>
        <w:tc>
          <w:tcPr>
            <w:tcW w:w="1127" w:type="dxa"/>
            <w:tcBorders>
              <w:top w:val="nil"/>
              <w:left w:val="nil"/>
              <w:bottom w:val="single" w:sz="4" w:space="0" w:color="auto"/>
              <w:right w:val="single" w:sz="4" w:space="0" w:color="auto"/>
            </w:tcBorders>
            <w:shd w:val="clear" w:color="auto" w:fill="auto"/>
            <w:noWrap/>
            <w:vAlign w:val="bottom"/>
            <w:hideMark/>
          </w:tcPr>
          <w:p w14:paraId="0AE45338" w14:textId="77777777" w:rsidR="004E452C" w:rsidRPr="00EA07FC" w:rsidRDefault="004E452C" w:rsidP="00D863F8">
            <w:pPr>
              <w:jc w:val="right"/>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$9,657,867</w:t>
            </w:r>
          </w:p>
        </w:tc>
        <w:tc>
          <w:tcPr>
            <w:tcW w:w="1160" w:type="dxa"/>
            <w:tcBorders>
              <w:top w:val="nil"/>
              <w:left w:val="nil"/>
              <w:bottom w:val="single" w:sz="4" w:space="0" w:color="auto"/>
              <w:right w:val="single" w:sz="4" w:space="0" w:color="auto"/>
            </w:tcBorders>
            <w:shd w:val="clear" w:color="auto" w:fill="auto"/>
            <w:noWrap/>
            <w:vAlign w:val="bottom"/>
            <w:hideMark/>
          </w:tcPr>
          <w:p w14:paraId="74594782" w14:textId="77777777" w:rsidR="004E452C" w:rsidRPr="00EA07FC" w:rsidRDefault="004E452C" w:rsidP="00D863F8">
            <w:pPr>
              <w:jc w:val="right"/>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$1,429,511</w:t>
            </w:r>
          </w:p>
        </w:tc>
        <w:tc>
          <w:tcPr>
            <w:tcW w:w="1296" w:type="dxa"/>
            <w:tcBorders>
              <w:top w:val="nil"/>
              <w:left w:val="nil"/>
              <w:bottom w:val="single" w:sz="4" w:space="0" w:color="auto"/>
              <w:right w:val="single" w:sz="4" w:space="0" w:color="auto"/>
            </w:tcBorders>
            <w:shd w:val="clear" w:color="auto" w:fill="auto"/>
            <w:noWrap/>
            <w:vAlign w:val="bottom"/>
            <w:hideMark/>
          </w:tcPr>
          <w:p w14:paraId="201940F6"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080" w:type="dxa"/>
            <w:tcBorders>
              <w:top w:val="nil"/>
              <w:left w:val="nil"/>
              <w:bottom w:val="single" w:sz="4" w:space="0" w:color="auto"/>
              <w:right w:val="single" w:sz="4" w:space="0" w:color="auto"/>
            </w:tcBorders>
            <w:shd w:val="clear" w:color="auto" w:fill="auto"/>
            <w:noWrap/>
            <w:vAlign w:val="bottom"/>
            <w:hideMark/>
          </w:tcPr>
          <w:p w14:paraId="03DDE53A" w14:textId="77777777" w:rsidR="004E452C" w:rsidRPr="00EA07FC" w:rsidRDefault="004E452C" w:rsidP="00D863F8">
            <w:pPr>
              <w:jc w:val="right"/>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$1,707,597</w:t>
            </w:r>
          </w:p>
        </w:tc>
        <w:tc>
          <w:tcPr>
            <w:tcW w:w="1127" w:type="dxa"/>
            <w:tcBorders>
              <w:top w:val="nil"/>
              <w:left w:val="nil"/>
              <w:bottom w:val="single" w:sz="4" w:space="0" w:color="auto"/>
              <w:right w:val="single" w:sz="4" w:space="0" w:color="auto"/>
            </w:tcBorders>
            <w:shd w:val="clear" w:color="auto" w:fill="auto"/>
            <w:noWrap/>
            <w:vAlign w:val="bottom"/>
            <w:hideMark/>
          </w:tcPr>
          <w:p w14:paraId="72AF9CF6"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140" w:type="dxa"/>
            <w:tcBorders>
              <w:top w:val="nil"/>
              <w:left w:val="nil"/>
              <w:bottom w:val="single" w:sz="4" w:space="0" w:color="auto"/>
              <w:right w:val="single" w:sz="4" w:space="0" w:color="auto"/>
            </w:tcBorders>
            <w:shd w:val="clear" w:color="auto" w:fill="auto"/>
            <w:noWrap/>
            <w:vAlign w:val="bottom"/>
            <w:hideMark/>
          </w:tcPr>
          <w:p w14:paraId="562580BA" w14:textId="77777777" w:rsidR="004E452C" w:rsidRPr="00EA07FC" w:rsidRDefault="004E452C" w:rsidP="00D863F8">
            <w:pPr>
              <w:jc w:val="right"/>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$12,794,975</w:t>
            </w:r>
          </w:p>
        </w:tc>
      </w:tr>
      <w:tr w:rsidR="004E452C" w:rsidRPr="00EA07FC" w14:paraId="3F386546" w14:textId="77777777" w:rsidTr="00D863F8">
        <w:trPr>
          <w:trHeight w:val="300"/>
        </w:trPr>
        <w:tc>
          <w:tcPr>
            <w:tcW w:w="3500" w:type="dxa"/>
            <w:tcBorders>
              <w:top w:val="nil"/>
              <w:left w:val="single" w:sz="4" w:space="0" w:color="auto"/>
              <w:bottom w:val="single" w:sz="4" w:space="0" w:color="auto"/>
              <w:right w:val="single" w:sz="4" w:space="0" w:color="auto"/>
            </w:tcBorders>
            <w:shd w:val="clear" w:color="auto" w:fill="auto"/>
            <w:noWrap/>
            <w:vAlign w:val="bottom"/>
            <w:hideMark/>
          </w:tcPr>
          <w:p w14:paraId="595A6B47"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xml:space="preserve">       2100 Students </w:t>
            </w:r>
          </w:p>
        </w:tc>
        <w:tc>
          <w:tcPr>
            <w:tcW w:w="1127" w:type="dxa"/>
            <w:tcBorders>
              <w:top w:val="nil"/>
              <w:left w:val="nil"/>
              <w:bottom w:val="single" w:sz="4" w:space="0" w:color="auto"/>
              <w:right w:val="single" w:sz="4" w:space="0" w:color="auto"/>
            </w:tcBorders>
            <w:shd w:val="clear" w:color="auto" w:fill="auto"/>
            <w:noWrap/>
            <w:vAlign w:val="bottom"/>
            <w:hideMark/>
          </w:tcPr>
          <w:p w14:paraId="7CD26D6A"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160" w:type="dxa"/>
            <w:tcBorders>
              <w:top w:val="nil"/>
              <w:left w:val="nil"/>
              <w:bottom w:val="single" w:sz="4" w:space="0" w:color="auto"/>
              <w:right w:val="single" w:sz="4" w:space="0" w:color="auto"/>
            </w:tcBorders>
            <w:shd w:val="clear" w:color="auto" w:fill="auto"/>
            <w:noWrap/>
            <w:vAlign w:val="bottom"/>
            <w:hideMark/>
          </w:tcPr>
          <w:p w14:paraId="2FBC678E"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296" w:type="dxa"/>
            <w:tcBorders>
              <w:top w:val="nil"/>
              <w:left w:val="nil"/>
              <w:bottom w:val="single" w:sz="4" w:space="0" w:color="auto"/>
              <w:right w:val="single" w:sz="4" w:space="0" w:color="auto"/>
            </w:tcBorders>
            <w:shd w:val="clear" w:color="auto" w:fill="auto"/>
            <w:noWrap/>
            <w:vAlign w:val="bottom"/>
            <w:hideMark/>
          </w:tcPr>
          <w:p w14:paraId="69DD89BA"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080" w:type="dxa"/>
            <w:tcBorders>
              <w:top w:val="nil"/>
              <w:left w:val="nil"/>
              <w:bottom w:val="single" w:sz="4" w:space="0" w:color="auto"/>
              <w:right w:val="single" w:sz="4" w:space="0" w:color="auto"/>
            </w:tcBorders>
            <w:shd w:val="clear" w:color="auto" w:fill="auto"/>
            <w:noWrap/>
            <w:vAlign w:val="bottom"/>
            <w:hideMark/>
          </w:tcPr>
          <w:p w14:paraId="72F987EC"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127" w:type="dxa"/>
            <w:tcBorders>
              <w:top w:val="nil"/>
              <w:left w:val="nil"/>
              <w:bottom w:val="single" w:sz="4" w:space="0" w:color="auto"/>
              <w:right w:val="single" w:sz="4" w:space="0" w:color="auto"/>
            </w:tcBorders>
            <w:shd w:val="clear" w:color="auto" w:fill="auto"/>
            <w:noWrap/>
            <w:vAlign w:val="bottom"/>
            <w:hideMark/>
          </w:tcPr>
          <w:p w14:paraId="69E06364"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140" w:type="dxa"/>
            <w:tcBorders>
              <w:top w:val="nil"/>
              <w:left w:val="nil"/>
              <w:bottom w:val="single" w:sz="4" w:space="0" w:color="auto"/>
              <w:right w:val="single" w:sz="4" w:space="0" w:color="auto"/>
            </w:tcBorders>
            <w:shd w:val="clear" w:color="auto" w:fill="auto"/>
            <w:noWrap/>
            <w:vAlign w:val="bottom"/>
            <w:hideMark/>
          </w:tcPr>
          <w:p w14:paraId="6051DA81"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r>
              <w:rPr>
                <w:rFonts w:ascii="Calibri" w:eastAsia="Times New Roman" w:hAnsi="Calibri" w:cs="Times New Roman"/>
                <w:color w:val="000000"/>
                <w:sz w:val="18"/>
                <w:szCs w:val="18"/>
              </w:rPr>
              <w:t xml:space="preserve">                $0</w:t>
            </w:r>
          </w:p>
        </w:tc>
      </w:tr>
      <w:tr w:rsidR="004E452C" w:rsidRPr="00EA07FC" w14:paraId="0B9ABD1D" w14:textId="77777777" w:rsidTr="00D863F8">
        <w:trPr>
          <w:trHeight w:val="300"/>
        </w:trPr>
        <w:tc>
          <w:tcPr>
            <w:tcW w:w="3500" w:type="dxa"/>
            <w:tcBorders>
              <w:top w:val="nil"/>
              <w:left w:val="single" w:sz="4" w:space="0" w:color="auto"/>
              <w:bottom w:val="single" w:sz="4" w:space="0" w:color="auto"/>
              <w:right w:val="single" w:sz="4" w:space="0" w:color="auto"/>
            </w:tcBorders>
            <w:shd w:val="clear" w:color="auto" w:fill="auto"/>
            <w:noWrap/>
            <w:vAlign w:val="bottom"/>
            <w:hideMark/>
          </w:tcPr>
          <w:p w14:paraId="7192032C"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xml:space="preserve">       2200 Instruction </w:t>
            </w:r>
          </w:p>
        </w:tc>
        <w:tc>
          <w:tcPr>
            <w:tcW w:w="1127" w:type="dxa"/>
            <w:tcBorders>
              <w:top w:val="nil"/>
              <w:left w:val="nil"/>
              <w:bottom w:val="single" w:sz="4" w:space="0" w:color="auto"/>
              <w:right w:val="single" w:sz="4" w:space="0" w:color="auto"/>
            </w:tcBorders>
            <w:shd w:val="clear" w:color="auto" w:fill="auto"/>
            <w:noWrap/>
            <w:vAlign w:val="bottom"/>
            <w:hideMark/>
          </w:tcPr>
          <w:p w14:paraId="09909989"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160" w:type="dxa"/>
            <w:tcBorders>
              <w:top w:val="nil"/>
              <w:left w:val="nil"/>
              <w:bottom w:val="single" w:sz="4" w:space="0" w:color="auto"/>
              <w:right w:val="single" w:sz="4" w:space="0" w:color="auto"/>
            </w:tcBorders>
            <w:shd w:val="clear" w:color="auto" w:fill="auto"/>
            <w:noWrap/>
            <w:vAlign w:val="bottom"/>
            <w:hideMark/>
          </w:tcPr>
          <w:p w14:paraId="0B5EDBA3"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296" w:type="dxa"/>
            <w:tcBorders>
              <w:top w:val="nil"/>
              <w:left w:val="nil"/>
              <w:bottom w:val="single" w:sz="4" w:space="0" w:color="auto"/>
              <w:right w:val="single" w:sz="4" w:space="0" w:color="auto"/>
            </w:tcBorders>
            <w:shd w:val="clear" w:color="auto" w:fill="auto"/>
            <w:noWrap/>
            <w:vAlign w:val="bottom"/>
            <w:hideMark/>
          </w:tcPr>
          <w:p w14:paraId="511CBEE6"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080" w:type="dxa"/>
            <w:tcBorders>
              <w:top w:val="nil"/>
              <w:left w:val="nil"/>
              <w:bottom w:val="single" w:sz="4" w:space="0" w:color="auto"/>
              <w:right w:val="single" w:sz="4" w:space="0" w:color="auto"/>
            </w:tcBorders>
            <w:shd w:val="clear" w:color="auto" w:fill="auto"/>
            <w:noWrap/>
            <w:vAlign w:val="bottom"/>
            <w:hideMark/>
          </w:tcPr>
          <w:p w14:paraId="56D470B8"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127" w:type="dxa"/>
            <w:tcBorders>
              <w:top w:val="nil"/>
              <w:left w:val="nil"/>
              <w:bottom w:val="single" w:sz="4" w:space="0" w:color="auto"/>
              <w:right w:val="single" w:sz="4" w:space="0" w:color="auto"/>
            </w:tcBorders>
            <w:shd w:val="clear" w:color="auto" w:fill="auto"/>
            <w:noWrap/>
            <w:vAlign w:val="bottom"/>
            <w:hideMark/>
          </w:tcPr>
          <w:p w14:paraId="2EF523A7"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140" w:type="dxa"/>
            <w:tcBorders>
              <w:top w:val="nil"/>
              <w:left w:val="nil"/>
              <w:bottom w:val="single" w:sz="4" w:space="0" w:color="auto"/>
              <w:right w:val="single" w:sz="4" w:space="0" w:color="auto"/>
            </w:tcBorders>
            <w:shd w:val="clear" w:color="auto" w:fill="auto"/>
            <w:noWrap/>
            <w:vAlign w:val="bottom"/>
            <w:hideMark/>
          </w:tcPr>
          <w:p w14:paraId="0D658B39" w14:textId="77777777" w:rsidR="004E452C" w:rsidRPr="00EA07FC" w:rsidRDefault="004E452C" w:rsidP="00D863F8">
            <w:pPr>
              <w:jc w:val="right"/>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$0</w:t>
            </w:r>
          </w:p>
        </w:tc>
      </w:tr>
      <w:tr w:rsidR="004E452C" w:rsidRPr="00EA07FC" w14:paraId="163ECAF3" w14:textId="77777777" w:rsidTr="00D863F8">
        <w:trPr>
          <w:trHeight w:val="300"/>
        </w:trPr>
        <w:tc>
          <w:tcPr>
            <w:tcW w:w="3500" w:type="dxa"/>
            <w:tcBorders>
              <w:top w:val="nil"/>
              <w:left w:val="single" w:sz="4" w:space="0" w:color="auto"/>
              <w:bottom w:val="single" w:sz="4" w:space="0" w:color="auto"/>
              <w:right w:val="single" w:sz="4" w:space="0" w:color="auto"/>
            </w:tcBorders>
            <w:shd w:val="clear" w:color="auto" w:fill="auto"/>
            <w:noWrap/>
            <w:vAlign w:val="bottom"/>
            <w:hideMark/>
          </w:tcPr>
          <w:p w14:paraId="4A55A5E0"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xml:space="preserve">       2300 General Administration </w:t>
            </w:r>
          </w:p>
        </w:tc>
        <w:tc>
          <w:tcPr>
            <w:tcW w:w="1127" w:type="dxa"/>
            <w:tcBorders>
              <w:top w:val="nil"/>
              <w:left w:val="nil"/>
              <w:bottom w:val="single" w:sz="4" w:space="0" w:color="auto"/>
              <w:right w:val="single" w:sz="4" w:space="0" w:color="auto"/>
            </w:tcBorders>
            <w:shd w:val="clear" w:color="auto" w:fill="auto"/>
            <w:noWrap/>
            <w:vAlign w:val="bottom"/>
            <w:hideMark/>
          </w:tcPr>
          <w:p w14:paraId="52C95FE2" w14:textId="77777777" w:rsidR="004E452C" w:rsidRPr="00EA07FC" w:rsidRDefault="004E452C" w:rsidP="00D863F8">
            <w:pPr>
              <w:jc w:val="right"/>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$2,995,151</w:t>
            </w:r>
          </w:p>
        </w:tc>
        <w:tc>
          <w:tcPr>
            <w:tcW w:w="1160" w:type="dxa"/>
            <w:tcBorders>
              <w:top w:val="nil"/>
              <w:left w:val="nil"/>
              <w:bottom w:val="single" w:sz="4" w:space="0" w:color="auto"/>
              <w:right w:val="single" w:sz="4" w:space="0" w:color="auto"/>
            </w:tcBorders>
            <w:shd w:val="clear" w:color="auto" w:fill="auto"/>
            <w:noWrap/>
            <w:vAlign w:val="bottom"/>
            <w:hideMark/>
          </w:tcPr>
          <w:p w14:paraId="12705552" w14:textId="77777777" w:rsidR="004E452C" w:rsidRPr="00EA07FC" w:rsidRDefault="004E452C" w:rsidP="00D863F8">
            <w:pPr>
              <w:jc w:val="right"/>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$479,579</w:t>
            </w:r>
          </w:p>
        </w:tc>
        <w:tc>
          <w:tcPr>
            <w:tcW w:w="1296" w:type="dxa"/>
            <w:tcBorders>
              <w:top w:val="nil"/>
              <w:left w:val="nil"/>
              <w:bottom w:val="single" w:sz="4" w:space="0" w:color="auto"/>
              <w:right w:val="single" w:sz="4" w:space="0" w:color="auto"/>
            </w:tcBorders>
            <w:shd w:val="clear" w:color="auto" w:fill="auto"/>
            <w:noWrap/>
            <w:vAlign w:val="bottom"/>
            <w:hideMark/>
          </w:tcPr>
          <w:p w14:paraId="7A85D3B2"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080" w:type="dxa"/>
            <w:tcBorders>
              <w:top w:val="nil"/>
              <w:left w:val="nil"/>
              <w:bottom w:val="single" w:sz="4" w:space="0" w:color="auto"/>
              <w:right w:val="single" w:sz="4" w:space="0" w:color="auto"/>
            </w:tcBorders>
            <w:shd w:val="clear" w:color="auto" w:fill="auto"/>
            <w:noWrap/>
            <w:vAlign w:val="bottom"/>
            <w:hideMark/>
          </w:tcPr>
          <w:p w14:paraId="7B175A9B"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127" w:type="dxa"/>
            <w:tcBorders>
              <w:top w:val="nil"/>
              <w:left w:val="nil"/>
              <w:bottom w:val="single" w:sz="4" w:space="0" w:color="auto"/>
              <w:right w:val="single" w:sz="4" w:space="0" w:color="auto"/>
            </w:tcBorders>
            <w:shd w:val="clear" w:color="auto" w:fill="auto"/>
            <w:noWrap/>
            <w:vAlign w:val="bottom"/>
            <w:hideMark/>
          </w:tcPr>
          <w:p w14:paraId="49FBF1C1"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140" w:type="dxa"/>
            <w:tcBorders>
              <w:top w:val="nil"/>
              <w:left w:val="nil"/>
              <w:bottom w:val="single" w:sz="4" w:space="0" w:color="auto"/>
              <w:right w:val="single" w:sz="4" w:space="0" w:color="auto"/>
            </w:tcBorders>
            <w:shd w:val="clear" w:color="auto" w:fill="auto"/>
            <w:noWrap/>
            <w:vAlign w:val="bottom"/>
            <w:hideMark/>
          </w:tcPr>
          <w:p w14:paraId="61766648" w14:textId="77777777" w:rsidR="004E452C" w:rsidRPr="00EA07FC" w:rsidRDefault="004E452C" w:rsidP="00D863F8">
            <w:pPr>
              <w:jc w:val="right"/>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$3,474,730</w:t>
            </w:r>
          </w:p>
        </w:tc>
      </w:tr>
      <w:tr w:rsidR="004E452C" w:rsidRPr="00EA07FC" w14:paraId="380AEEA0" w14:textId="77777777" w:rsidTr="00D863F8">
        <w:trPr>
          <w:trHeight w:val="300"/>
        </w:trPr>
        <w:tc>
          <w:tcPr>
            <w:tcW w:w="3500" w:type="dxa"/>
            <w:tcBorders>
              <w:top w:val="nil"/>
              <w:left w:val="single" w:sz="4" w:space="0" w:color="auto"/>
              <w:bottom w:val="single" w:sz="4" w:space="0" w:color="auto"/>
              <w:right w:val="single" w:sz="4" w:space="0" w:color="auto"/>
            </w:tcBorders>
            <w:shd w:val="clear" w:color="auto" w:fill="auto"/>
            <w:noWrap/>
            <w:vAlign w:val="bottom"/>
            <w:hideMark/>
          </w:tcPr>
          <w:p w14:paraId="01FC8A3F"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xml:space="preserve">       2400 School Administration </w:t>
            </w:r>
          </w:p>
        </w:tc>
        <w:tc>
          <w:tcPr>
            <w:tcW w:w="1127" w:type="dxa"/>
            <w:tcBorders>
              <w:top w:val="nil"/>
              <w:left w:val="nil"/>
              <w:bottom w:val="single" w:sz="4" w:space="0" w:color="auto"/>
              <w:right w:val="single" w:sz="4" w:space="0" w:color="auto"/>
            </w:tcBorders>
            <w:shd w:val="clear" w:color="auto" w:fill="auto"/>
            <w:noWrap/>
            <w:vAlign w:val="bottom"/>
            <w:hideMark/>
          </w:tcPr>
          <w:p w14:paraId="50504EAE" w14:textId="77777777" w:rsidR="004E452C" w:rsidRPr="00EA07FC" w:rsidRDefault="004E452C" w:rsidP="00D863F8">
            <w:pPr>
              <w:jc w:val="right"/>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$2,709,214</w:t>
            </w:r>
          </w:p>
        </w:tc>
        <w:tc>
          <w:tcPr>
            <w:tcW w:w="1160" w:type="dxa"/>
            <w:tcBorders>
              <w:top w:val="nil"/>
              <w:left w:val="nil"/>
              <w:bottom w:val="single" w:sz="4" w:space="0" w:color="auto"/>
              <w:right w:val="single" w:sz="4" w:space="0" w:color="auto"/>
            </w:tcBorders>
            <w:shd w:val="clear" w:color="auto" w:fill="auto"/>
            <w:noWrap/>
            <w:vAlign w:val="bottom"/>
            <w:hideMark/>
          </w:tcPr>
          <w:p w14:paraId="33E7411B" w14:textId="77777777" w:rsidR="004E452C" w:rsidRPr="00EA07FC" w:rsidRDefault="004E452C" w:rsidP="00D863F8">
            <w:pPr>
              <w:jc w:val="right"/>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$382,233</w:t>
            </w:r>
          </w:p>
        </w:tc>
        <w:tc>
          <w:tcPr>
            <w:tcW w:w="1296" w:type="dxa"/>
            <w:tcBorders>
              <w:top w:val="nil"/>
              <w:left w:val="nil"/>
              <w:bottom w:val="single" w:sz="4" w:space="0" w:color="auto"/>
              <w:right w:val="single" w:sz="4" w:space="0" w:color="auto"/>
            </w:tcBorders>
            <w:shd w:val="clear" w:color="auto" w:fill="auto"/>
            <w:noWrap/>
            <w:vAlign w:val="bottom"/>
            <w:hideMark/>
          </w:tcPr>
          <w:p w14:paraId="49B975C2" w14:textId="77777777" w:rsidR="004E452C" w:rsidRPr="00EA07FC" w:rsidRDefault="004E452C" w:rsidP="00D863F8">
            <w:pPr>
              <w:jc w:val="right"/>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$349,034</w:t>
            </w:r>
          </w:p>
        </w:tc>
        <w:tc>
          <w:tcPr>
            <w:tcW w:w="1080" w:type="dxa"/>
            <w:tcBorders>
              <w:top w:val="nil"/>
              <w:left w:val="nil"/>
              <w:bottom w:val="single" w:sz="4" w:space="0" w:color="auto"/>
              <w:right w:val="single" w:sz="4" w:space="0" w:color="auto"/>
            </w:tcBorders>
            <w:shd w:val="clear" w:color="auto" w:fill="auto"/>
            <w:noWrap/>
            <w:vAlign w:val="bottom"/>
            <w:hideMark/>
          </w:tcPr>
          <w:p w14:paraId="6AE78238"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127" w:type="dxa"/>
            <w:tcBorders>
              <w:top w:val="nil"/>
              <w:left w:val="nil"/>
              <w:bottom w:val="single" w:sz="4" w:space="0" w:color="auto"/>
              <w:right w:val="single" w:sz="4" w:space="0" w:color="auto"/>
            </w:tcBorders>
            <w:shd w:val="clear" w:color="auto" w:fill="auto"/>
            <w:noWrap/>
            <w:vAlign w:val="bottom"/>
            <w:hideMark/>
          </w:tcPr>
          <w:p w14:paraId="4E7B8A04" w14:textId="77777777" w:rsidR="004E452C" w:rsidRPr="00EA07FC" w:rsidRDefault="004E452C" w:rsidP="00D863F8">
            <w:pPr>
              <w:jc w:val="right"/>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$149,739</w:t>
            </w:r>
          </w:p>
        </w:tc>
        <w:tc>
          <w:tcPr>
            <w:tcW w:w="1140" w:type="dxa"/>
            <w:tcBorders>
              <w:top w:val="nil"/>
              <w:left w:val="nil"/>
              <w:bottom w:val="single" w:sz="4" w:space="0" w:color="auto"/>
              <w:right w:val="single" w:sz="4" w:space="0" w:color="auto"/>
            </w:tcBorders>
            <w:shd w:val="clear" w:color="auto" w:fill="auto"/>
            <w:noWrap/>
            <w:vAlign w:val="bottom"/>
            <w:hideMark/>
          </w:tcPr>
          <w:p w14:paraId="746A960A" w14:textId="77777777" w:rsidR="004E452C" w:rsidRPr="00EA07FC" w:rsidRDefault="004E452C" w:rsidP="00D863F8">
            <w:pPr>
              <w:jc w:val="right"/>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$3,590,220</w:t>
            </w:r>
          </w:p>
        </w:tc>
      </w:tr>
      <w:tr w:rsidR="004E452C" w:rsidRPr="00EA07FC" w14:paraId="4ADCBF0D" w14:textId="77777777" w:rsidTr="00D863F8">
        <w:trPr>
          <w:trHeight w:val="300"/>
        </w:trPr>
        <w:tc>
          <w:tcPr>
            <w:tcW w:w="3500" w:type="dxa"/>
            <w:tcBorders>
              <w:top w:val="nil"/>
              <w:left w:val="single" w:sz="4" w:space="0" w:color="auto"/>
              <w:bottom w:val="single" w:sz="4" w:space="0" w:color="auto"/>
              <w:right w:val="single" w:sz="4" w:space="0" w:color="auto"/>
            </w:tcBorders>
            <w:shd w:val="clear" w:color="auto" w:fill="auto"/>
            <w:noWrap/>
            <w:vAlign w:val="bottom"/>
            <w:hideMark/>
          </w:tcPr>
          <w:p w14:paraId="167146AC"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xml:space="preserve">       2500 Central Services</w:t>
            </w:r>
          </w:p>
        </w:tc>
        <w:tc>
          <w:tcPr>
            <w:tcW w:w="1127" w:type="dxa"/>
            <w:tcBorders>
              <w:top w:val="nil"/>
              <w:left w:val="nil"/>
              <w:bottom w:val="single" w:sz="4" w:space="0" w:color="auto"/>
              <w:right w:val="single" w:sz="4" w:space="0" w:color="auto"/>
            </w:tcBorders>
            <w:shd w:val="clear" w:color="auto" w:fill="auto"/>
            <w:noWrap/>
            <w:vAlign w:val="bottom"/>
            <w:hideMark/>
          </w:tcPr>
          <w:p w14:paraId="12B0E019"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160" w:type="dxa"/>
            <w:tcBorders>
              <w:top w:val="nil"/>
              <w:left w:val="nil"/>
              <w:bottom w:val="single" w:sz="4" w:space="0" w:color="auto"/>
              <w:right w:val="single" w:sz="4" w:space="0" w:color="auto"/>
            </w:tcBorders>
            <w:shd w:val="clear" w:color="auto" w:fill="auto"/>
            <w:noWrap/>
            <w:vAlign w:val="bottom"/>
            <w:hideMark/>
          </w:tcPr>
          <w:p w14:paraId="2691C79F"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296" w:type="dxa"/>
            <w:tcBorders>
              <w:top w:val="nil"/>
              <w:left w:val="nil"/>
              <w:bottom w:val="single" w:sz="4" w:space="0" w:color="auto"/>
              <w:right w:val="single" w:sz="4" w:space="0" w:color="auto"/>
            </w:tcBorders>
            <w:shd w:val="clear" w:color="auto" w:fill="auto"/>
            <w:noWrap/>
            <w:vAlign w:val="bottom"/>
            <w:hideMark/>
          </w:tcPr>
          <w:p w14:paraId="41A3DC81"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080" w:type="dxa"/>
            <w:tcBorders>
              <w:top w:val="nil"/>
              <w:left w:val="nil"/>
              <w:bottom w:val="single" w:sz="4" w:space="0" w:color="auto"/>
              <w:right w:val="single" w:sz="4" w:space="0" w:color="auto"/>
            </w:tcBorders>
            <w:shd w:val="clear" w:color="auto" w:fill="auto"/>
            <w:noWrap/>
            <w:vAlign w:val="bottom"/>
            <w:hideMark/>
          </w:tcPr>
          <w:p w14:paraId="464F0E1D"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127" w:type="dxa"/>
            <w:tcBorders>
              <w:top w:val="nil"/>
              <w:left w:val="nil"/>
              <w:bottom w:val="single" w:sz="4" w:space="0" w:color="auto"/>
              <w:right w:val="single" w:sz="4" w:space="0" w:color="auto"/>
            </w:tcBorders>
            <w:shd w:val="clear" w:color="auto" w:fill="auto"/>
            <w:noWrap/>
            <w:vAlign w:val="bottom"/>
            <w:hideMark/>
          </w:tcPr>
          <w:p w14:paraId="61DD52CA"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140" w:type="dxa"/>
            <w:tcBorders>
              <w:top w:val="nil"/>
              <w:left w:val="nil"/>
              <w:bottom w:val="single" w:sz="4" w:space="0" w:color="auto"/>
              <w:right w:val="single" w:sz="4" w:space="0" w:color="auto"/>
            </w:tcBorders>
            <w:shd w:val="clear" w:color="auto" w:fill="auto"/>
            <w:noWrap/>
            <w:vAlign w:val="bottom"/>
            <w:hideMark/>
          </w:tcPr>
          <w:p w14:paraId="02BDEA93" w14:textId="77777777" w:rsidR="004E452C" w:rsidRPr="00EA07FC" w:rsidRDefault="004E452C" w:rsidP="00D863F8">
            <w:pPr>
              <w:jc w:val="right"/>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$0</w:t>
            </w:r>
          </w:p>
        </w:tc>
      </w:tr>
      <w:tr w:rsidR="004E452C" w:rsidRPr="00EA07FC" w14:paraId="07DFBD5C" w14:textId="77777777" w:rsidTr="00D863F8">
        <w:trPr>
          <w:trHeight w:val="300"/>
        </w:trPr>
        <w:tc>
          <w:tcPr>
            <w:tcW w:w="3500" w:type="dxa"/>
            <w:tcBorders>
              <w:top w:val="nil"/>
              <w:left w:val="single" w:sz="4" w:space="0" w:color="auto"/>
              <w:bottom w:val="single" w:sz="4" w:space="0" w:color="auto"/>
              <w:right w:val="single" w:sz="4" w:space="0" w:color="auto"/>
            </w:tcBorders>
            <w:shd w:val="clear" w:color="auto" w:fill="auto"/>
            <w:noWrap/>
            <w:vAlign w:val="bottom"/>
            <w:hideMark/>
          </w:tcPr>
          <w:p w14:paraId="119A31AA"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xml:space="preserve">       2600 Operation &amp; Maintenance of Plant </w:t>
            </w:r>
          </w:p>
        </w:tc>
        <w:tc>
          <w:tcPr>
            <w:tcW w:w="1127" w:type="dxa"/>
            <w:tcBorders>
              <w:top w:val="nil"/>
              <w:left w:val="nil"/>
              <w:bottom w:val="single" w:sz="4" w:space="0" w:color="auto"/>
              <w:right w:val="single" w:sz="4" w:space="0" w:color="auto"/>
            </w:tcBorders>
            <w:shd w:val="clear" w:color="auto" w:fill="auto"/>
            <w:noWrap/>
            <w:vAlign w:val="bottom"/>
            <w:hideMark/>
          </w:tcPr>
          <w:p w14:paraId="63700C5D" w14:textId="77777777" w:rsidR="004E452C" w:rsidRPr="00EA07FC" w:rsidRDefault="004E452C" w:rsidP="00D863F8">
            <w:pPr>
              <w:jc w:val="right"/>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$819,151</w:t>
            </w:r>
          </w:p>
        </w:tc>
        <w:tc>
          <w:tcPr>
            <w:tcW w:w="1160" w:type="dxa"/>
            <w:tcBorders>
              <w:top w:val="nil"/>
              <w:left w:val="nil"/>
              <w:bottom w:val="single" w:sz="4" w:space="0" w:color="auto"/>
              <w:right w:val="single" w:sz="4" w:space="0" w:color="auto"/>
            </w:tcBorders>
            <w:shd w:val="clear" w:color="auto" w:fill="auto"/>
            <w:noWrap/>
            <w:vAlign w:val="bottom"/>
            <w:hideMark/>
          </w:tcPr>
          <w:p w14:paraId="5C97422C" w14:textId="77777777" w:rsidR="004E452C" w:rsidRPr="00EA07FC" w:rsidRDefault="004E452C" w:rsidP="00D863F8">
            <w:pPr>
              <w:jc w:val="right"/>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$115,864</w:t>
            </w:r>
          </w:p>
        </w:tc>
        <w:tc>
          <w:tcPr>
            <w:tcW w:w="1296" w:type="dxa"/>
            <w:tcBorders>
              <w:top w:val="nil"/>
              <w:left w:val="nil"/>
              <w:bottom w:val="single" w:sz="4" w:space="0" w:color="auto"/>
              <w:right w:val="single" w:sz="4" w:space="0" w:color="auto"/>
            </w:tcBorders>
            <w:shd w:val="clear" w:color="auto" w:fill="auto"/>
            <w:noWrap/>
            <w:vAlign w:val="bottom"/>
            <w:hideMark/>
          </w:tcPr>
          <w:p w14:paraId="31D26B86"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080" w:type="dxa"/>
            <w:tcBorders>
              <w:top w:val="nil"/>
              <w:left w:val="nil"/>
              <w:bottom w:val="single" w:sz="4" w:space="0" w:color="auto"/>
              <w:right w:val="single" w:sz="4" w:space="0" w:color="auto"/>
            </w:tcBorders>
            <w:shd w:val="clear" w:color="auto" w:fill="auto"/>
            <w:noWrap/>
            <w:vAlign w:val="bottom"/>
            <w:hideMark/>
          </w:tcPr>
          <w:p w14:paraId="7073CFD7"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127" w:type="dxa"/>
            <w:tcBorders>
              <w:top w:val="nil"/>
              <w:left w:val="nil"/>
              <w:bottom w:val="single" w:sz="4" w:space="0" w:color="auto"/>
              <w:right w:val="single" w:sz="4" w:space="0" w:color="auto"/>
            </w:tcBorders>
            <w:shd w:val="clear" w:color="auto" w:fill="auto"/>
            <w:noWrap/>
            <w:vAlign w:val="bottom"/>
            <w:hideMark/>
          </w:tcPr>
          <w:p w14:paraId="25F954FB"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140" w:type="dxa"/>
            <w:tcBorders>
              <w:top w:val="nil"/>
              <w:left w:val="nil"/>
              <w:bottom w:val="single" w:sz="4" w:space="0" w:color="auto"/>
              <w:right w:val="single" w:sz="4" w:space="0" w:color="auto"/>
            </w:tcBorders>
            <w:shd w:val="clear" w:color="auto" w:fill="auto"/>
            <w:noWrap/>
            <w:vAlign w:val="bottom"/>
            <w:hideMark/>
          </w:tcPr>
          <w:p w14:paraId="693DEDFC" w14:textId="77777777" w:rsidR="004E452C" w:rsidRPr="00EA07FC" w:rsidRDefault="004E452C" w:rsidP="00D863F8">
            <w:pPr>
              <w:jc w:val="right"/>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$935,015</w:t>
            </w:r>
          </w:p>
        </w:tc>
      </w:tr>
      <w:tr w:rsidR="004E452C" w:rsidRPr="00EA07FC" w14:paraId="62CA7BE2" w14:textId="77777777" w:rsidTr="00D863F8">
        <w:trPr>
          <w:trHeight w:val="300"/>
        </w:trPr>
        <w:tc>
          <w:tcPr>
            <w:tcW w:w="3500" w:type="dxa"/>
            <w:tcBorders>
              <w:top w:val="nil"/>
              <w:left w:val="single" w:sz="4" w:space="0" w:color="auto"/>
              <w:bottom w:val="single" w:sz="4" w:space="0" w:color="auto"/>
              <w:right w:val="single" w:sz="4" w:space="0" w:color="auto"/>
            </w:tcBorders>
            <w:shd w:val="clear" w:color="auto" w:fill="auto"/>
            <w:noWrap/>
            <w:vAlign w:val="bottom"/>
            <w:hideMark/>
          </w:tcPr>
          <w:p w14:paraId="2D70199C"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xml:space="preserve">       2900 Other Support Services</w:t>
            </w:r>
          </w:p>
        </w:tc>
        <w:tc>
          <w:tcPr>
            <w:tcW w:w="1127" w:type="dxa"/>
            <w:tcBorders>
              <w:top w:val="nil"/>
              <w:left w:val="nil"/>
              <w:bottom w:val="single" w:sz="4" w:space="0" w:color="auto"/>
              <w:right w:val="single" w:sz="4" w:space="0" w:color="auto"/>
            </w:tcBorders>
            <w:shd w:val="clear" w:color="auto" w:fill="auto"/>
            <w:noWrap/>
            <w:vAlign w:val="bottom"/>
            <w:hideMark/>
          </w:tcPr>
          <w:p w14:paraId="40934F70"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160" w:type="dxa"/>
            <w:tcBorders>
              <w:top w:val="nil"/>
              <w:left w:val="nil"/>
              <w:bottom w:val="single" w:sz="4" w:space="0" w:color="auto"/>
              <w:right w:val="single" w:sz="4" w:space="0" w:color="auto"/>
            </w:tcBorders>
            <w:shd w:val="clear" w:color="auto" w:fill="auto"/>
            <w:noWrap/>
            <w:vAlign w:val="bottom"/>
            <w:hideMark/>
          </w:tcPr>
          <w:p w14:paraId="6E5B4663"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296" w:type="dxa"/>
            <w:tcBorders>
              <w:top w:val="nil"/>
              <w:left w:val="nil"/>
              <w:bottom w:val="single" w:sz="4" w:space="0" w:color="auto"/>
              <w:right w:val="single" w:sz="4" w:space="0" w:color="auto"/>
            </w:tcBorders>
            <w:shd w:val="clear" w:color="auto" w:fill="auto"/>
            <w:noWrap/>
            <w:vAlign w:val="bottom"/>
            <w:hideMark/>
          </w:tcPr>
          <w:p w14:paraId="3EA847D7"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080" w:type="dxa"/>
            <w:tcBorders>
              <w:top w:val="nil"/>
              <w:left w:val="nil"/>
              <w:bottom w:val="single" w:sz="4" w:space="0" w:color="auto"/>
              <w:right w:val="single" w:sz="4" w:space="0" w:color="auto"/>
            </w:tcBorders>
            <w:shd w:val="clear" w:color="auto" w:fill="auto"/>
            <w:noWrap/>
            <w:vAlign w:val="bottom"/>
            <w:hideMark/>
          </w:tcPr>
          <w:p w14:paraId="58D8D0F4"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127" w:type="dxa"/>
            <w:tcBorders>
              <w:top w:val="nil"/>
              <w:left w:val="nil"/>
              <w:bottom w:val="single" w:sz="4" w:space="0" w:color="auto"/>
              <w:right w:val="single" w:sz="4" w:space="0" w:color="auto"/>
            </w:tcBorders>
            <w:shd w:val="clear" w:color="auto" w:fill="auto"/>
            <w:noWrap/>
            <w:vAlign w:val="bottom"/>
            <w:hideMark/>
          </w:tcPr>
          <w:p w14:paraId="10D51648"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140" w:type="dxa"/>
            <w:tcBorders>
              <w:top w:val="nil"/>
              <w:left w:val="nil"/>
              <w:bottom w:val="single" w:sz="4" w:space="0" w:color="auto"/>
              <w:right w:val="single" w:sz="4" w:space="0" w:color="auto"/>
            </w:tcBorders>
            <w:shd w:val="clear" w:color="auto" w:fill="auto"/>
            <w:noWrap/>
            <w:vAlign w:val="bottom"/>
            <w:hideMark/>
          </w:tcPr>
          <w:p w14:paraId="59C48260" w14:textId="77777777" w:rsidR="004E452C" w:rsidRPr="00EA07FC" w:rsidRDefault="004E452C" w:rsidP="00D863F8">
            <w:pPr>
              <w:jc w:val="right"/>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$0</w:t>
            </w:r>
          </w:p>
        </w:tc>
      </w:tr>
      <w:tr w:rsidR="004E452C" w:rsidRPr="00EA07FC" w14:paraId="6332C5A3" w14:textId="77777777" w:rsidTr="00D863F8">
        <w:trPr>
          <w:trHeight w:val="300"/>
        </w:trPr>
        <w:tc>
          <w:tcPr>
            <w:tcW w:w="3500" w:type="dxa"/>
            <w:tcBorders>
              <w:top w:val="nil"/>
              <w:left w:val="single" w:sz="4" w:space="0" w:color="auto"/>
              <w:bottom w:val="single" w:sz="4" w:space="0" w:color="auto"/>
              <w:right w:val="single" w:sz="4" w:space="0" w:color="auto"/>
            </w:tcBorders>
            <w:shd w:val="clear" w:color="auto" w:fill="auto"/>
            <w:noWrap/>
            <w:vAlign w:val="bottom"/>
            <w:hideMark/>
          </w:tcPr>
          <w:p w14:paraId="0CFF733B"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xml:space="preserve">    3000 Operation of Noninstructional Services</w:t>
            </w:r>
          </w:p>
        </w:tc>
        <w:tc>
          <w:tcPr>
            <w:tcW w:w="1127" w:type="dxa"/>
            <w:tcBorders>
              <w:top w:val="nil"/>
              <w:left w:val="nil"/>
              <w:bottom w:val="single" w:sz="4" w:space="0" w:color="auto"/>
              <w:right w:val="single" w:sz="4" w:space="0" w:color="auto"/>
            </w:tcBorders>
            <w:shd w:val="clear" w:color="auto" w:fill="auto"/>
            <w:noWrap/>
            <w:vAlign w:val="bottom"/>
            <w:hideMark/>
          </w:tcPr>
          <w:p w14:paraId="3EF46803"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160" w:type="dxa"/>
            <w:tcBorders>
              <w:top w:val="nil"/>
              <w:left w:val="nil"/>
              <w:bottom w:val="single" w:sz="4" w:space="0" w:color="auto"/>
              <w:right w:val="single" w:sz="4" w:space="0" w:color="auto"/>
            </w:tcBorders>
            <w:shd w:val="clear" w:color="auto" w:fill="auto"/>
            <w:noWrap/>
            <w:vAlign w:val="bottom"/>
            <w:hideMark/>
          </w:tcPr>
          <w:p w14:paraId="4147232A"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296" w:type="dxa"/>
            <w:tcBorders>
              <w:top w:val="nil"/>
              <w:left w:val="nil"/>
              <w:bottom w:val="single" w:sz="4" w:space="0" w:color="auto"/>
              <w:right w:val="single" w:sz="4" w:space="0" w:color="auto"/>
            </w:tcBorders>
            <w:shd w:val="clear" w:color="auto" w:fill="auto"/>
            <w:noWrap/>
            <w:vAlign w:val="bottom"/>
            <w:hideMark/>
          </w:tcPr>
          <w:p w14:paraId="611CE78F"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080" w:type="dxa"/>
            <w:tcBorders>
              <w:top w:val="nil"/>
              <w:left w:val="nil"/>
              <w:bottom w:val="single" w:sz="4" w:space="0" w:color="auto"/>
              <w:right w:val="single" w:sz="4" w:space="0" w:color="auto"/>
            </w:tcBorders>
            <w:shd w:val="clear" w:color="auto" w:fill="auto"/>
            <w:noWrap/>
            <w:vAlign w:val="bottom"/>
            <w:hideMark/>
          </w:tcPr>
          <w:p w14:paraId="2CEC48F8"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127" w:type="dxa"/>
            <w:tcBorders>
              <w:top w:val="nil"/>
              <w:left w:val="nil"/>
              <w:bottom w:val="single" w:sz="4" w:space="0" w:color="auto"/>
              <w:right w:val="single" w:sz="4" w:space="0" w:color="auto"/>
            </w:tcBorders>
            <w:shd w:val="clear" w:color="auto" w:fill="auto"/>
            <w:noWrap/>
            <w:vAlign w:val="bottom"/>
            <w:hideMark/>
          </w:tcPr>
          <w:p w14:paraId="7FB81AC5"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140" w:type="dxa"/>
            <w:tcBorders>
              <w:top w:val="nil"/>
              <w:left w:val="nil"/>
              <w:bottom w:val="single" w:sz="4" w:space="0" w:color="auto"/>
              <w:right w:val="single" w:sz="4" w:space="0" w:color="auto"/>
            </w:tcBorders>
            <w:shd w:val="clear" w:color="auto" w:fill="auto"/>
            <w:noWrap/>
            <w:vAlign w:val="bottom"/>
            <w:hideMark/>
          </w:tcPr>
          <w:p w14:paraId="54E7FF1C" w14:textId="77777777" w:rsidR="004E452C" w:rsidRPr="00EA07FC" w:rsidRDefault="004E452C" w:rsidP="00D863F8">
            <w:pPr>
              <w:jc w:val="right"/>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$0</w:t>
            </w:r>
          </w:p>
        </w:tc>
      </w:tr>
      <w:tr w:rsidR="004E452C" w:rsidRPr="00EA07FC" w14:paraId="07377442" w14:textId="77777777" w:rsidTr="00D863F8">
        <w:trPr>
          <w:trHeight w:val="300"/>
        </w:trPr>
        <w:tc>
          <w:tcPr>
            <w:tcW w:w="3500" w:type="dxa"/>
            <w:tcBorders>
              <w:top w:val="nil"/>
              <w:left w:val="single" w:sz="4" w:space="0" w:color="auto"/>
              <w:bottom w:val="single" w:sz="4" w:space="0" w:color="auto"/>
              <w:right w:val="single" w:sz="4" w:space="0" w:color="auto"/>
            </w:tcBorders>
            <w:shd w:val="clear" w:color="auto" w:fill="auto"/>
            <w:noWrap/>
            <w:vAlign w:val="bottom"/>
            <w:hideMark/>
          </w:tcPr>
          <w:p w14:paraId="2DD4F0B5"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xml:space="preserve">    4000 Facilities Acquisition &amp; Construction</w:t>
            </w:r>
          </w:p>
        </w:tc>
        <w:tc>
          <w:tcPr>
            <w:tcW w:w="1127" w:type="dxa"/>
            <w:tcBorders>
              <w:top w:val="nil"/>
              <w:left w:val="nil"/>
              <w:bottom w:val="single" w:sz="4" w:space="0" w:color="auto"/>
              <w:right w:val="single" w:sz="4" w:space="0" w:color="auto"/>
            </w:tcBorders>
            <w:shd w:val="clear" w:color="auto" w:fill="auto"/>
            <w:noWrap/>
            <w:vAlign w:val="bottom"/>
            <w:hideMark/>
          </w:tcPr>
          <w:p w14:paraId="5D231835"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160" w:type="dxa"/>
            <w:tcBorders>
              <w:top w:val="nil"/>
              <w:left w:val="nil"/>
              <w:bottom w:val="single" w:sz="4" w:space="0" w:color="auto"/>
              <w:right w:val="single" w:sz="4" w:space="0" w:color="auto"/>
            </w:tcBorders>
            <w:shd w:val="clear" w:color="auto" w:fill="auto"/>
            <w:noWrap/>
            <w:vAlign w:val="bottom"/>
            <w:hideMark/>
          </w:tcPr>
          <w:p w14:paraId="26649BE5"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296" w:type="dxa"/>
            <w:tcBorders>
              <w:top w:val="nil"/>
              <w:left w:val="nil"/>
              <w:bottom w:val="single" w:sz="4" w:space="0" w:color="auto"/>
              <w:right w:val="single" w:sz="4" w:space="0" w:color="auto"/>
            </w:tcBorders>
            <w:shd w:val="clear" w:color="auto" w:fill="auto"/>
            <w:noWrap/>
            <w:vAlign w:val="bottom"/>
            <w:hideMark/>
          </w:tcPr>
          <w:p w14:paraId="7CBD7695"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080" w:type="dxa"/>
            <w:tcBorders>
              <w:top w:val="nil"/>
              <w:left w:val="nil"/>
              <w:bottom w:val="single" w:sz="4" w:space="0" w:color="auto"/>
              <w:right w:val="single" w:sz="4" w:space="0" w:color="auto"/>
            </w:tcBorders>
            <w:shd w:val="clear" w:color="auto" w:fill="auto"/>
            <w:noWrap/>
            <w:vAlign w:val="bottom"/>
            <w:hideMark/>
          </w:tcPr>
          <w:p w14:paraId="0B7B1C88"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127" w:type="dxa"/>
            <w:tcBorders>
              <w:top w:val="nil"/>
              <w:left w:val="nil"/>
              <w:bottom w:val="single" w:sz="4" w:space="0" w:color="auto"/>
              <w:right w:val="single" w:sz="4" w:space="0" w:color="auto"/>
            </w:tcBorders>
            <w:shd w:val="clear" w:color="auto" w:fill="auto"/>
            <w:noWrap/>
            <w:vAlign w:val="bottom"/>
            <w:hideMark/>
          </w:tcPr>
          <w:p w14:paraId="0D023E30"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140" w:type="dxa"/>
            <w:tcBorders>
              <w:top w:val="nil"/>
              <w:left w:val="nil"/>
              <w:bottom w:val="single" w:sz="4" w:space="0" w:color="auto"/>
              <w:right w:val="single" w:sz="4" w:space="0" w:color="auto"/>
            </w:tcBorders>
            <w:shd w:val="clear" w:color="auto" w:fill="auto"/>
            <w:noWrap/>
            <w:vAlign w:val="bottom"/>
            <w:hideMark/>
          </w:tcPr>
          <w:p w14:paraId="2A18746E" w14:textId="77777777" w:rsidR="004E452C" w:rsidRPr="00EA07FC" w:rsidRDefault="004E452C" w:rsidP="00D863F8">
            <w:pPr>
              <w:jc w:val="right"/>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$0</w:t>
            </w:r>
          </w:p>
        </w:tc>
      </w:tr>
      <w:tr w:rsidR="004E452C" w:rsidRPr="00EA07FC" w14:paraId="36250396" w14:textId="77777777" w:rsidTr="00D863F8">
        <w:trPr>
          <w:trHeight w:val="300"/>
        </w:trPr>
        <w:tc>
          <w:tcPr>
            <w:tcW w:w="3500" w:type="dxa"/>
            <w:tcBorders>
              <w:top w:val="nil"/>
              <w:left w:val="single" w:sz="4" w:space="0" w:color="auto"/>
              <w:bottom w:val="single" w:sz="4" w:space="0" w:color="auto"/>
              <w:right w:val="single" w:sz="4" w:space="0" w:color="auto"/>
            </w:tcBorders>
            <w:shd w:val="clear" w:color="auto" w:fill="auto"/>
            <w:noWrap/>
            <w:vAlign w:val="bottom"/>
            <w:hideMark/>
          </w:tcPr>
          <w:p w14:paraId="7573C8B6"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xml:space="preserve">    5000 Debt Service</w:t>
            </w:r>
          </w:p>
        </w:tc>
        <w:tc>
          <w:tcPr>
            <w:tcW w:w="1127" w:type="dxa"/>
            <w:tcBorders>
              <w:top w:val="nil"/>
              <w:left w:val="nil"/>
              <w:bottom w:val="single" w:sz="4" w:space="0" w:color="auto"/>
              <w:right w:val="single" w:sz="4" w:space="0" w:color="auto"/>
            </w:tcBorders>
            <w:shd w:val="clear" w:color="auto" w:fill="auto"/>
            <w:noWrap/>
            <w:vAlign w:val="bottom"/>
            <w:hideMark/>
          </w:tcPr>
          <w:p w14:paraId="75E7EBEB"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160" w:type="dxa"/>
            <w:tcBorders>
              <w:top w:val="nil"/>
              <w:left w:val="nil"/>
              <w:bottom w:val="single" w:sz="4" w:space="0" w:color="auto"/>
              <w:right w:val="single" w:sz="4" w:space="0" w:color="auto"/>
            </w:tcBorders>
            <w:shd w:val="clear" w:color="auto" w:fill="auto"/>
            <w:noWrap/>
            <w:vAlign w:val="bottom"/>
            <w:hideMark/>
          </w:tcPr>
          <w:p w14:paraId="5D5295AC"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296" w:type="dxa"/>
            <w:tcBorders>
              <w:top w:val="nil"/>
              <w:left w:val="nil"/>
              <w:bottom w:val="single" w:sz="4" w:space="0" w:color="auto"/>
              <w:right w:val="single" w:sz="4" w:space="0" w:color="auto"/>
            </w:tcBorders>
            <w:shd w:val="clear" w:color="auto" w:fill="auto"/>
            <w:noWrap/>
            <w:vAlign w:val="bottom"/>
            <w:hideMark/>
          </w:tcPr>
          <w:p w14:paraId="4444D8B3"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080" w:type="dxa"/>
            <w:tcBorders>
              <w:top w:val="nil"/>
              <w:left w:val="nil"/>
              <w:bottom w:val="single" w:sz="4" w:space="0" w:color="auto"/>
              <w:right w:val="single" w:sz="4" w:space="0" w:color="auto"/>
            </w:tcBorders>
            <w:shd w:val="clear" w:color="auto" w:fill="auto"/>
            <w:noWrap/>
            <w:vAlign w:val="bottom"/>
            <w:hideMark/>
          </w:tcPr>
          <w:p w14:paraId="203A367A"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127" w:type="dxa"/>
            <w:tcBorders>
              <w:top w:val="nil"/>
              <w:left w:val="nil"/>
              <w:bottom w:val="single" w:sz="4" w:space="0" w:color="auto"/>
              <w:right w:val="single" w:sz="4" w:space="0" w:color="auto"/>
            </w:tcBorders>
            <w:shd w:val="clear" w:color="auto" w:fill="auto"/>
            <w:noWrap/>
            <w:vAlign w:val="bottom"/>
            <w:hideMark/>
          </w:tcPr>
          <w:p w14:paraId="7448ABED" w14:textId="77777777" w:rsidR="004E452C" w:rsidRPr="00EA07FC" w:rsidRDefault="004E452C" w:rsidP="00D863F8">
            <w:pPr>
              <w:jc w:val="right"/>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$10,444,921</w:t>
            </w:r>
          </w:p>
        </w:tc>
        <w:tc>
          <w:tcPr>
            <w:tcW w:w="1140" w:type="dxa"/>
            <w:tcBorders>
              <w:top w:val="nil"/>
              <w:left w:val="nil"/>
              <w:bottom w:val="single" w:sz="4" w:space="0" w:color="auto"/>
              <w:right w:val="single" w:sz="4" w:space="0" w:color="auto"/>
            </w:tcBorders>
            <w:shd w:val="clear" w:color="auto" w:fill="auto"/>
            <w:noWrap/>
            <w:vAlign w:val="bottom"/>
            <w:hideMark/>
          </w:tcPr>
          <w:p w14:paraId="22F8997D" w14:textId="77777777" w:rsidR="004E452C" w:rsidRPr="00EA07FC" w:rsidRDefault="004E452C" w:rsidP="00D863F8">
            <w:pPr>
              <w:jc w:val="right"/>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$10,444,921</w:t>
            </w:r>
          </w:p>
        </w:tc>
      </w:tr>
      <w:tr w:rsidR="004E452C" w:rsidRPr="00EA07FC" w14:paraId="2C1126FF" w14:textId="77777777" w:rsidTr="00D863F8">
        <w:trPr>
          <w:trHeight w:val="300"/>
        </w:trPr>
        <w:tc>
          <w:tcPr>
            <w:tcW w:w="3500" w:type="dxa"/>
            <w:tcBorders>
              <w:top w:val="nil"/>
              <w:left w:val="single" w:sz="4" w:space="0" w:color="auto"/>
              <w:bottom w:val="single" w:sz="4" w:space="0" w:color="auto"/>
              <w:right w:val="single" w:sz="4" w:space="0" w:color="auto"/>
            </w:tcBorders>
            <w:shd w:val="clear" w:color="000000" w:fill="FFFF00"/>
            <w:noWrap/>
            <w:vAlign w:val="bottom"/>
            <w:hideMark/>
          </w:tcPr>
          <w:p w14:paraId="45076DA7"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610 School-Sponsored Cocurricular Activities</w:t>
            </w:r>
          </w:p>
        </w:tc>
        <w:tc>
          <w:tcPr>
            <w:tcW w:w="1127" w:type="dxa"/>
            <w:tcBorders>
              <w:top w:val="nil"/>
              <w:left w:val="nil"/>
              <w:bottom w:val="single" w:sz="4" w:space="0" w:color="auto"/>
              <w:right w:val="single" w:sz="4" w:space="0" w:color="auto"/>
            </w:tcBorders>
            <w:shd w:val="clear" w:color="000000" w:fill="FFFF00"/>
            <w:noWrap/>
            <w:vAlign w:val="bottom"/>
            <w:hideMark/>
          </w:tcPr>
          <w:p w14:paraId="4906898B"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160" w:type="dxa"/>
            <w:tcBorders>
              <w:top w:val="nil"/>
              <w:left w:val="nil"/>
              <w:bottom w:val="single" w:sz="4" w:space="0" w:color="auto"/>
              <w:right w:val="single" w:sz="4" w:space="0" w:color="auto"/>
            </w:tcBorders>
            <w:shd w:val="clear" w:color="000000" w:fill="FFFF00"/>
            <w:noWrap/>
            <w:vAlign w:val="bottom"/>
            <w:hideMark/>
          </w:tcPr>
          <w:p w14:paraId="1AD7663A"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296" w:type="dxa"/>
            <w:tcBorders>
              <w:top w:val="nil"/>
              <w:left w:val="nil"/>
              <w:bottom w:val="single" w:sz="4" w:space="0" w:color="auto"/>
              <w:right w:val="single" w:sz="4" w:space="0" w:color="auto"/>
            </w:tcBorders>
            <w:shd w:val="clear" w:color="000000" w:fill="FFFF00"/>
            <w:noWrap/>
            <w:vAlign w:val="bottom"/>
            <w:hideMark/>
          </w:tcPr>
          <w:p w14:paraId="5479728C"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080" w:type="dxa"/>
            <w:tcBorders>
              <w:top w:val="nil"/>
              <w:left w:val="nil"/>
              <w:bottom w:val="single" w:sz="4" w:space="0" w:color="auto"/>
              <w:right w:val="single" w:sz="4" w:space="0" w:color="auto"/>
            </w:tcBorders>
            <w:shd w:val="clear" w:color="000000" w:fill="FFFF00"/>
            <w:noWrap/>
            <w:vAlign w:val="bottom"/>
            <w:hideMark/>
          </w:tcPr>
          <w:p w14:paraId="522C3688"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127" w:type="dxa"/>
            <w:tcBorders>
              <w:top w:val="nil"/>
              <w:left w:val="nil"/>
              <w:bottom w:val="single" w:sz="4" w:space="0" w:color="auto"/>
              <w:right w:val="single" w:sz="4" w:space="0" w:color="auto"/>
            </w:tcBorders>
            <w:shd w:val="clear" w:color="000000" w:fill="FFFF00"/>
            <w:noWrap/>
            <w:vAlign w:val="bottom"/>
            <w:hideMark/>
          </w:tcPr>
          <w:p w14:paraId="0534D8CD"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140" w:type="dxa"/>
            <w:tcBorders>
              <w:top w:val="nil"/>
              <w:left w:val="nil"/>
              <w:bottom w:val="single" w:sz="4" w:space="0" w:color="auto"/>
              <w:right w:val="single" w:sz="4" w:space="0" w:color="auto"/>
            </w:tcBorders>
            <w:shd w:val="clear" w:color="000000" w:fill="FFFF00"/>
            <w:noWrap/>
            <w:vAlign w:val="bottom"/>
            <w:hideMark/>
          </w:tcPr>
          <w:p w14:paraId="576DD855" w14:textId="77777777" w:rsidR="004E452C" w:rsidRPr="00EA07FC" w:rsidRDefault="004E452C" w:rsidP="00D863F8">
            <w:pPr>
              <w:jc w:val="right"/>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$0</w:t>
            </w:r>
          </w:p>
        </w:tc>
      </w:tr>
      <w:tr w:rsidR="004E452C" w:rsidRPr="00EA07FC" w14:paraId="48076CD8" w14:textId="77777777" w:rsidTr="00D863F8">
        <w:trPr>
          <w:trHeight w:val="300"/>
        </w:trPr>
        <w:tc>
          <w:tcPr>
            <w:tcW w:w="3500" w:type="dxa"/>
            <w:tcBorders>
              <w:top w:val="nil"/>
              <w:left w:val="single" w:sz="4" w:space="0" w:color="auto"/>
              <w:bottom w:val="single" w:sz="4" w:space="0" w:color="auto"/>
              <w:right w:val="single" w:sz="4" w:space="0" w:color="auto"/>
            </w:tcBorders>
            <w:shd w:val="clear" w:color="000000" w:fill="FFFF00"/>
            <w:noWrap/>
            <w:vAlign w:val="bottom"/>
            <w:hideMark/>
          </w:tcPr>
          <w:p w14:paraId="2911D09E"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620 School-Sponsored Athletics</w:t>
            </w:r>
          </w:p>
        </w:tc>
        <w:tc>
          <w:tcPr>
            <w:tcW w:w="1127" w:type="dxa"/>
            <w:tcBorders>
              <w:top w:val="nil"/>
              <w:left w:val="nil"/>
              <w:bottom w:val="single" w:sz="4" w:space="0" w:color="auto"/>
              <w:right w:val="single" w:sz="4" w:space="0" w:color="auto"/>
            </w:tcBorders>
            <w:shd w:val="clear" w:color="000000" w:fill="FFFF00"/>
            <w:noWrap/>
            <w:vAlign w:val="bottom"/>
            <w:hideMark/>
          </w:tcPr>
          <w:p w14:paraId="2B7CF7EB"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160" w:type="dxa"/>
            <w:tcBorders>
              <w:top w:val="nil"/>
              <w:left w:val="nil"/>
              <w:bottom w:val="single" w:sz="4" w:space="0" w:color="auto"/>
              <w:right w:val="single" w:sz="4" w:space="0" w:color="auto"/>
            </w:tcBorders>
            <w:shd w:val="clear" w:color="000000" w:fill="FFFF00"/>
            <w:noWrap/>
            <w:vAlign w:val="bottom"/>
            <w:hideMark/>
          </w:tcPr>
          <w:p w14:paraId="743FC6E3"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296" w:type="dxa"/>
            <w:tcBorders>
              <w:top w:val="nil"/>
              <w:left w:val="nil"/>
              <w:bottom w:val="single" w:sz="4" w:space="0" w:color="auto"/>
              <w:right w:val="single" w:sz="4" w:space="0" w:color="auto"/>
            </w:tcBorders>
            <w:shd w:val="clear" w:color="000000" w:fill="FFFF00"/>
            <w:noWrap/>
            <w:vAlign w:val="bottom"/>
            <w:hideMark/>
          </w:tcPr>
          <w:p w14:paraId="4DBDEE78"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080" w:type="dxa"/>
            <w:tcBorders>
              <w:top w:val="nil"/>
              <w:left w:val="nil"/>
              <w:bottom w:val="single" w:sz="4" w:space="0" w:color="auto"/>
              <w:right w:val="single" w:sz="4" w:space="0" w:color="auto"/>
            </w:tcBorders>
            <w:shd w:val="clear" w:color="000000" w:fill="FFFF00"/>
            <w:noWrap/>
            <w:vAlign w:val="bottom"/>
            <w:hideMark/>
          </w:tcPr>
          <w:p w14:paraId="0A72631D"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127" w:type="dxa"/>
            <w:tcBorders>
              <w:top w:val="nil"/>
              <w:left w:val="nil"/>
              <w:bottom w:val="single" w:sz="4" w:space="0" w:color="auto"/>
              <w:right w:val="single" w:sz="4" w:space="0" w:color="auto"/>
            </w:tcBorders>
            <w:shd w:val="clear" w:color="000000" w:fill="FFFF00"/>
            <w:noWrap/>
            <w:vAlign w:val="bottom"/>
            <w:hideMark/>
          </w:tcPr>
          <w:p w14:paraId="61510A21"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140" w:type="dxa"/>
            <w:tcBorders>
              <w:top w:val="nil"/>
              <w:left w:val="nil"/>
              <w:bottom w:val="single" w:sz="4" w:space="0" w:color="auto"/>
              <w:right w:val="single" w:sz="4" w:space="0" w:color="auto"/>
            </w:tcBorders>
            <w:shd w:val="clear" w:color="000000" w:fill="FFFF00"/>
            <w:noWrap/>
            <w:vAlign w:val="bottom"/>
            <w:hideMark/>
          </w:tcPr>
          <w:p w14:paraId="7CFE6F79" w14:textId="77777777" w:rsidR="004E452C" w:rsidRPr="00EA07FC" w:rsidRDefault="004E452C" w:rsidP="00D863F8">
            <w:pPr>
              <w:jc w:val="right"/>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$0</w:t>
            </w:r>
          </w:p>
        </w:tc>
      </w:tr>
      <w:tr w:rsidR="004E452C" w:rsidRPr="00EA07FC" w14:paraId="278F67BA" w14:textId="77777777" w:rsidTr="00D863F8">
        <w:trPr>
          <w:trHeight w:val="300"/>
        </w:trPr>
        <w:tc>
          <w:tcPr>
            <w:tcW w:w="3500" w:type="dxa"/>
            <w:tcBorders>
              <w:top w:val="nil"/>
              <w:left w:val="single" w:sz="4" w:space="0" w:color="auto"/>
              <w:bottom w:val="single" w:sz="4" w:space="0" w:color="auto"/>
              <w:right w:val="single" w:sz="4" w:space="0" w:color="auto"/>
            </w:tcBorders>
            <w:shd w:val="clear" w:color="auto" w:fill="auto"/>
            <w:noWrap/>
            <w:vAlign w:val="bottom"/>
            <w:hideMark/>
          </w:tcPr>
          <w:p w14:paraId="5FE765EB"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630, 700, 800, 900 Other Programs</w:t>
            </w:r>
          </w:p>
        </w:tc>
        <w:tc>
          <w:tcPr>
            <w:tcW w:w="1127" w:type="dxa"/>
            <w:tcBorders>
              <w:top w:val="nil"/>
              <w:left w:val="nil"/>
              <w:bottom w:val="single" w:sz="4" w:space="0" w:color="auto"/>
              <w:right w:val="single" w:sz="4" w:space="0" w:color="auto"/>
            </w:tcBorders>
            <w:shd w:val="clear" w:color="auto" w:fill="auto"/>
            <w:noWrap/>
            <w:vAlign w:val="bottom"/>
            <w:hideMark/>
          </w:tcPr>
          <w:p w14:paraId="4B3DE534"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160" w:type="dxa"/>
            <w:tcBorders>
              <w:top w:val="nil"/>
              <w:left w:val="nil"/>
              <w:bottom w:val="single" w:sz="4" w:space="0" w:color="auto"/>
              <w:right w:val="single" w:sz="4" w:space="0" w:color="auto"/>
            </w:tcBorders>
            <w:shd w:val="clear" w:color="auto" w:fill="auto"/>
            <w:noWrap/>
            <w:vAlign w:val="bottom"/>
            <w:hideMark/>
          </w:tcPr>
          <w:p w14:paraId="208EC6E5"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296" w:type="dxa"/>
            <w:tcBorders>
              <w:top w:val="nil"/>
              <w:left w:val="nil"/>
              <w:bottom w:val="single" w:sz="4" w:space="0" w:color="auto"/>
              <w:right w:val="single" w:sz="4" w:space="0" w:color="auto"/>
            </w:tcBorders>
            <w:shd w:val="clear" w:color="auto" w:fill="auto"/>
            <w:noWrap/>
            <w:vAlign w:val="bottom"/>
            <w:hideMark/>
          </w:tcPr>
          <w:p w14:paraId="20711237"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080" w:type="dxa"/>
            <w:tcBorders>
              <w:top w:val="nil"/>
              <w:left w:val="nil"/>
              <w:bottom w:val="single" w:sz="4" w:space="0" w:color="auto"/>
              <w:right w:val="single" w:sz="4" w:space="0" w:color="auto"/>
            </w:tcBorders>
            <w:shd w:val="clear" w:color="auto" w:fill="auto"/>
            <w:noWrap/>
            <w:vAlign w:val="bottom"/>
            <w:hideMark/>
          </w:tcPr>
          <w:p w14:paraId="2CD48559"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127" w:type="dxa"/>
            <w:tcBorders>
              <w:top w:val="nil"/>
              <w:left w:val="nil"/>
              <w:bottom w:val="single" w:sz="4" w:space="0" w:color="auto"/>
              <w:right w:val="single" w:sz="4" w:space="0" w:color="auto"/>
            </w:tcBorders>
            <w:shd w:val="clear" w:color="auto" w:fill="auto"/>
            <w:noWrap/>
            <w:vAlign w:val="bottom"/>
            <w:hideMark/>
          </w:tcPr>
          <w:p w14:paraId="700C781A"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w:t>
            </w:r>
          </w:p>
        </w:tc>
        <w:tc>
          <w:tcPr>
            <w:tcW w:w="1140" w:type="dxa"/>
            <w:tcBorders>
              <w:top w:val="nil"/>
              <w:left w:val="nil"/>
              <w:bottom w:val="single" w:sz="4" w:space="0" w:color="auto"/>
              <w:right w:val="single" w:sz="4" w:space="0" w:color="auto"/>
            </w:tcBorders>
            <w:shd w:val="clear" w:color="auto" w:fill="auto"/>
            <w:noWrap/>
            <w:vAlign w:val="bottom"/>
            <w:hideMark/>
          </w:tcPr>
          <w:p w14:paraId="2968764E" w14:textId="77777777" w:rsidR="004E452C" w:rsidRPr="00EA07FC" w:rsidRDefault="004E452C" w:rsidP="00D863F8">
            <w:pPr>
              <w:jc w:val="right"/>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$0</w:t>
            </w:r>
          </w:p>
        </w:tc>
      </w:tr>
      <w:tr w:rsidR="004E452C" w:rsidRPr="00EA07FC" w14:paraId="6798DDF0" w14:textId="77777777" w:rsidTr="00D863F8">
        <w:trPr>
          <w:trHeight w:val="300"/>
        </w:trPr>
        <w:tc>
          <w:tcPr>
            <w:tcW w:w="3500" w:type="dxa"/>
            <w:tcBorders>
              <w:top w:val="nil"/>
              <w:left w:val="single" w:sz="4" w:space="0" w:color="auto"/>
              <w:bottom w:val="single" w:sz="4" w:space="0" w:color="auto"/>
              <w:right w:val="single" w:sz="4" w:space="0" w:color="auto"/>
            </w:tcBorders>
            <w:shd w:val="clear" w:color="auto" w:fill="auto"/>
            <w:noWrap/>
            <w:vAlign w:val="bottom"/>
            <w:hideMark/>
          </w:tcPr>
          <w:p w14:paraId="438B18CC" w14:textId="77777777" w:rsidR="004E452C" w:rsidRPr="00EA07FC" w:rsidRDefault="004E452C" w:rsidP="00D863F8">
            <w:pPr>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 xml:space="preserve">    Subtotal (lines 1-14)</w:t>
            </w:r>
          </w:p>
        </w:tc>
        <w:tc>
          <w:tcPr>
            <w:tcW w:w="1127" w:type="dxa"/>
            <w:tcBorders>
              <w:top w:val="nil"/>
              <w:left w:val="nil"/>
              <w:bottom w:val="single" w:sz="4" w:space="0" w:color="auto"/>
              <w:right w:val="single" w:sz="4" w:space="0" w:color="auto"/>
            </w:tcBorders>
            <w:shd w:val="clear" w:color="auto" w:fill="auto"/>
            <w:noWrap/>
            <w:vAlign w:val="bottom"/>
            <w:hideMark/>
          </w:tcPr>
          <w:p w14:paraId="4A4315DD" w14:textId="77777777" w:rsidR="004E452C" w:rsidRPr="00EA07FC" w:rsidRDefault="004E452C" w:rsidP="00D863F8">
            <w:pPr>
              <w:jc w:val="right"/>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$16,181,383</w:t>
            </w:r>
          </w:p>
        </w:tc>
        <w:tc>
          <w:tcPr>
            <w:tcW w:w="1160" w:type="dxa"/>
            <w:tcBorders>
              <w:top w:val="nil"/>
              <w:left w:val="nil"/>
              <w:bottom w:val="single" w:sz="4" w:space="0" w:color="auto"/>
              <w:right w:val="single" w:sz="4" w:space="0" w:color="auto"/>
            </w:tcBorders>
            <w:shd w:val="clear" w:color="auto" w:fill="auto"/>
            <w:noWrap/>
            <w:vAlign w:val="bottom"/>
            <w:hideMark/>
          </w:tcPr>
          <w:p w14:paraId="0AAA8B44" w14:textId="77777777" w:rsidR="004E452C" w:rsidRPr="00EA07FC" w:rsidRDefault="004E452C" w:rsidP="00D863F8">
            <w:pPr>
              <w:jc w:val="right"/>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$2,407,187</w:t>
            </w:r>
          </w:p>
        </w:tc>
        <w:tc>
          <w:tcPr>
            <w:tcW w:w="1296" w:type="dxa"/>
            <w:tcBorders>
              <w:top w:val="nil"/>
              <w:left w:val="nil"/>
              <w:bottom w:val="single" w:sz="4" w:space="0" w:color="auto"/>
              <w:right w:val="single" w:sz="4" w:space="0" w:color="auto"/>
            </w:tcBorders>
            <w:shd w:val="clear" w:color="auto" w:fill="auto"/>
            <w:noWrap/>
            <w:vAlign w:val="bottom"/>
            <w:hideMark/>
          </w:tcPr>
          <w:p w14:paraId="4BAD6A39" w14:textId="77777777" w:rsidR="004E452C" w:rsidRPr="00EA07FC" w:rsidRDefault="004E452C" w:rsidP="00D863F8">
            <w:pPr>
              <w:jc w:val="right"/>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$349,034</w:t>
            </w:r>
          </w:p>
        </w:tc>
        <w:tc>
          <w:tcPr>
            <w:tcW w:w="1080" w:type="dxa"/>
            <w:tcBorders>
              <w:top w:val="nil"/>
              <w:left w:val="nil"/>
              <w:bottom w:val="single" w:sz="4" w:space="0" w:color="auto"/>
              <w:right w:val="single" w:sz="4" w:space="0" w:color="auto"/>
            </w:tcBorders>
            <w:shd w:val="clear" w:color="auto" w:fill="auto"/>
            <w:noWrap/>
            <w:vAlign w:val="bottom"/>
            <w:hideMark/>
          </w:tcPr>
          <w:p w14:paraId="56D0E13A" w14:textId="77777777" w:rsidR="004E452C" w:rsidRPr="00EA07FC" w:rsidRDefault="004E452C" w:rsidP="00D863F8">
            <w:pPr>
              <w:jc w:val="right"/>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$1,707,597</w:t>
            </w:r>
          </w:p>
        </w:tc>
        <w:tc>
          <w:tcPr>
            <w:tcW w:w="1127" w:type="dxa"/>
            <w:tcBorders>
              <w:top w:val="nil"/>
              <w:left w:val="nil"/>
              <w:bottom w:val="single" w:sz="4" w:space="0" w:color="auto"/>
              <w:right w:val="single" w:sz="4" w:space="0" w:color="auto"/>
            </w:tcBorders>
            <w:shd w:val="clear" w:color="auto" w:fill="auto"/>
            <w:noWrap/>
            <w:vAlign w:val="bottom"/>
            <w:hideMark/>
          </w:tcPr>
          <w:p w14:paraId="265D43B7" w14:textId="77777777" w:rsidR="004E452C" w:rsidRPr="00EA07FC" w:rsidRDefault="004E452C" w:rsidP="00D863F8">
            <w:pPr>
              <w:jc w:val="right"/>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$10,594,660</w:t>
            </w:r>
          </w:p>
        </w:tc>
        <w:tc>
          <w:tcPr>
            <w:tcW w:w="1140" w:type="dxa"/>
            <w:tcBorders>
              <w:top w:val="nil"/>
              <w:left w:val="nil"/>
              <w:bottom w:val="single" w:sz="4" w:space="0" w:color="auto"/>
              <w:right w:val="single" w:sz="4" w:space="0" w:color="auto"/>
            </w:tcBorders>
            <w:shd w:val="clear" w:color="auto" w:fill="auto"/>
            <w:noWrap/>
            <w:vAlign w:val="bottom"/>
            <w:hideMark/>
          </w:tcPr>
          <w:p w14:paraId="62FB8E8F" w14:textId="77777777" w:rsidR="004E452C" w:rsidRPr="00EA07FC" w:rsidRDefault="004E452C" w:rsidP="00D863F8">
            <w:pPr>
              <w:jc w:val="right"/>
              <w:rPr>
                <w:rFonts w:ascii="Calibri" w:eastAsia="Times New Roman" w:hAnsi="Calibri" w:cs="Times New Roman"/>
                <w:color w:val="000000"/>
                <w:sz w:val="18"/>
                <w:szCs w:val="18"/>
              </w:rPr>
            </w:pPr>
            <w:r w:rsidRPr="00EA07FC">
              <w:rPr>
                <w:rFonts w:ascii="Calibri" w:eastAsia="Times New Roman" w:hAnsi="Calibri" w:cs="Times New Roman"/>
                <w:color w:val="000000"/>
                <w:sz w:val="18"/>
                <w:szCs w:val="18"/>
              </w:rPr>
              <w:t>$31,239,861</w:t>
            </w:r>
          </w:p>
        </w:tc>
      </w:tr>
    </w:tbl>
    <w:p w14:paraId="6E871FCB" w14:textId="77777777" w:rsidR="004E452C" w:rsidRDefault="004E452C" w:rsidP="004E452C"/>
    <w:p w14:paraId="50DBA642" w14:textId="77777777" w:rsidR="004E452C" w:rsidRDefault="004E452C" w:rsidP="004E452C">
      <w:r>
        <w:t>ACSA has serious concerns regarding ALA’s reporting of expenditures of state funds.  ALA collected $1.4 million in student fees and donations in 2017 but reported no expenditures for extra-curricular activities or sports.  AIA rules state:</w:t>
      </w:r>
    </w:p>
    <w:p w14:paraId="15860107" w14:textId="77777777" w:rsidR="004E452C" w:rsidRDefault="004E452C" w:rsidP="004E452C"/>
    <w:p w14:paraId="50E23538" w14:textId="77777777" w:rsidR="004E452C" w:rsidRPr="00492A38" w:rsidRDefault="004E452C" w:rsidP="004E452C">
      <w:pPr>
        <w:widowControl w:val="0"/>
        <w:numPr>
          <w:ilvl w:val="0"/>
          <w:numId w:val="7"/>
        </w:numPr>
        <w:tabs>
          <w:tab w:val="left" w:pos="220"/>
          <w:tab w:val="left" w:pos="720"/>
        </w:tabs>
        <w:autoSpaceDE w:val="0"/>
        <w:autoSpaceDN w:val="0"/>
        <w:adjustRightInd w:val="0"/>
        <w:spacing w:after="240" w:line="280" w:lineRule="atLeast"/>
        <w:ind w:hanging="720"/>
        <w:rPr>
          <w:rFonts w:ascii="Times" w:hAnsi="Times" w:cs="Times"/>
          <w:i/>
          <w:color w:val="000000"/>
          <w:sz w:val="20"/>
          <w:szCs w:val="20"/>
        </w:rPr>
      </w:pPr>
      <w:r w:rsidRPr="00EA07FC">
        <w:rPr>
          <w:rFonts w:ascii="Arial" w:hAnsi="Arial" w:cs="Arial"/>
          <w:i/>
          <w:color w:val="000000"/>
          <w:sz w:val="20"/>
          <w:szCs w:val="20"/>
        </w:rPr>
        <w:t xml:space="preserve">17.1.3  Any and all salary or remuneration shall be from the school district by which the coach is employed and no salary </w:t>
      </w:r>
      <w:r w:rsidRPr="00EA07FC">
        <w:rPr>
          <w:rFonts w:ascii="Times" w:hAnsi="Times" w:cs="Times"/>
          <w:i/>
          <w:color w:val="000000"/>
          <w:sz w:val="20"/>
          <w:szCs w:val="20"/>
        </w:rPr>
        <w:t> </w:t>
      </w:r>
      <w:r w:rsidRPr="00EA07FC">
        <w:rPr>
          <w:rFonts w:ascii="Arial" w:hAnsi="Arial" w:cs="Arial"/>
          <w:i/>
          <w:color w:val="000000"/>
          <w:sz w:val="20"/>
          <w:szCs w:val="20"/>
        </w:rPr>
        <w:t xml:space="preserve">or remuneration for school coaching shall be from any outside source. </w:t>
      </w:r>
      <w:r w:rsidRPr="00EA07FC">
        <w:rPr>
          <w:rFonts w:ascii="Times" w:hAnsi="Times" w:cs="Times"/>
          <w:i/>
          <w:color w:val="000000"/>
          <w:sz w:val="20"/>
          <w:szCs w:val="20"/>
        </w:rPr>
        <w:t> </w:t>
      </w:r>
    </w:p>
    <w:p w14:paraId="112090B8" w14:textId="5AC153ED" w:rsidR="004E452C" w:rsidRDefault="004E452C" w:rsidP="004E452C">
      <w:r>
        <w:t xml:space="preserve">It does not appear that ALA is paying coaches from the </w:t>
      </w:r>
      <w:r w:rsidR="001567D9">
        <w:t xml:space="preserve">school’s </w:t>
      </w:r>
      <w:r>
        <w:t xml:space="preserve">maintenance and operations budget as required by this rule.  </w:t>
      </w:r>
    </w:p>
    <w:p w14:paraId="295CA17C" w14:textId="77777777" w:rsidR="004E452C" w:rsidRDefault="004E452C" w:rsidP="004E452C"/>
    <w:p w14:paraId="61ABE631" w14:textId="77777777" w:rsidR="004E452C" w:rsidRDefault="004E452C" w:rsidP="004E452C">
      <w:r>
        <w:t>Many charter schools are very lax in reporting spending data.  ACSA hopes to make charter schools as accountable as district schools in how they expend tax funds.  Thank you for looking into this matter.</w:t>
      </w:r>
    </w:p>
    <w:p w14:paraId="1AAABEF8" w14:textId="77777777" w:rsidR="004E452C" w:rsidRDefault="004E452C" w:rsidP="004E452C"/>
    <w:p w14:paraId="236CE96A" w14:textId="77777777" w:rsidR="004E452C" w:rsidRDefault="004E452C" w:rsidP="004E452C"/>
    <w:p w14:paraId="24435FA0" w14:textId="77777777" w:rsidR="004E452C" w:rsidRDefault="004E452C" w:rsidP="004E452C">
      <w:r>
        <w:t>Sincerely,</w:t>
      </w:r>
    </w:p>
    <w:p w14:paraId="47B847FA" w14:textId="77777777" w:rsidR="004E452C" w:rsidRDefault="004E452C" w:rsidP="004E452C"/>
    <w:p w14:paraId="03AE2D46" w14:textId="77777777" w:rsidR="004E452C" w:rsidRDefault="004E452C" w:rsidP="004E452C"/>
    <w:p w14:paraId="4C0B75AD" w14:textId="77777777" w:rsidR="004E452C" w:rsidRDefault="004E452C" w:rsidP="004E452C"/>
    <w:p w14:paraId="6EAE3DDE" w14:textId="77777777" w:rsidR="004E452C" w:rsidRDefault="004E452C" w:rsidP="004E452C">
      <w:r>
        <w:t>Jim Hall</w:t>
      </w:r>
    </w:p>
    <w:p w14:paraId="2D886D8D" w14:textId="77777777" w:rsidR="004E452C" w:rsidRDefault="004E452C" w:rsidP="004E452C">
      <w:r>
        <w:t>Arizonans for Charter School Accountability</w:t>
      </w:r>
    </w:p>
    <w:p w14:paraId="65DF9675" w14:textId="77777777" w:rsidR="004E452C" w:rsidRDefault="004E452C" w:rsidP="004E452C">
      <w:r>
        <w:t>40 N Central # 1424</w:t>
      </w:r>
    </w:p>
    <w:p w14:paraId="4D9BF758" w14:textId="77777777" w:rsidR="004E452C" w:rsidRDefault="004E452C" w:rsidP="004E452C">
      <w:r>
        <w:t>Phoenix, AZ 85004</w:t>
      </w:r>
    </w:p>
    <w:p w14:paraId="736CD9EF" w14:textId="77777777" w:rsidR="004E452C" w:rsidRDefault="004E452C" w:rsidP="004E452C">
      <w:r>
        <w:t>606-717-3961</w:t>
      </w:r>
    </w:p>
    <w:p w14:paraId="31F1A667" w14:textId="77777777" w:rsidR="004E452C" w:rsidRDefault="004E452C" w:rsidP="004E452C">
      <w:r>
        <w:t>arizcsa1000@gmail.com</w:t>
      </w:r>
    </w:p>
    <w:p w14:paraId="1E898B92" w14:textId="77777777" w:rsidR="004E452C" w:rsidRDefault="004E452C" w:rsidP="004E452C"/>
    <w:p w14:paraId="1DBC24D3" w14:textId="77777777" w:rsidR="004E452C" w:rsidRDefault="004E452C" w:rsidP="004E452C"/>
    <w:p w14:paraId="55DD82C0" w14:textId="77777777" w:rsidR="004E452C" w:rsidRDefault="004E452C" w:rsidP="004E452C"/>
    <w:p w14:paraId="2DEDE042" w14:textId="77777777" w:rsidR="003D3C00" w:rsidRDefault="003D3C00">
      <w:pPr>
        <w:rPr>
          <w:rFonts w:eastAsia="Times New Roman" w:cs="Times New Roman"/>
        </w:rPr>
      </w:pPr>
    </w:p>
    <w:p w14:paraId="19C11C05" w14:textId="77777777" w:rsidR="003D3C00" w:rsidRDefault="003D3C00">
      <w:pPr>
        <w:rPr>
          <w:rFonts w:eastAsia="Times New Roman" w:cs="Times New Roman"/>
        </w:rPr>
      </w:pPr>
    </w:p>
    <w:p w14:paraId="205CAFB4" w14:textId="77777777" w:rsidR="003D3C00" w:rsidRDefault="003D3C00">
      <w:pPr>
        <w:rPr>
          <w:rFonts w:eastAsia="Times New Roman" w:cs="Times New Roman"/>
        </w:rPr>
      </w:pPr>
    </w:p>
    <w:p w14:paraId="1ECD5599" w14:textId="77777777" w:rsidR="003D3C00" w:rsidRDefault="003D3C00">
      <w:pPr>
        <w:rPr>
          <w:rFonts w:eastAsia="Times New Roman" w:cs="Times New Roman"/>
        </w:rPr>
      </w:pPr>
    </w:p>
    <w:p w14:paraId="465993D1" w14:textId="77777777" w:rsidR="003D3C00" w:rsidRDefault="003D3C00">
      <w:pPr>
        <w:rPr>
          <w:rFonts w:eastAsia="Times New Roman" w:cs="Times New Roman"/>
        </w:rPr>
      </w:pPr>
    </w:p>
    <w:p w14:paraId="75888C78" w14:textId="77777777" w:rsidR="003D3C00" w:rsidRDefault="003D3C00">
      <w:pPr>
        <w:rPr>
          <w:rFonts w:eastAsia="Times New Roman" w:cs="Times New Roman"/>
        </w:rPr>
      </w:pPr>
    </w:p>
    <w:p w14:paraId="1281C5BE" w14:textId="77777777" w:rsidR="003D3C00" w:rsidRDefault="003D3C00">
      <w:pPr>
        <w:rPr>
          <w:rFonts w:eastAsia="Times New Roman" w:cs="Times New Roman"/>
        </w:rPr>
      </w:pPr>
    </w:p>
    <w:p w14:paraId="178BBE1A" w14:textId="77777777" w:rsidR="003D3C00" w:rsidRDefault="003D3C00">
      <w:pPr>
        <w:rPr>
          <w:rFonts w:eastAsia="Times New Roman" w:cs="Times New Roman"/>
        </w:rPr>
      </w:pPr>
    </w:p>
    <w:p w14:paraId="6708A823" w14:textId="77777777" w:rsidR="003D3C00" w:rsidRDefault="003D3C00">
      <w:pPr>
        <w:rPr>
          <w:rFonts w:eastAsia="Times New Roman" w:cs="Times New Roman"/>
        </w:rPr>
      </w:pPr>
    </w:p>
    <w:p w14:paraId="52272580" w14:textId="77777777" w:rsidR="009363B2" w:rsidRDefault="009363B2">
      <w:pPr>
        <w:rPr>
          <w:rFonts w:eastAsia="Times New Roman" w:cs="Times New Roman"/>
        </w:rPr>
      </w:pPr>
    </w:p>
    <w:p w14:paraId="42D670B9" w14:textId="77777777" w:rsidR="009363B2" w:rsidRDefault="009363B2">
      <w:pPr>
        <w:rPr>
          <w:rFonts w:eastAsia="Times New Roman" w:cs="Times New Roman"/>
        </w:rPr>
      </w:pPr>
    </w:p>
    <w:p w14:paraId="37AF3F27" w14:textId="77777777" w:rsidR="009363B2" w:rsidRDefault="009363B2">
      <w:pPr>
        <w:rPr>
          <w:rFonts w:eastAsia="Times New Roman" w:cs="Times New Roman"/>
        </w:rPr>
      </w:pPr>
    </w:p>
    <w:p w14:paraId="59167BC1" w14:textId="77777777" w:rsidR="009363B2" w:rsidRDefault="009363B2">
      <w:pPr>
        <w:rPr>
          <w:rFonts w:eastAsia="Times New Roman" w:cs="Times New Roman"/>
        </w:rPr>
      </w:pPr>
    </w:p>
    <w:p w14:paraId="4E968AFB" w14:textId="77777777" w:rsidR="009363B2" w:rsidRDefault="009363B2">
      <w:pPr>
        <w:rPr>
          <w:rFonts w:eastAsia="Times New Roman" w:cs="Times New Roman"/>
        </w:rPr>
      </w:pPr>
    </w:p>
    <w:p w14:paraId="005EA04B" w14:textId="77777777" w:rsidR="009363B2" w:rsidRDefault="009363B2">
      <w:pPr>
        <w:rPr>
          <w:rFonts w:eastAsia="Times New Roman" w:cs="Times New Roman"/>
        </w:rPr>
      </w:pPr>
    </w:p>
    <w:p w14:paraId="4938204F" w14:textId="77777777" w:rsidR="009363B2" w:rsidRDefault="009363B2">
      <w:pPr>
        <w:rPr>
          <w:rFonts w:eastAsia="Times New Roman" w:cs="Times New Roman"/>
        </w:rPr>
      </w:pPr>
    </w:p>
    <w:p w14:paraId="093C3FFC" w14:textId="77777777" w:rsidR="009363B2" w:rsidRDefault="009363B2">
      <w:pPr>
        <w:rPr>
          <w:rFonts w:eastAsia="Times New Roman" w:cs="Times New Roman"/>
        </w:rPr>
      </w:pPr>
    </w:p>
    <w:p w14:paraId="676F5AC5" w14:textId="77777777" w:rsidR="009363B2" w:rsidRDefault="009363B2">
      <w:pPr>
        <w:rPr>
          <w:rFonts w:eastAsia="Times New Roman" w:cs="Times New Roman"/>
        </w:rPr>
      </w:pPr>
    </w:p>
    <w:p w14:paraId="35FA288F" w14:textId="77777777" w:rsidR="009363B2" w:rsidRDefault="009363B2">
      <w:pPr>
        <w:rPr>
          <w:rFonts w:eastAsia="Times New Roman" w:cs="Times New Roman"/>
        </w:rPr>
      </w:pPr>
    </w:p>
    <w:p w14:paraId="58F2CC7D" w14:textId="77777777" w:rsidR="009363B2" w:rsidRDefault="009363B2">
      <w:pPr>
        <w:rPr>
          <w:rFonts w:eastAsia="Times New Roman" w:cs="Times New Roman"/>
        </w:rPr>
      </w:pPr>
    </w:p>
    <w:p w14:paraId="759BCFBE" w14:textId="77777777" w:rsidR="009363B2" w:rsidRDefault="009363B2">
      <w:pPr>
        <w:rPr>
          <w:rFonts w:eastAsia="Times New Roman" w:cs="Times New Roman"/>
        </w:rPr>
      </w:pPr>
    </w:p>
    <w:p w14:paraId="757DA149" w14:textId="77777777" w:rsidR="009363B2" w:rsidRDefault="009363B2">
      <w:pPr>
        <w:rPr>
          <w:rFonts w:eastAsia="Times New Roman" w:cs="Times New Roman"/>
        </w:rPr>
      </w:pPr>
    </w:p>
    <w:p w14:paraId="6FA151B2" w14:textId="77777777" w:rsidR="009363B2" w:rsidRPr="001F2490" w:rsidRDefault="009363B2" w:rsidP="009363B2">
      <w:pPr>
        <w:rPr>
          <w:b/>
        </w:rPr>
      </w:pPr>
      <w:r w:rsidRPr="001F2490">
        <w:rPr>
          <w:b/>
        </w:rPr>
        <w:t xml:space="preserve">Ombudsman’s Office Complaint </w:t>
      </w:r>
      <w:r>
        <w:rPr>
          <w:b/>
        </w:rPr>
        <w:t xml:space="preserve"> </w:t>
      </w:r>
      <w:r w:rsidRPr="001F2490">
        <w:rPr>
          <w:b/>
        </w:rPr>
        <w:t>(submitted online)</w:t>
      </w:r>
    </w:p>
    <w:p w14:paraId="1AC81453" w14:textId="77777777" w:rsidR="009363B2" w:rsidRPr="001F2490" w:rsidRDefault="009363B2" w:rsidP="009363B2">
      <w:pPr>
        <w:rPr>
          <w:b/>
        </w:rPr>
      </w:pPr>
    </w:p>
    <w:p w14:paraId="08C074F8" w14:textId="77777777" w:rsidR="009363B2" w:rsidRPr="001F2490" w:rsidRDefault="009363B2" w:rsidP="009363B2">
      <w:pPr>
        <w:rPr>
          <w:b/>
        </w:rPr>
      </w:pPr>
      <w:r w:rsidRPr="001F2490">
        <w:rPr>
          <w:b/>
        </w:rPr>
        <w:t>Describe the concern:</w:t>
      </w:r>
    </w:p>
    <w:p w14:paraId="5A540624" w14:textId="77777777" w:rsidR="009363B2" w:rsidRPr="001F2490" w:rsidRDefault="009363B2" w:rsidP="009363B2">
      <w:pPr>
        <w:rPr>
          <w:i/>
        </w:rPr>
      </w:pPr>
      <w:r w:rsidRPr="001F2490">
        <w:rPr>
          <w:i/>
        </w:rPr>
        <w:t xml:space="preserve">The Annual Financial Report (AFR) is the only document submitted by Arizona charter schools that details how state funds were expended. The Superintendent of Public Instruction uses this information to report all public schools spending to the Legislature each January and the U.S. Department of Education uses the data from the AFR to allocate funds for various Federal education programs. </w:t>
      </w:r>
    </w:p>
    <w:p w14:paraId="647C67D2" w14:textId="77777777" w:rsidR="009363B2" w:rsidRPr="001F2490" w:rsidRDefault="009363B2" w:rsidP="009363B2">
      <w:pPr>
        <w:rPr>
          <w:i/>
        </w:rPr>
      </w:pPr>
    </w:p>
    <w:p w14:paraId="13A7CDD7" w14:textId="77777777" w:rsidR="009363B2" w:rsidRPr="001F2490" w:rsidRDefault="009363B2" w:rsidP="009363B2">
      <w:pPr>
        <w:rPr>
          <w:i/>
        </w:rPr>
      </w:pPr>
      <w:r w:rsidRPr="001F2490">
        <w:rPr>
          <w:i/>
        </w:rPr>
        <w:t>Charters have been allowed to submit incomplete and highly inaccurate AFRs for years, rendering any accounting of charter spending virtually impossible.  The lack of supervision by the Arizona Department of Education and the Arizona State Board for Charter Schools has left $1.5 billion in tax funds completely unaccounted for - the Arizona Legislature, the U.S. Department of Education, and the taxpayers of Arizona have no way of knowing where the $1.5 billion given charter holders went in 2017.</w:t>
      </w:r>
    </w:p>
    <w:p w14:paraId="27906FD3" w14:textId="77777777" w:rsidR="009363B2" w:rsidRPr="001F2490" w:rsidRDefault="009363B2" w:rsidP="009363B2">
      <w:pPr>
        <w:rPr>
          <w:i/>
        </w:rPr>
      </w:pPr>
    </w:p>
    <w:p w14:paraId="6B1EA666" w14:textId="77777777" w:rsidR="009363B2" w:rsidRPr="001F2490" w:rsidRDefault="009363B2" w:rsidP="009363B2">
      <w:pPr>
        <w:rPr>
          <w:i/>
        </w:rPr>
      </w:pPr>
      <w:r w:rsidRPr="001F2490">
        <w:rPr>
          <w:i/>
        </w:rPr>
        <w:t>Arizonans for Charter School Accountability (ACSA) compiled the spending for all charter schools as reported on their Annual Financial Reports (AFR) submitted on October 15, 2017.  We immediately found widespread omissions and fraudulent reporting throughout the various sections of the report.  For example:</w:t>
      </w:r>
    </w:p>
    <w:p w14:paraId="11E29277" w14:textId="77777777" w:rsidR="009363B2" w:rsidRPr="001F2490" w:rsidRDefault="009363B2" w:rsidP="009363B2">
      <w:pPr>
        <w:rPr>
          <w:i/>
        </w:rPr>
      </w:pPr>
      <w:r w:rsidRPr="001F2490">
        <w:rPr>
          <w:i/>
        </w:rPr>
        <w:t xml:space="preserve">1. There were 180 charter holders that under-reported their Administrative expenditures on page 7 by over $1000 compared to the actual expenses shown on page 2 of the report.  One school, E-Institute, under reported administrative costs by over $1 million. </w:t>
      </w:r>
    </w:p>
    <w:p w14:paraId="3C199900" w14:textId="77777777" w:rsidR="009363B2" w:rsidRPr="001F2490" w:rsidRDefault="009363B2" w:rsidP="009363B2">
      <w:pPr>
        <w:rPr>
          <w:i/>
        </w:rPr>
      </w:pPr>
      <w:r w:rsidRPr="001F2490">
        <w:rPr>
          <w:i/>
        </w:rPr>
        <w:t>2. 38 charter holders did not report the number of certified and non-certified teachers employed on page 7.  This is the only place charters report numbers of teachers they employ. Further research revealed that it is commonplace for charters to not report the number of teachers employed - 47 charters did not report teacher numbers in 2016 and 44 did not report in 2015.  Looking back further, 27 charters did not report the number of teachers employed in 2009.</w:t>
      </w:r>
    </w:p>
    <w:p w14:paraId="3D0F7090" w14:textId="77777777" w:rsidR="009363B2" w:rsidRPr="001F2490" w:rsidRDefault="009363B2" w:rsidP="009363B2">
      <w:pPr>
        <w:rPr>
          <w:i/>
        </w:rPr>
      </w:pPr>
    </w:p>
    <w:p w14:paraId="145E1CCE" w14:textId="77777777" w:rsidR="009363B2" w:rsidRPr="001F2490" w:rsidRDefault="009363B2" w:rsidP="009363B2">
      <w:pPr>
        <w:rPr>
          <w:i/>
        </w:rPr>
      </w:pPr>
      <w:r w:rsidRPr="001F2490">
        <w:rPr>
          <w:i/>
        </w:rPr>
        <w:t xml:space="preserve">To determine how wide-spread inaccurate reporting is on charter AFRs we surveyed the first charter holders listed alphabetically A-E (5 charter holders) and a representative submission from the largest charter holders – American Leadership Academy, Leona Group, EdKey, Great Hearts, Basis, Imagine, Legacy Traditional, and P.P.E.P. (K-12) - 13 charters total.  </w:t>
      </w:r>
    </w:p>
    <w:p w14:paraId="7983D22A" w14:textId="77777777" w:rsidR="009363B2" w:rsidRPr="001F2490" w:rsidRDefault="009363B2" w:rsidP="009363B2">
      <w:pPr>
        <w:rPr>
          <w:i/>
        </w:rPr>
      </w:pPr>
    </w:p>
    <w:p w14:paraId="51229276" w14:textId="77777777" w:rsidR="009363B2" w:rsidRPr="001F2490" w:rsidRDefault="009363B2" w:rsidP="009363B2">
      <w:pPr>
        <w:rPr>
          <w:i/>
        </w:rPr>
      </w:pPr>
      <w:r w:rsidRPr="001F2490">
        <w:rPr>
          <w:i/>
        </w:rPr>
        <w:t>There were serious errors on all of the 13 AFRs examined – charters left whole sections of the report blank and numbers often did not match between reported actual expenditures and summaries required by the Arizona Department of Education (ADE) and the U.S. Department of Education. One large charter, American Leadership Academy (ALA), has not reported spending in dozens of categories since 2009 and has consistently misrepresented spending on the required summaries.</w:t>
      </w:r>
    </w:p>
    <w:p w14:paraId="3659A6CA" w14:textId="77777777" w:rsidR="009363B2" w:rsidRPr="001F2490" w:rsidRDefault="009363B2" w:rsidP="009363B2">
      <w:pPr>
        <w:rPr>
          <w:i/>
        </w:rPr>
      </w:pPr>
    </w:p>
    <w:p w14:paraId="286058C5" w14:textId="77777777" w:rsidR="009363B2" w:rsidRPr="001F2490" w:rsidRDefault="009363B2" w:rsidP="009363B2">
      <w:pPr>
        <w:rPr>
          <w:i/>
        </w:rPr>
      </w:pPr>
      <w:r w:rsidRPr="001F2490">
        <w:rPr>
          <w:i/>
        </w:rPr>
        <w:t xml:space="preserve">The Annual Financial Report is used by the Arizona Department of Education (ADE) to supply the data needed for the Superintendent’s Annual Report (Superintendent’s Report) to the Legislature every January.  Charters summarize spending on page 7 of the AFR and ADE uses that information to calculate per pupil expenditures for Instruction, Classroom Supplies, Administration, and Student Support.  The Superintendent’s Report also lists the types and numbers of teachers employed and the total expenditures for teacher salaries for each charter school and for the state as a whole. </w:t>
      </w:r>
    </w:p>
    <w:p w14:paraId="133A38B0" w14:textId="77777777" w:rsidR="009363B2" w:rsidRPr="001F2490" w:rsidRDefault="009363B2" w:rsidP="009363B2">
      <w:pPr>
        <w:rPr>
          <w:i/>
        </w:rPr>
      </w:pPr>
    </w:p>
    <w:p w14:paraId="3B9D777A" w14:textId="77777777" w:rsidR="009363B2" w:rsidRPr="001F2490" w:rsidRDefault="009363B2" w:rsidP="009363B2">
      <w:pPr>
        <w:rPr>
          <w:i/>
        </w:rPr>
      </w:pPr>
      <w:r w:rsidRPr="001F2490">
        <w:rPr>
          <w:i/>
        </w:rPr>
        <w:t xml:space="preserve">The Superintendent’s Report has had systematic errors since 2009 as a result of inaccurate reporting by charter holders and the failure of ADE to monitor submissions.  Data regarding statewide charter per pupil expenditures, numbers of teachers employed, or total teacher salaries has been misrepresented for years by charter schools and ADE - the Superintendent of Public Instruction falsely reported charter financial data to the Legislature since 2009, maybe much longer. </w:t>
      </w:r>
    </w:p>
    <w:p w14:paraId="22FD5E5C" w14:textId="77777777" w:rsidR="009363B2" w:rsidRPr="001F2490" w:rsidRDefault="009363B2" w:rsidP="009363B2">
      <w:pPr>
        <w:rPr>
          <w:i/>
        </w:rPr>
      </w:pPr>
    </w:p>
    <w:p w14:paraId="6D19BD7F" w14:textId="77777777" w:rsidR="009363B2" w:rsidRPr="001F2490" w:rsidRDefault="009363B2" w:rsidP="009363B2">
      <w:pPr>
        <w:rPr>
          <w:i/>
        </w:rPr>
      </w:pPr>
      <w:r w:rsidRPr="001F2490">
        <w:rPr>
          <w:i/>
        </w:rPr>
        <w:t xml:space="preserve">ADE also collects required data for the U.S. Department of Education regarding charter spending on page 10 of the AFR.  ACSA found page 10 errors on 10 of 11 charters AFRs surveyed.  The data ADE sends the U.S. Department of Education regarding charter expenditures is incomplete and inaccurate – and therefore worthless. </w:t>
      </w:r>
    </w:p>
    <w:p w14:paraId="0F879552" w14:textId="77777777" w:rsidR="009363B2" w:rsidRPr="001F2490" w:rsidRDefault="009363B2" w:rsidP="009363B2">
      <w:pPr>
        <w:rPr>
          <w:i/>
        </w:rPr>
      </w:pPr>
    </w:p>
    <w:p w14:paraId="5F7818B8" w14:textId="77777777" w:rsidR="009363B2" w:rsidRPr="001F2490" w:rsidRDefault="009363B2" w:rsidP="009363B2">
      <w:pPr>
        <w:rPr>
          <w:i/>
        </w:rPr>
      </w:pPr>
      <w:r w:rsidRPr="001F2490">
        <w:rPr>
          <w:i/>
        </w:rPr>
        <w:t>The problem is systemic and ongoing.  Charter holders are allowed to omit required data and submit false expenditure numbers at will on the only report that documents how charters spend tax funds.  ADE allows this inaccurate reporting and the Arizona Auditor General is unable to monitor charter spending, by law - the Legislature has given the Arizona State Board for Charter Schools (Charter Board) the sole responsibility for supervising charter schools.   The Charter Board refuses to look at charter AFRs at all, relying instead on annual audits that often report charter spending in just three numbers: Program Services</w:t>
      </w:r>
      <w:r>
        <w:rPr>
          <w:i/>
        </w:rPr>
        <w:t xml:space="preserve">, </w:t>
      </w:r>
      <w:r w:rsidRPr="001F2490">
        <w:rPr>
          <w:i/>
        </w:rPr>
        <w:t>Instruction and Operation, Supporting Services Administration, and Total Expenses. The Charter Board audit is only concerned with the cash flow and cash reserves of the charter company.</w:t>
      </w:r>
    </w:p>
    <w:p w14:paraId="1D5931F3" w14:textId="77777777" w:rsidR="009363B2" w:rsidRPr="001F2490" w:rsidRDefault="009363B2" w:rsidP="009363B2">
      <w:pPr>
        <w:rPr>
          <w:i/>
        </w:rPr>
      </w:pPr>
    </w:p>
    <w:p w14:paraId="01DDE85C" w14:textId="77777777" w:rsidR="009363B2" w:rsidRPr="001F2490" w:rsidRDefault="009363B2" w:rsidP="009363B2">
      <w:pPr>
        <w:rPr>
          <w:i/>
        </w:rPr>
      </w:pPr>
      <w:r w:rsidRPr="001F2490">
        <w:rPr>
          <w:i/>
        </w:rPr>
        <w:t>Unlike every other state agency that is monitored by the Auditor General, there are absolutely no mechanisms in place to detect fraud in charter financial transactions in Arizona – by statute. Charters are given a $1,500,000,000 blank check with the only stipulation that they be profitable.</w:t>
      </w:r>
    </w:p>
    <w:p w14:paraId="3927C3ED" w14:textId="77777777" w:rsidR="009363B2" w:rsidRPr="001F2490" w:rsidRDefault="009363B2" w:rsidP="009363B2">
      <w:pPr>
        <w:rPr>
          <w:i/>
        </w:rPr>
      </w:pPr>
    </w:p>
    <w:p w14:paraId="45941EE9" w14:textId="77777777" w:rsidR="009363B2" w:rsidRPr="001F2490" w:rsidRDefault="009363B2" w:rsidP="009363B2">
      <w:pPr>
        <w:rPr>
          <w:i/>
        </w:rPr>
      </w:pPr>
      <w:r w:rsidRPr="001F2490">
        <w:rPr>
          <w:i/>
        </w:rPr>
        <w:t xml:space="preserve">The Arizona Attorney General is responsible for ensuring state agencies are following state law.  ADE is a state agency that is not providing an accurate accounting of charter school expenditures as required by law.  The Charter Board is a state agency that is not supervising charter schools to assure that they are using public funds appropriately.  </w:t>
      </w:r>
    </w:p>
    <w:p w14:paraId="5E72A9E2" w14:textId="77777777" w:rsidR="009363B2" w:rsidRDefault="009363B2" w:rsidP="009363B2">
      <w:pPr>
        <w:rPr>
          <w:i/>
        </w:rPr>
      </w:pPr>
      <w:r w:rsidRPr="001F2490">
        <w:rPr>
          <w:i/>
        </w:rPr>
        <w:t>For all data related to this complaint, please refer to the complete report available at azcsa.org "Past Research"</w:t>
      </w:r>
    </w:p>
    <w:p w14:paraId="7D6CEE79" w14:textId="77777777" w:rsidR="009363B2" w:rsidRDefault="009363B2" w:rsidP="009363B2"/>
    <w:p w14:paraId="570586DA" w14:textId="77777777" w:rsidR="009363B2" w:rsidRDefault="009363B2" w:rsidP="009363B2">
      <w:pPr>
        <w:rPr>
          <w:b/>
        </w:rPr>
      </w:pPr>
      <w:r w:rsidRPr="001F2490">
        <w:rPr>
          <w:b/>
        </w:rPr>
        <w:t>What resolution are you looking for?</w:t>
      </w:r>
    </w:p>
    <w:p w14:paraId="0A132C72" w14:textId="77777777" w:rsidR="009363B2" w:rsidRDefault="009363B2" w:rsidP="009363B2">
      <w:r>
        <w:t>Arizonans for Charter School Accountability requests that the Ombudsman's Office lead an investigation into the systematic and ongoing omissions and errors that permeate the Annual Financial Reports submitted by charter schools since 2009.  We request that the Attorney General's Office:</w:t>
      </w:r>
    </w:p>
    <w:p w14:paraId="1C9CBD53" w14:textId="77777777" w:rsidR="009363B2" w:rsidRDefault="009363B2" w:rsidP="009363B2">
      <w:r>
        <w:t>1. Determine the scope of misreporting on charter AFRs and its impact on financial reports made to the Legislature in the Annual Superintendent's Report since 2009.</w:t>
      </w:r>
    </w:p>
    <w:p w14:paraId="4417DD90" w14:textId="77777777" w:rsidR="009363B2" w:rsidRDefault="009363B2" w:rsidP="009363B2">
      <w:r>
        <w:t>2. Determine the impact to the State of Arizona for submitting false and incomplete data to the U.S. Department of Education since 2012.</w:t>
      </w:r>
    </w:p>
    <w:p w14:paraId="629BB0EE" w14:textId="77777777" w:rsidR="009363B2" w:rsidRDefault="009363B2" w:rsidP="009363B2">
      <w:r>
        <w:t>3. Determine which state agency is responsible for the complete and accurate submission of financial data by charter schools on their Annual Financial Report</w:t>
      </w:r>
    </w:p>
    <w:p w14:paraId="09DF8F94" w14:textId="77777777" w:rsidR="009363B2" w:rsidRDefault="009363B2" w:rsidP="009363B2">
      <w:r>
        <w:t xml:space="preserve">4. Determine if the Financial and Performance Frameworks utilized by the Arizona State Board for Charter Schools are sufficient to determine if charter schools are upholding section 14 of their charter contract which states: </w:t>
      </w:r>
      <w:r w:rsidRPr="00BC11B8">
        <w:rPr>
          <w:i/>
        </w:rPr>
        <w:t>"The Charter Holder shall not commit or engage in gross incompetence or systematic and egregious mismanagement of the school’s finances or financial records."</w:t>
      </w:r>
    </w:p>
    <w:p w14:paraId="6093D091" w14:textId="77777777" w:rsidR="009363B2" w:rsidRDefault="009363B2" w:rsidP="009363B2">
      <w:r>
        <w:t>5. Determine if there is sufficient evidence to warrant the Joint Legislative Audit Committee to direct the Auditor General investigate the failure of ADE and the Charter Board to require charter schools to accurately account for expenditures of state funds.</w:t>
      </w:r>
    </w:p>
    <w:p w14:paraId="7D8F9C2A" w14:textId="7E37FBA3" w:rsidR="00BC11B8" w:rsidRDefault="00BC11B8" w:rsidP="009363B2">
      <w:r>
        <w:t>6. Determine if there is sufficient cause to investigate the American Leadership Academy for fraud in the operation of its food service, transportation, extracurricular, and athletics programs.</w:t>
      </w:r>
    </w:p>
    <w:p w14:paraId="21B54689" w14:textId="77777777" w:rsidR="009363B2" w:rsidRDefault="009363B2">
      <w:pPr>
        <w:rPr>
          <w:rFonts w:eastAsia="Times New Roman" w:cs="Times New Roman"/>
        </w:rPr>
      </w:pPr>
    </w:p>
    <w:p w14:paraId="63950C5A" w14:textId="77777777" w:rsidR="00D46BCD" w:rsidRDefault="00D46BCD">
      <w:pPr>
        <w:rPr>
          <w:rFonts w:eastAsia="Times New Roman" w:cs="Times New Roman"/>
        </w:rPr>
      </w:pPr>
    </w:p>
    <w:p w14:paraId="6807C2DE" w14:textId="77777777" w:rsidR="00D46BCD" w:rsidRDefault="00D46BCD">
      <w:pPr>
        <w:rPr>
          <w:rFonts w:eastAsia="Times New Roman" w:cs="Times New Roman"/>
        </w:rPr>
      </w:pPr>
    </w:p>
    <w:p w14:paraId="0CCBA740" w14:textId="77777777" w:rsidR="00D46BCD" w:rsidRDefault="00D46BCD">
      <w:pPr>
        <w:rPr>
          <w:rFonts w:eastAsia="Times New Roman" w:cs="Times New Roman"/>
        </w:rPr>
      </w:pPr>
    </w:p>
    <w:p w14:paraId="18622ECA" w14:textId="77777777" w:rsidR="00D46BCD" w:rsidRDefault="00D46BCD" w:rsidP="00D46BCD"/>
    <w:p w14:paraId="0AE67DEF" w14:textId="77777777" w:rsidR="00127FFC" w:rsidRDefault="00127FFC" w:rsidP="00D46BCD"/>
    <w:p w14:paraId="01E5DE02" w14:textId="605A44DF" w:rsidR="00D46BCD" w:rsidRDefault="00D46BCD" w:rsidP="00D46BCD">
      <w:r>
        <w:t xml:space="preserve">Steven </w:t>
      </w:r>
      <w:r w:rsidR="00EE6547">
        <w:t>Cornman</w:t>
      </w:r>
    </w:p>
    <w:p w14:paraId="6A82A18F" w14:textId="77777777" w:rsidR="00D46BCD" w:rsidRDefault="00D46BCD" w:rsidP="00D46BCD">
      <w:pPr>
        <w:rPr>
          <w:rFonts w:eastAsia="Times New Roman" w:cs="Times New Roman"/>
        </w:rPr>
      </w:pPr>
      <w:r>
        <w:rPr>
          <w:rFonts w:eastAsia="Times New Roman" w:cs="Times New Roman"/>
        </w:rPr>
        <w:t>National Center for Education Statistics</w:t>
      </w:r>
      <w:r>
        <w:rPr>
          <w:rFonts w:eastAsia="Times New Roman" w:cs="Times New Roman"/>
        </w:rPr>
        <w:br/>
        <w:t>Potomac Center Plaza</w:t>
      </w:r>
      <w:r>
        <w:rPr>
          <w:rFonts w:eastAsia="Times New Roman" w:cs="Times New Roman"/>
        </w:rPr>
        <w:br/>
        <w:t>550 12th Street, SW</w:t>
      </w:r>
      <w:bookmarkStart w:id="0" w:name="_GoBack"/>
      <w:bookmarkEnd w:id="0"/>
      <w:r>
        <w:rPr>
          <w:rFonts w:eastAsia="Times New Roman" w:cs="Times New Roman"/>
        </w:rPr>
        <w:br/>
        <w:t>Room 4173</w:t>
      </w:r>
      <w:r>
        <w:rPr>
          <w:rFonts w:eastAsia="Times New Roman" w:cs="Times New Roman"/>
        </w:rPr>
        <w:br/>
        <w:t>Washington, D.C. 20202, USA</w:t>
      </w:r>
    </w:p>
    <w:p w14:paraId="307CC995" w14:textId="77777777" w:rsidR="00D46BCD" w:rsidRDefault="00D46BCD" w:rsidP="00D46BCD">
      <w:pPr>
        <w:rPr>
          <w:rFonts w:eastAsia="Times New Roman" w:cs="Times New Roman"/>
        </w:rPr>
      </w:pPr>
    </w:p>
    <w:p w14:paraId="3E4E14C6" w14:textId="77777777" w:rsidR="00D46BCD" w:rsidRDefault="00D46BCD" w:rsidP="00D46BCD">
      <w:pPr>
        <w:rPr>
          <w:rFonts w:eastAsia="Times New Roman" w:cs="Times New Roman"/>
        </w:rPr>
      </w:pPr>
      <w:r>
        <w:rPr>
          <w:rFonts w:eastAsia="Times New Roman" w:cs="Times New Roman"/>
        </w:rPr>
        <w:t>Dear Mr. Cornman,</w:t>
      </w:r>
    </w:p>
    <w:p w14:paraId="547FB9E2" w14:textId="77777777" w:rsidR="00D46BCD" w:rsidRDefault="00D46BCD" w:rsidP="00D46BCD"/>
    <w:p w14:paraId="430AF7A8" w14:textId="3B233F72" w:rsidR="00D46BCD" w:rsidRPr="00DD7E96" w:rsidRDefault="00D46BCD" w:rsidP="00D46BCD">
      <w:r>
        <w:t>My name is Jim Hall and I am the Founder of Arizonans for Charter School Accountability</w:t>
      </w:r>
      <w:r w:rsidR="00127FFC">
        <w:t xml:space="preserve"> (ACSA)</w:t>
      </w:r>
      <w:r>
        <w:t xml:space="preserve">.  </w:t>
      </w:r>
      <w:r w:rsidR="00127FFC">
        <w:t>ACSA</w:t>
      </w:r>
      <w:r w:rsidRPr="00DD7E96">
        <w:t xml:space="preserve"> compiled the spending for all charter schools as reported on their Annual Financial Reports (AFR) submitted on October 15, 2017.  We immediately found widespread omissions and fraudulent reporting throughout the various sections of the report. </w:t>
      </w:r>
    </w:p>
    <w:p w14:paraId="16CBB8BB" w14:textId="77777777" w:rsidR="00D46BCD" w:rsidRPr="00DD7E96" w:rsidRDefault="00D46BCD" w:rsidP="00D46BCD"/>
    <w:p w14:paraId="207AA977" w14:textId="77777777" w:rsidR="00D46BCD" w:rsidRPr="00DD7E96" w:rsidRDefault="00D46BCD" w:rsidP="00D46BCD">
      <w:r>
        <w:t>ACSA</w:t>
      </w:r>
      <w:r w:rsidRPr="00DD7E96">
        <w:t xml:space="preserve"> surveyed the first charter holders listed alphabetically A-E (5 charter holders) and a representative submission from the largest charter holders – American Leadership Academy, Leona Group, EdKey, Great Hearts, Basis, Imagine, Legacy Traditional, and P.P.E.</w:t>
      </w:r>
      <w:r>
        <w:t>P. (K-12) - 13 charters total to see how wide-spread misreporting on the AFR is.</w:t>
      </w:r>
    </w:p>
    <w:p w14:paraId="1CC3F14E" w14:textId="77777777" w:rsidR="00D46BCD" w:rsidRPr="00DD7E96" w:rsidRDefault="00D46BCD" w:rsidP="00D46BCD"/>
    <w:p w14:paraId="240D0438" w14:textId="77777777" w:rsidR="00D46BCD" w:rsidRPr="00DD7E96" w:rsidRDefault="00D46BCD" w:rsidP="00D46BCD">
      <w:r w:rsidRPr="00DD7E96">
        <w:t>There were serious errors on all of the 13 AFRs examined – charters left whole sections of the report blank and numbers often did not match between reported actual expenditures and summaries required by the Arizona Department of Education (ADE) and the U.S. Department of Education. One large charter, American Leadership Academy (ALA), has not reported spending in dozens of categories since 2009 and has consistently misrepresented spending on the required summaries.</w:t>
      </w:r>
    </w:p>
    <w:p w14:paraId="2267ABBE" w14:textId="77777777" w:rsidR="00D46BCD" w:rsidRPr="00DD7E96" w:rsidRDefault="00D46BCD" w:rsidP="00D46BCD"/>
    <w:p w14:paraId="7E3451DD" w14:textId="77777777" w:rsidR="00D46BCD" w:rsidRPr="00481F99" w:rsidRDefault="00D46BCD" w:rsidP="00D46BCD">
      <w:pPr>
        <w:rPr>
          <w:rFonts w:eastAsia="Times New Roman" w:cs="Times New Roman"/>
        </w:rPr>
      </w:pPr>
      <w:r>
        <w:rPr>
          <w:rFonts w:eastAsia="Times New Roman" w:cs="Times New Roman"/>
        </w:rPr>
        <w:t xml:space="preserve">There is a concern that ADE has been submitting obviously false and misleading information to the U.S. Department of Education regarding charter spending.  ADE is required to collect information for </w:t>
      </w:r>
      <w:r w:rsidRPr="00481F99">
        <w:rPr>
          <w:rFonts w:eastAsia="Times New Roman" w:cs="Times New Roman"/>
        </w:rPr>
        <w:t>the National Public Education Financial Survey (NPEFS)</w:t>
      </w:r>
      <w:r>
        <w:rPr>
          <w:rFonts w:eastAsia="Times New Roman" w:cs="Times New Roman"/>
        </w:rPr>
        <w:t xml:space="preserve"> on page 10 of the Annual Financial Report.  The instructions for page 10 of the AFR are summarized below:</w:t>
      </w:r>
    </w:p>
    <w:p w14:paraId="3835942E" w14:textId="77777777" w:rsidR="00D46BCD" w:rsidRDefault="00D46BCD" w:rsidP="00D46BCD">
      <w:pPr>
        <w:rPr>
          <w:rFonts w:eastAsia="Times New Roman" w:cs="Times New Roman"/>
        </w:rPr>
      </w:pPr>
    </w:p>
    <w:p w14:paraId="7A827D27" w14:textId="77777777" w:rsidR="00D46BCD" w:rsidRPr="005A2EE5" w:rsidRDefault="00D46BCD" w:rsidP="00D46BCD">
      <w:pPr>
        <w:rPr>
          <w:rFonts w:ascii="Times New Roman" w:eastAsia="Times New Roman" w:hAnsi="Times New Roman" w:cs="Times New Roman"/>
          <w:i/>
          <w:sz w:val="20"/>
          <w:szCs w:val="20"/>
        </w:rPr>
      </w:pPr>
      <w:r w:rsidRPr="005A2EE5">
        <w:rPr>
          <w:rFonts w:ascii="Times New Roman" w:eastAsia="Times New Roman" w:hAnsi="Times New Roman" w:cs="Times New Roman"/>
          <w:i/>
          <w:sz w:val="20"/>
          <w:szCs w:val="20"/>
        </w:rPr>
        <w:t>The information included on this page will be used by ADE to complete the National Public Education Financial Survey (NPEFS) and Form 33 issued by the National Center for Education Statistics. NPEFS data is required to be submitted by all schools and is used to calculate a state per pupil expenditure amount that is used in the formula for allocating a number of federal program funds to states and local education agencies, including Title I, Impact Aid, and Indian Education. Other programs make use of state per pupil expenditure data indirectly because their allocation formulas are based, in whole, or in part, on state Title I allocations. The NPEFS and Form 33 data is also used by researchers and government policymakers to address important educati</w:t>
      </w:r>
      <w:r>
        <w:rPr>
          <w:rFonts w:ascii="Times New Roman" w:eastAsia="Times New Roman" w:hAnsi="Times New Roman" w:cs="Times New Roman"/>
          <w:i/>
          <w:sz w:val="20"/>
          <w:szCs w:val="20"/>
        </w:rPr>
        <w:t>on policy and research issues.</w:t>
      </w:r>
    </w:p>
    <w:p w14:paraId="7B083634" w14:textId="77777777" w:rsidR="00D46BCD" w:rsidRDefault="00D46BCD" w:rsidP="00D46BCD">
      <w:pPr>
        <w:rPr>
          <w:rFonts w:eastAsia="Times New Roman" w:cs="Times New Roman"/>
          <w:i/>
        </w:rPr>
      </w:pPr>
    </w:p>
    <w:p w14:paraId="05145E9B" w14:textId="77777777" w:rsidR="00D46BCD" w:rsidRDefault="00D46BCD" w:rsidP="00D46BCD">
      <w:pPr>
        <w:rPr>
          <w:rFonts w:eastAsia="Times New Roman" w:cs="Times New Roman"/>
        </w:rPr>
      </w:pPr>
      <w:r>
        <w:rPr>
          <w:rFonts w:eastAsia="Times New Roman" w:cs="Times New Roman"/>
        </w:rPr>
        <w:t>ACSA sampled 22 charter 2017 AFR submissions revealing huge discrepancies between actual expenditure amounts for Student Support on pages 2 compared with summary reports on pages 7 and 10. The example below shows the Student Support expenditure amounts for 22 charter holders as reported on pages 2, 7, and 10 on the 2017 Annual Financial Report:</w:t>
      </w:r>
    </w:p>
    <w:p w14:paraId="797E2191" w14:textId="77777777" w:rsidR="00D46BCD" w:rsidRDefault="00D46BCD" w:rsidP="00D46BCD">
      <w:pPr>
        <w:rPr>
          <w:rFonts w:eastAsia="Times New Roman" w:cs="Times New Roman"/>
        </w:rPr>
      </w:pPr>
    </w:p>
    <w:p w14:paraId="76DABFE4" w14:textId="77777777" w:rsidR="00D46BCD" w:rsidRDefault="00D46BCD" w:rsidP="00D46BCD">
      <w:pPr>
        <w:rPr>
          <w:rFonts w:eastAsia="Times New Roman" w:cs="Times New Roman"/>
        </w:rPr>
      </w:pPr>
    </w:p>
    <w:p w14:paraId="410096B9" w14:textId="77777777" w:rsidR="00D46BCD" w:rsidRDefault="00D46BCD" w:rsidP="00D46BCD">
      <w:pPr>
        <w:rPr>
          <w:rFonts w:eastAsia="Times New Roman" w:cs="Times New Roman"/>
        </w:rPr>
      </w:pPr>
    </w:p>
    <w:p w14:paraId="4EA30BA7" w14:textId="77777777" w:rsidR="00D46BCD" w:rsidRDefault="00D46BCD" w:rsidP="00D46BCD">
      <w:pPr>
        <w:rPr>
          <w:rFonts w:eastAsia="Times New Roman" w:cs="Times New Roman"/>
        </w:rPr>
      </w:pPr>
    </w:p>
    <w:p w14:paraId="6002D457" w14:textId="77777777" w:rsidR="00D46BCD" w:rsidRDefault="00D46BCD" w:rsidP="00D46BCD">
      <w:pPr>
        <w:rPr>
          <w:rFonts w:eastAsia="Times New Roman" w:cs="Times New Roman"/>
        </w:rPr>
      </w:pPr>
    </w:p>
    <w:p w14:paraId="6799032A" w14:textId="77777777" w:rsidR="00D46BCD" w:rsidRDefault="00D46BCD" w:rsidP="00D46BCD">
      <w:pPr>
        <w:rPr>
          <w:rFonts w:eastAsia="Times New Roman" w:cs="Times New Roman"/>
        </w:rPr>
      </w:pPr>
    </w:p>
    <w:p w14:paraId="741B623C" w14:textId="77777777" w:rsidR="00D46BCD" w:rsidRDefault="00D46BCD" w:rsidP="00D46BCD">
      <w:pPr>
        <w:rPr>
          <w:rFonts w:eastAsia="Times New Roman" w:cs="Times New Roman"/>
        </w:rPr>
      </w:pPr>
    </w:p>
    <w:p w14:paraId="59947AED" w14:textId="77777777" w:rsidR="00D46BCD" w:rsidRDefault="00D46BCD" w:rsidP="00D46BCD">
      <w:pPr>
        <w:rPr>
          <w:rFonts w:eastAsia="Times New Roman" w:cs="Times New Roman"/>
        </w:rPr>
      </w:pPr>
    </w:p>
    <w:p w14:paraId="303CBBED" w14:textId="77777777" w:rsidR="00D46BCD" w:rsidRDefault="00D46BCD" w:rsidP="00D46BCD">
      <w:pPr>
        <w:rPr>
          <w:rFonts w:eastAsia="Times New Roman" w:cs="Times New Roman"/>
        </w:rPr>
      </w:pPr>
      <w:r>
        <w:rPr>
          <w:rFonts w:eastAsia="Times New Roman" w:cs="Times New Roman"/>
        </w:rPr>
        <w:t>Student Support expenses pages 2,7,and 10 of 2017 AFR</w:t>
      </w:r>
    </w:p>
    <w:tbl>
      <w:tblPr>
        <w:tblW w:w="8865" w:type="dxa"/>
        <w:tblInd w:w="93" w:type="dxa"/>
        <w:tblLook w:val="04A0" w:firstRow="1" w:lastRow="0" w:firstColumn="1" w:lastColumn="0" w:noHBand="0" w:noVBand="1"/>
      </w:tblPr>
      <w:tblGrid>
        <w:gridCol w:w="4650"/>
        <w:gridCol w:w="1285"/>
        <w:gridCol w:w="1465"/>
        <w:gridCol w:w="1465"/>
      </w:tblGrid>
      <w:tr w:rsidR="00D46BCD" w:rsidRPr="005A2EE5" w14:paraId="5BC8E739" w14:textId="77777777" w:rsidTr="00D46BCD">
        <w:trPr>
          <w:trHeight w:val="1200"/>
        </w:trPr>
        <w:tc>
          <w:tcPr>
            <w:tcW w:w="46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02472B" w14:textId="77777777" w:rsidR="00D46BCD" w:rsidRPr="005A2EE5" w:rsidRDefault="00D46BCD" w:rsidP="00D46BCD">
            <w:pPr>
              <w:jc w:val="center"/>
              <w:rPr>
                <w:rFonts w:ascii="Times New Roman" w:eastAsia="Times New Roman" w:hAnsi="Times New Roman" w:cs="Times New Roman"/>
                <w:sz w:val="20"/>
                <w:szCs w:val="20"/>
              </w:rPr>
            </w:pPr>
            <w:r w:rsidRPr="005A2EE5">
              <w:rPr>
                <w:rFonts w:ascii="Times New Roman" w:eastAsia="Times New Roman" w:hAnsi="Times New Roman" w:cs="Times New Roman"/>
                <w:sz w:val="20"/>
                <w:szCs w:val="20"/>
              </w:rPr>
              <w:t> </w:t>
            </w:r>
          </w:p>
        </w:tc>
        <w:tc>
          <w:tcPr>
            <w:tcW w:w="1285" w:type="dxa"/>
            <w:tcBorders>
              <w:top w:val="single" w:sz="4" w:space="0" w:color="auto"/>
              <w:left w:val="nil"/>
              <w:bottom w:val="single" w:sz="4" w:space="0" w:color="auto"/>
              <w:right w:val="single" w:sz="4" w:space="0" w:color="auto"/>
            </w:tcBorders>
            <w:shd w:val="clear" w:color="auto" w:fill="auto"/>
            <w:vAlign w:val="bottom"/>
            <w:hideMark/>
          </w:tcPr>
          <w:p w14:paraId="63710ED1" w14:textId="77777777" w:rsidR="00D46BCD" w:rsidRPr="005A2EE5" w:rsidRDefault="00D46BCD" w:rsidP="00D46BCD">
            <w:pPr>
              <w:rPr>
                <w:rFonts w:ascii="Calibri" w:eastAsia="Times New Roman" w:hAnsi="Calibri" w:cs="Times New Roman"/>
                <w:color w:val="000000"/>
              </w:rPr>
            </w:pPr>
            <w:r w:rsidRPr="005A2EE5">
              <w:rPr>
                <w:rFonts w:ascii="Calibri" w:eastAsia="Times New Roman" w:hAnsi="Calibri" w:cs="Times New Roman"/>
                <w:color w:val="000000"/>
              </w:rPr>
              <w:t xml:space="preserve">Total Page 2 Student Support </w:t>
            </w:r>
          </w:p>
        </w:tc>
        <w:tc>
          <w:tcPr>
            <w:tcW w:w="1465" w:type="dxa"/>
            <w:tcBorders>
              <w:top w:val="single" w:sz="4" w:space="0" w:color="auto"/>
              <w:left w:val="nil"/>
              <w:bottom w:val="single" w:sz="4" w:space="0" w:color="auto"/>
              <w:right w:val="single" w:sz="4" w:space="0" w:color="auto"/>
            </w:tcBorders>
            <w:shd w:val="clear" w:color="auto" w:fill="auto"/>
            <w:vAlign w:val="bottom"/>
            <w:hideMark/>
          </w:tcPr>
          <w:p w14:paraId="03524BBC" w14:textId="77777777" w:rsidR="00D46BCD" w:rsidRPr="005A2EE5" w:rsidRDefault="00D46BCD" w:rsidP="00D46BCD">
            <w:pPr>
              <w:rPr>
                <w:rFonts w:ascii="Calibri" w:eastAsia="Times New Roman" w:hAnsi="Calibri" w:cs="Times New Roman"/>
                <w:color w:val="000000"/>
              </w:rPr>
            </w:pPr>
            <w:r w:rsidRPr="005A2EE5">
              <w:rPr>
                <w:rFonts w:ascii="Calibri" w:eastAsia="Times New Roman" w:hAnsi="Calibri" w:cs="Times New Roman"/>
                <w:color w:val="000000"/>
              </w:rPr>
              <w:t>Page 7 Student Support</w:t>
            </w:r>
          </w:p>
        </w:tc>
        <w:tc>
          <w:tcPr>
            <w:tcW w:w="1465" w:type="dxa"/>
            <w:tcBorders>
              <w:top w:val="single" w:sz="4" w:space="0" w:color="auto"/>
              <w:left w:val="nil"/>
              <w:bottom w:val="single" w:sz="4" w:space="0" w:color="auto"/>
              <w:right w:val="single" w:sz="4" w:space="0" w:color="auto"/>
            </w:tcBorders>
            <w:shd w:val="clear" w:color="auto" w:fill="auto"/>
            <w:vAlign w:val="bottom"/>
            <w:hideMark/>
          </w:tcPr>
          <w:p w14:paraId="07301CAE" w14:textId="77777777" w:rsidR="00D46BCD" w:rsidRPr="005A2EE5" w:rsidRDefault="00D46BCD" w:rsidP="00D46BCD">
            <w:pPr>
              <w:rPr>
                <w:rFonts w:ascii="Calibri" w:eastAsia="Times New Roman" w:hAnsi="Calibri" w:cs="Times New Roman"/>
                <w:color w:val="000000"/>
              </w:rPr>
            </w:pPr>
            <w:r w:rsidRPr="005A2EE5">
              <w:rPr>
                <w:rFonts w:ascii="Calibri" w:eastAsia="Times New Roman" w:hAnsi="Calibri" w:cs="Times New Roman"/>
                <w:color w:val="000000"/>
              </w:rPr>
              <w:t>Page 10</w:t>
            </w:r>
            <w:r>
              <w:rPr>
                <w:rFonts w:ascii="Calibri" w:eastAsia="Times New Roman" w:hAnsi="Calibri" w:cs="Times New Roman"/>
                <w:color w:val="000000"/>
              </w:rPr>
              <w:t xml:space="preserve"> (</w:t>
            </w:r>
            <w:r w:rsidRPr="00481F99">
              <w:rPr>
                <w:rFonts w:eastAsia="Times New Roman" w:cs="Times New Roman"/>
              </w:rPr>
              <w:t>NPEFS</w:t>
            </w:r>
            <w:r>
              <w:rPr>
                <w:rFonts w:eastAsia="Times New Roman" w:cs="Times New Roman"/>
              </w:rPr>
              <w:t>)</w:t>
            </w:r>
            <w:r w:rsidRPr="005A2EE5">
              <w:rPr>
                <w:rFonts w:ascii="Calibri" w:eastAsia="Times New Roman" w:hAnsi="Calibri" w:cs="Times New Roman"/>
                <w:color w:val="000000"/>
              </w:rPr>
              <w:t xml:space="preserve"> Student Support Total</w:t>
            </w:r>
          </w:p>
        </w:tc>
      </w:tr>
      <w:tr w:rsidR="00D46BCD" w:rsidRPr="005A2EE5" w14:paraId="67F1728A" w14:textId="77777777" w:rsidTr="00D46BCD">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455B6664" w14:textId="77777777" w:rsidR="00D46BCD" w:rsidRPr="005A2EE5" w:rsidRDefault="00D46BCD" w:rsidP="00D46BCD">
            <w:pPr>
              <w:rPr>
                <w:rFonts w:ascii="Calibri" w:eastAsia="Times New Roman" w:hAnsi="Calibri" w:cs="Times New Roman"/>
                <w:color w:val="000000"/>
              </w:rPr>
            </w:pPr>
            <w:r w:rsidRPr="005A2EE5">
              <w:rPr>
                <w:rFonts w:ascii="Calibri" w:eastAsia="Times New Roman" w:hAnsi="Calibri" w:cs="Times New Roman"/>
                <w:color w:val="000000"/>
              </w:rPr>
              <w:t>A Center for Creative Education</w:t>
            </w:r>
          </w:p>
        </w:tc>
        <w:tc>
          <w:tcPr>
            <w:tcW w:w="1285" w:type="dxa"/>
            <w:tcBorders>
              <w:top w:val="nil"/>
              <w:left w:val="nil"/>
              <w:bottom w:val="single" w:sz="4" w:space="0" w:color="auto"/>
              <w:right w:val="single" w:sz="4" w:space="0" w:color="auto"/>
            </w:tcBorders>
            <w:shd w:val="clear" w:color="auto" w:fill="auto"/>
            <w:noWrap/>
            <w:vAlign w:val="bottom"/>
            <w:hideMark/>
          </w:tcPr>
          <w:p w14:paraId="5E73DC13"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$30,278</w:t>
            </w:r>
          </w:p>
        </w:tc>
        <w:tc>
          <w:tcPr>
            <w:tcW w:w="1465" w:type="dxa"/>
            <w:tcBorders>
              <w:top w:val="nil"/>
              <w:left w:val="nil"/>
              <w:bottom w:val="single" w:sz="4" w:space="0" w:color="auto"/>
              <w:right w:val="single" w:sz="4" w:space="0" w:color="auto"/>
            </w:tcBorders>
            <w:shd w:val="clear" w:color="auto" w:fill="auto"/>
            <w:noWrap/>
            <w:vAlign w:val="bottom"/>
            <w:hideMark/>
          </w:tcPr>
          <w:p w14:paraId="1DCEA543"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$62,130</w:t>
            </w:r>
          </w:p>
        </w:tc>
        <w:tc>
          <w:tcPr>
            <w:tcW w:w="1465" w:type="dxa"/>
            <w:tcBorders>
              <w:top w:val="nil"/>
              <w:left w:val="nil"/>
              <w:bottom w:val="single" w:sz="4" w:space="0" w:color="auto"/>
              <w:right w:val="single" w:sz="4" w:space="0" w:color="auto"/>
            </w:tcBorders>
            <w:shd w:val="clear" w:color="auto" w:fill="auto"/>
            <w:noWrap/>
            <w:vAlign w:val="bottom"/>
            <w:hideMark/>
          </w:tcPr>
          <w:p w14:paraId="1BA6C572"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$35,553</w:t>
            </w:r>
          </w:p>
        </w:tc>
      </w:tr>
      <w:tr w:rsidR="00D46BCD" w:rsidRPr="005A2EE5" w14:paraId="5E33994D" w14:textId="77777777" w:rsidTr="00D46BCD">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34C406F4" w14:textId="77777777" w:rsidR="00D46BCD" w:rsidRPr="005A2EE5" w:rsidRDefault="00D46BCD" w:rsidP="00D46BCD">
            <w:pPr>
              <w:rPr>
                <w:rFonts w:ascii="Calibri" w:eastAsia="Times New Roman" w:hAnsi="Calibri" w:cs="Times New Roman"/>
                <w:color w:val="000000"/>
              </w:rPr>
            </w:pPr>
            <w:r w:rsidRPr="005A2EE5">
              <w:rPr>
                <w:rFonts w:ascii="Calibri" w:eastAsia="Times New Roman" w:hAnsi="Calibri" w:cs="Times New Roman"/>
                <w:color w:val="000000"/>
              </w:rPr>
              <w:t>Academy Del Sol</w:t>
            </w:r>
          </w:p>
        </w:tc>
        <w:tc>
          <w:tcPr>
            <w:tcW w:w="1285" w:type="dxa"/>
            <w:tcBorders>
              <w:top w:val="nil"/>
              <w:left w:val="nil"/>
              <w:bottom w:val="single" w:sz="4" w:space="0" w:color="auto"/>
              <w:right w:val="single" w:sz="4" w:space="0" w:color="auto"/>
            </w:tcBorders>
            <w:shd w:val="clear" w:color="auto" w:fill="auto"/>
            <w:noWrap/>
            <w:vAlign w:val="bottom"/>
            <w:hideMark/>
          </w:tcPr>
          <w:p w14:paraId="5F4B8AEB"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$158,490</w:t>
            </w:r>
          </w:p>
        </w:tc>
        <w:tc>
          <w:tcPr>
            <w:tcW w:w="1465" w:type="dxa"/>
            <w:tcBorders>
              <w:top w:val="nil"/>
              <w:left w:val="nil"/>
              <w:bottom w:val="single" w:sz="4" w:space="0" w:color="auto"/>
              <w:right w:val="single" w:sz="4" w:space="0" w:color="auto"/>
            </w:tcBorders>
            <w:shd w:val="clear" w:color="auto" w:fill="auto"/>
            <w:noWrap/>
            <w:vAlign w:val="bottom"/>
            <w:hideMark/>
          </w:tcPr>
          <w:p w14:paraId="701D2FC3"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$116,727</w:t>
            </w:r>
          </w:p>
        </w:tc>
        <w:tc>
          <w:tcPr>
            <w:tcW w:w="1465" w:type="dxa"/>
            <w:tcBorders>
              <w:top w:val="nil"/>
              <w:left w:val="nil"/>
              <w:bottom w:val="single" w:sz="4" w:space="0" w:color="auto"/>
              <w:right w:val="single" w:sz="4" w:space="0" w:color="auto"/>
            </w:tcBorders>
            <w:shd w:val="clear" w:color="auto" w:fill="auto"/>
            <w:noWrap/>
            <w:vAlign w:val="bottom"/>
            <w:hideMark/>
          </w:tcPr>
          <w:p w14:paraId="2ABE363D"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$116,727</w:t>
            </w:r>
          </w:p>
        </w:tc>
      </w:tr>
      <w:tr w:rsidR="00D46BCD" w:rsidRPr="005A2EE5" w14:paraId="41986243" w14:textId="77777777" w:rsidTr="00D46BCD">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7C8D0253" w14:textId="77777777" w:rsidR="00D46BCD" w:rsidRPr="005A2EE5" w:rsidRDefault="00D46BCD" w:rsidP="00D46BCD">
            <w:pPr>
              <w:rPr>
                <w:rFonts w:ascii="Calibri" w:eastAsia="Times New Roman" w:hAnsi="Calibri" w:cs="Times New Roman"/>
                <w:color w:val="000000"/>
              </w:rPr>
            </w:pPr>
            <w:r w:rsidRPr="005A2EE5">
              <w:rPr>
                <w:rFonts w:ascii="Calibri" w:eastAsia="Times New Roman" w:hAnsi="Calibri" w:cs="Times New Roman"/>
                <w:color w:val="000000"/>
              </w:rPr>
              <w:t>Academy Excellence</w:t>
            </w:r>
          </w:p>
        </w:tc>
        <w:tc>
          <w:tcPr>
            <w:tcW w:w="1285" w:type="dxa"/>
            <w:tcBorders>
              <w:top w:val="nil"/>
              <w:left w:val="nil"/>
              <w:bottom w:val="single" w:sz="4" w:space="0" w:color="auto"/>
              <w:right w:val="single" w:sz="4" w:space="0" w:color="auto"/>
            </w:tcBorders>
            <w:shd w:val="clear" w:color="auto" w:fill="auto"/>
            <w:noWrap/>
            <w:vAlign w:val="bottom"/>
            <w:hideMark/>
          </w:tcPr>
          <w:p w14:paraId="489F24CF"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$6,286</w:t>
            </w:r>
          </w:p>
        </w:tc>
        <w:tc>
          <w:tcPr>
            <w:tcW w:w="1465" w:type="dxa"/>
            <w:tcBorders>
              <w:top w:val="nil"/>
              <w:left w:val="nil"/>
              <w:bottom w:val="single" w:sz="4" w:space="0" w:color="auto"/>
              <w:right w:val="single" w:sz="4" w:space="0" w:color="auto"/>
            </w:tcBorders>
            <w:shd w:val="clear" w:color="auto" w:fill="auto"/>
            <w:noWrap/>
            <w:vAlign w:val="bottom"/>
            <w:hideMark/>
          </w:tcPr>
          <w:p w14:paraId="1C540061"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$47,157</w:t>
            </w:r>
          </w:p>
        </w:tc>
        <w:tc>
          <w:tcPr>
            <w:tcW w:w="1465" w:type="dxa"/>
            <w:tcBorders>
              <w:top w:val="nil"/>
              <w:left w:val="nil"/>
              <w:bottom w:val="single" w:sz="4" w:space="0" w:color="auto"/>
              <w:right w:val="single" w:sz="4" w:space="0" w:color="auto"/>
            </w:tcBorders>
            <w:shd w:val="clear" w:color="auto" w:fill="auto"/>
            <w:noWrap/>
            <w:vAlign w:val="bottom"/>
            <w:hideMark/>
          </w:tcPr>
          <w:p w14:paraId="5D9F4148"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$47,157</w:t>
            </w:r>
          </w:p>
        </w:tc>
      </w:tr>
      <w:tr w:rsidR="00D46BCD" w:rsidRPr="005A2EE5" w14:paraId="64B96F89" w14:textId="77777777" w:rsidTr="00D46BCD">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0DFE8EE4" w14:textId="77777777" w:rsidR="00D46BCD" w:rsidRPr="005A2EE5" w:rsidRDefault="00D46BCD" w:rsidP="00D46BCD">
            <w:pPr>
              <w:rPr>
                <w:rFonts w:ascii="Calibri" w:eastAsia="Times New Roman" w:hAnsi="Calibri" w:cs="Times New Roman"/>
                <w:color w:val="000000"/>
              </w:rPr>
            </w:pPr>
            <w:r w:rsidRPr="005A2EE5">
              <w:rPr>
                <w:rFonts w:ascii="Calibri" w:eastAsia="Times New Roman" w:hAnsi="Calibri" w:cs="Times New Roman"/>
                <w:color w:val="000000"/>
              </w:rPr>
              <w:t>Academy Tucson</w:t>
            </w:r>
          </w:p>
        </w:tc>
        <w:tc>
          <w:tcPr>
            <w:tcW w:w="1285" w:type="dxa"/>
            <w:tcBorders>
              <w:top w:val="nil"/>
              <w:left w:val="nil"/>
              <w:bottom w:val="single" w:sz="4" w:space="0" w:color="auto"/>
              <w:right w:val="single" w:sz="4" w:space="0" w:color="auto"/>
            </w:tcBorders>
            <w:shd w:val="clear" w:color="auto" w:fill="auto"/>
            <w:noWrap/>
            <w:vAlign w:val="bottom"/>
            <w:hideMark/>
          </w:tcPr>
          <w:p w14:paraId="79BC7F8A"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$219,123</w:t>
            </w:r>
          </w:p>
        </w:tc>
        <w:tc>
          <w:tcPr>
            <w:tcW w:w="1465" w:type="dxa"/>
            <w:tcBorders>
              <w:top w:val="nil"/>
              <w:left w:val="nil"/>
              <w:bottom w:val="single" w:sz="4" w:space="0" w:color="auto"/>
              <w:right w:val="single" w:sz="4" w:space="0" w:color="auto"/>
            </w:tcBorders>
            <w:shd w:val="clear" w:color="auto" w:fill="auto"/>
            <w:noWrap/>
            <w:vAlign w:val="bottom"/>
            <w:hideMark/>
          </w:tcPr>
          <w:p w14:paraId="4F75D29C"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$131,738</w:t>
            </w:r>
          </w:p>
        </w:tc>
        <w:tc>
          <w:tcPr>
            <w:tcW w:w="1465" w:type="dxa"/>
            <w:tcBorders>
              <w:top w:val="nil"/>
              <w:left w:val="nil"/>
              <w:bottom w:val="single" w:sz="4" w:space="0" w:color="auto"/>
              <w:right w:val="single" w:sz="4" w:space="0" w:color="auto"/>
            </w:tcBorders>
            <w:shd w:val="clear" w:color="auto" w:fill="auto"/>
            <w:noWrap/>
            <w:vAlign w:val="bottom"/>
            <w:hideMark/>
          </w:tcPr>
          <w:p w14:paraId="761D7FB6"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$194,086</w:t>
            </w:r>
          </w:p>
        </w:tc>
      </w:tr>
      <w:tr w:rsidR="00D46BCD" w:rsidRPr="005A2EE5" w14:paraId="34800DE4" w14:textId="77777777" w:rsidTr="00D46BCD">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38F8D5E1" w14:textId="77777777" w:rsidR="00D46BCD" w:rsidRPr="005A2EE5" w:rsidRDefault="00D46BCD" w:rsidP="00D46BCD">
            <w:pPr>
              <w:rPr>
                <w:rFonts w:ascii="Calibri" w:eastAsia="Times New Roman" w:hAnsi="Calibri" w:cs="Times New Roman"/>
                <w:color w:val="000000"/>
              </w:rPr>
            </w:pPr>
            <w:r w:rsidRPr="005A2EE5">
              <w:rPr>
                <w:rFonts w:ascii="Calibri" w:eastAsia="Times New Roman" w:hAnsi="Calibri" w:cs="Times New Roman"/>
                <w:color w:val="000000"/>
              </w:rPr>
              <w:t>Accelerated Elementary and Secondary Schools</w:t>
            </w:r>
          </w:p>
        </w:tc>
        <w:tc>
          <w:tcPr>
            <w:tcW w:w="1285" w:type="dxa"/>
            <w:tcBorders>
              <w:top w:val="nil"/>
              <w:left w:val="nil"/>
              <w:bottom w:val="single" w:sz="4" w:space="0" w:color="auto"/>
              <w:right w:val="single" w:sz="4" w:space="0" w:color="auto"/>
            </w:tcBorders>
            <w:shd w:val="clear" w:color="auto" w:fill="auto"/>
            <w:noWrap/>
            <w:vAlign w:val="bottom"/>
            <w:hideMark/>
          </w:tcPr>
          <w:p w14:paraId="3D31DCEC"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$0</w:t>
            </w:r>
          </w:p>
        </w:tc>
        <w:tc>
          <w:tcPr>
            <w:tcW w:w="1465" w:type="dxa"/>
            <w:tcBorders>
              <w:top w:val="nil"/>
              <w:left w:val="nil"/>
              <w:bottom w:val="single" w:sz="4" w:space="0" w:color="auto"/>
              <w:right w:val="single" w:sz="4" w:space="0" w:color="auto"/>
            </w:tcBorders>
            <w:shd w:val="clear" w:color="auto" w:fill="auto"/>
            <w:noWrap/>
            <w:vAlign w:val="bottom"/>
            <w:hideMark/>
          </w:tcPr>
          <w:p w14:paraId="3CF52ED0"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$42,811</w:t>
            </w:r>
          </w:p>
        </w:tc>
        <w:tc>
          <w:tcPr>
            <w:tcW w:w="1465" w:type="dxa"/>
            <w:tcBorders>
              <w:top w:val="nil"/>
              <w:left w:val="nil"/>
              <w:bottom w:val="single" w:sz="4" w:space="0" w:color="auto"/>
              <w:right w:val="single" w:sz="4" w:space="0" w:color="auto"/>
            </w:tcBorders>
            <w:shd w:val="clear" w:color="auto" w:fill="auto"/>
            <w:noWrap/>
            <w:vAlign w:val="bottom"/>
            <w:hideMark/>
          </w:tcPr>
          <w:p w14:paraId="2511BCAD"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$41,005</w:t>
            </w:r>
          </w:p>
        </w:tc>
      </w:tr>
      <w:tr w:rsidR="00D46BCD" w:rsidRPr="005A2EE5" w14:paraId="4FB5C7EE" w14:textId="77777777" w:rsidTr="00D46BCD">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2FA1C3E3" w14:textId="77777777" w:rsidR="00D46BCD" w:rsidRPr="005A2EE5" w:rsidRDefault="00D46BCD" w:rsidP="00D46BCD">
            <w:pPr>
              <w:rPr>
                <w:rFonts w:ascii="Calibri" w:eastAsia="Times New Roman" w:hAnsi="Calibri" w:cs="Times New Roman"/>
                <w:color w:val="000000"/>
              </w:rPr>
            </w:pPr>
            <w:r w:rsidRPr="005A2EE5">
              <w:rPr>
                <w:rFonts w:ascii="Calibri" w:eastAsia="Times New Roman" w:hAnsi="Calibri" w:cs="Times New Roman"/>
                <w:color w:val="000000"/>
              </w:rPr>
              <w:t>Accelerated Learning Center, Inc.</w:t>
            </w:r>
          </w:p>
        </w:tc>
        <w:tc>
          <w:tcPr>
            <w:tcW w:w="1285" w:type="dxa"/>
            <w:tcBorders>
              <w:top w:val="nil"/>
              <w:left w:val="nil"/>
              <w:bottom w:val="single" w:sz="4" w:space="0" w:color="auto"/>
              <w:right w:val="single" w:sz="4" w:space="0" w:color="auto"/>
            </w:tcBorders>
            <w:shd w:val="clear" w:color="auto" w:fill="auto"/>
            <w:noWrap/>
            <w:vAlign w:val="bottom"/>
            <w:hideMark/>
          </w:tcPr>
          <w:p w14:paraId="6BE4B00E"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$0</w:t>
            </w:r>
          </w:p>
        </w:tc>
        <w:tc>
          <w:tcPr>
            <w:tcW w:w="1465" w:type="dxa"/>
            <w:tcBorders>
              <w:top w:val="nil"/>
              <w:left w:val="nil"/>
              <w:bottom w:val="single" w:sz="4" w:space="0" w:color="auto"/>
              <w:right w:val="single" w:sz="4" w:space="0" w:color="auto"/>
            </w:tcBorders>
            <w:shd w:val="clear" w:color="auto" w:fill="auto"/>
            <w:noWrap/>
            <w:vAlign w:val="bottom"/>
            <w:hideMark/>
          </w:tcPr>
          <w:p w14:paraId="3F430C10"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$3,000</w:t>
            </w:r>
          </w:p>
        </w:tc>
        <w:tc>
          <w:tcPr>
            <w:tcW w:w="1465" w:type="dxa"/>
            <w:tcBorders>
              <w:top w:val="nil"/>
              <w:left w:val="nil"/>
              <w:bottom w:val="single" w:sz="4" w:space="0" w:color="auto"/>
              <w:right w:val="single" w:sz="4" w:space="0" w:color="auto"/>
            </w:tcBorders>
            <w:shd w:val="clear" w:color="auto" w:fill="auto"/>
            <w:noWrap/>
            <w:vAlign w:val="bottom"/>
            <w:hideMark/>
          </w:tcPr>
          <w:p w14:paraId="0A3288C6"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$3,010</w:t>
            </w:r>
          </w:p>
        </w:tc>
      </w:tr>
      <w:tr w:rsidR="00D46BCD" w:rsidRPr="005A2EE5" w14:paraId="1294A481" w14:textId="77777777" w:rsidTr="00D46BCD">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0BC3D18D" w14:textId="77777777" w:rsidR="00D46BCD" w:rsidRPr="005A2EE5" w:rsidRDefault="00D46BCD" w:rsidP="00D46BCD">
            <w:pPr>
              <w:rPr>
                <w:rFonts w:ascii="Calibri" w:eastAsia="Times New Roman" w:hAnsi="Calibri" w:cs="Times New Roman"/>
                <w:color w:val="000000"/>
              </w:rPr>
            </w:pPr>
            <w:r w:rsidRPr="005A2EE5">
              <w:rPr>
                <w:rFonts w:ascii="Calibri" w:eastAsia="Times New Roman" w:hAnsi="Calibri" w:cs="Times New Roman"/>
                <w:color w:val="000000"/>
              </w:rPr>
              <w:t>ACSF Apache Trails</w:t>
            </w:r>
          </w:p>
        </w:tc>
        <w:tc>
          <w:tcPr>
            <w:tcW w:w="1285" w:type="dxa"/>
            <w:tcBorders>
              <w:top w:val="nil"/>
              <w:left w:val="nil"/>
              <w:bottom w:val="single" w:sz="4" w:space="0" w:color="auto"/>
              <w:right w:val="single" w:sz="4" w:space="0" w:color="auto"/>
            </w:tcBorders>
            <w:shd w:val="clear" w:color="auto" w:fill="auto"/>
            <w:noWrap/>
            <w:vAlign w:val="bottom"/>
            <w:hideMark/>
          </w:tcPr>
          <w:p w14:paraId="724ACAC3"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$26,344</w:t>
            </w:r>
          </w:p>
        </w:tc>
        <w:tc>
          <w:tcPr>
            <w:tcW w:w="1465" w:type="dxa"/>
            <w:tcBorders>
              <w:top w:val="nil"/>
              <w:left w:val="nil"/>
              <w:bottom w:val="single" w:sz="4" w:space="0" w:color="auto"/>
              <w:right w:val="single" w:sz="4" w:space="0" w:color="auto"/>
            </w:tcBorders>
            <w:shd w:val="clear" w:color="auto" w:fill="auto"/>
            <w:noWrap/>
            <w:vAlign w:val="bottom"/>
            <w:hideMark/>
          </w:tcPr>
          <w:p w14:paraId="3A51920D"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$37,398</w:t>
            </w:r>
          </w:p>
        </w:tc>
        <w:tc>
          <w:tcPr>
            <w:tcW w:w="1465" w:type="dxa"/>
            <w:tcBorders>
              <w:top w:val="nil"/>
              <w:left w:val="nil"/>
              <w:bottom w:val="single" w:sz="4" w:space="0" w:color="auto"/>
              <w:right w:val="single" w:sz="4" w:space="0" w:color="auto"/>
            </w:tcBorders>
            <w:shd w:val="clear" w:color="auto" w:fill="auto"/>
            <w:noWrap/>
            <w:vAlign w:val="bottom"/>
            <w:hideMark/>
          </w:tcPr>
          <w:p w14:paraId="665CD643"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$37,397</w:t>
            </w:r>
          </w:p>
        </w:tc>
      </w:tr>
      <w:tr w:rsidR="00D46BCD" w:rsidRPr="005A2EE5" w14:paraId="65B5FBB0" w14:textId="77777777" w:rsidTr="00D46BCD">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6B77AC5F" w14:textId="77777777" w:rsidR="00D46BCD" w:rsidRPr="005A2EE5" w:rsidRDefault="00D46BCD" w:rsidP="00D46BCD">
            <w:pPr>
              <w:rPr>
                <w:rFonts w:ascii="Calibri" w:eastAsia="Times New Roman" w:hAnsi="Calibri" w:cs="Times New Roman"/>
                <w:color w:val="000000"/>
              </w:rPr>
            </w:pPr>
            <w:r w:rsidRPr="005A2EE5">
              <w:rPr>
                <w:rFonts w:ascii="Calibri" w:eastAsia="Times New Roman" w:hAnsi="Calibri" w:cs="Times New Roman"/>
                <w:color w:val="000000"/>
              </w:rPr>
              <w:t>ACSF Peoria</w:t>
            </w:r>
          </w:p>
        </w:tc>
        <w:tc>
          <w:tcPr>
            <w:tcW w:w="1285" w:type="dxa"/>
            <w:tcBorders>
              <w:top w:val="nil"/>
              <w:left w:val="nil"/>
              <w:bottom w:val="single" w:sz="4" w:space="0" w:color="auto"/>
              <w:right w:val="single" w:sz="4" w:space="0" w:color="auto"/>
            </w:tcBorders>
            <w:shd w:val="clear" w:color="auto" w:fill="auto"/>
            <w:noWrap/>
            <w:vAlign w:val="bottom"/>
            <w:hideMark/>
          </w:tcPr>
          <w:p w14:paraId="691CAB99"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$99,969</w:t>
            </w:r>
          </w:p>
        </w:tc>
        <w:tc>
          <w:tcPr>
            <w:tcW w:w="1465" w:type="dxa"/>
            <w:tcBorders>
              <w:top w:val="nil"/>
              <w:left w:val="nil"/>
              <w:bottom w:val="single" w:sz="4" w:space="0" w:color="auto"/>
              <w:right w:val="single" w:sz="4" w:space="0" w:color="auto"/>
            </w:tcBorders>
            <w:shd w:val="clear" w:color="auto" w:fill="auto"/>
            <w:noWrap/>
            <w:vAlign w:val="bottom"/>
            <w:hideMark/>
          </w:tcPr>
          <w:p w14:paraId="0BF00CCA"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$140,880</w:t>
            </w:r>
          </w:p>
        </w:tc>
        <w:tc>
          <w:tcPr>
            <w:tcW w:w="1465" w:type="dxa"/>
            <w:tcBorders>
              <w:top w:val="nil"/>
              <w:left w:val="nil"/>
              <w:bottom w:val="single" w:sz="4" w:space="0" w:color="auto"/>
              <w:right w:val="single" w:sz="4" w:space="0" w:color="auto"/>
            </w:tcBorders>
            <w:shd w:val="clear" w:color="auto" w:fill="auto"/>
            <w:noWrap/>
            <w:vAlign w:val="bottom"/>
            <w:hideMark/>
          </w:tcPr>
          <w:p w14:paraId="13274CB2"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$140,880</w:t>
            </w:r>
          </w:p>
        </w:tc>
      </w:tr>
      <w:tr w:rsidR="00D46BCD" w:rsidRPr="005A2EE5" w14:paraId="7E1340F7" w14:textId="77777777" w:rsidTr="00D46BCD">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11858387" w14:textId="77777777" w:rsidR="00D46BCD" w:rsidRPr="005A2EE5" w:rsidRDefault="00D46BCD" w:rsidP="00D46BCD">
            <w:pPr>
              <w:rPr>
                <w:rFonts w:ascii="Calibri" w:eastAsia="Times New Roman" w:hAnsi="Calibri" w:cs="Times New Roman"/>
                <w:color w:val="000000"/>
              </w:rPr>
            </w:pPr>
            <w:r w:rsidRPr="005A2EE5">
              <w:rPr>
                <w:rFonts w:ascii="Calibri" w:eastAsia="Times New Roman" w:hAnsi="Calibri" w:cs="Times New Roman"/>
                <w:color w:val="000000"/>
              </w:rPr>
              <w:t>American Leadership Academy</w:t>
            </w:r>
          </w:p>
        </w:tc>
        <w:tc>
          <w:tcPr>
            <w:tcW w:w="1285" w:type="dxa"/>
            <w:tcBorders>
              <w:top w:val="nil"/>
              <w:left w:val="nil"/>
              <w:bottom w:val="single" w:sz="4" w:space="0" w:color="auto"/>
              <w:right w:val="single" w:sz="4" w:space="0" w:color="auto"/>
            </w:tcBorders>
            <w:shd w:val="clear" w:color="auto" w:fill="auto"/>
            <w:noWrap/>
            <w:vAlign w:val="bottom"/>
            <w:hideMark/>
          </w:tcPr>
          <w:p w14:paraId="4A139DCC"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$0</w:t>
            </w:r>
          </w:p>
        </w:tc>
        <w:tc>
          <w:tcPr>
            <w:tcW w:w="1465" w:type="dxa"/>
            <w:tcBorders>
              <w:top w:val="nil"/>
              <w:left w:val="nil"/>
              <w:bottom w:val="single" w:sz="4" w:space="0" w:color="auto"/>
              <w:right w:val="single" w:sz="4" w:space="0" w:color="auto"/>
            </w:tcBorders>
            <w:shd w:val="clear" w:color="auto" w:fill="auto"/>
            <w:noWrap/>
            <w:vAlign w:val="bottom"/>
            <w:hideMark/>
          </w:tcPr>
          <w:p w14:paraId="6D996716"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$836,756</w:t>
            </w:r>
          </w:p>
        </w:tc>
        <w:tc>
          <w:tcPr>
            <w:tcW w:w="1465" w:type="dxa"/>
            <w:tcBorders>
              <w:top w:val="nil"/>
              <w:left w:val="nil"/>
              <w:bottom w:val="single" w:sz="4" w:space="0" w:color="auto"/>
              <w:right w:val="single" w:sz="4" w:space="0" w:color="auto"/>
            </w:tcBorders>
            <w:shd w:val="clear" w:color="auto" w:fill="auto"/>
            <w:noWrap/>
            <w:vAlign w:val="bottom"/>
            <w:hideMark/>
          </w:tcPr>
          <w:p w14:paraId="311497E0"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$0</w:t>
            </w:r>
          </w:p>
        </w:tc>
      </w:tr>
      <w:tr w:rsidR="00D46BCD" w:rsidRPr="005A2EE5" w14:paraId="21300E79" w14:textId="77777777" w:rsidTr="00D46BCD">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43B046B5" w14:textId="77777777" w:rsidR="00D46BCD" w:rsidRPr="005A2EE5" w:rsidRDefault="00D46BCD" w:rsidP="00D46BCD">
            <w:pPr>
              <w:rPr>
                <w:rFonts w:ascii="Calibri" w:eastAsia="Times New Roman" w:hAnsi="Calibri" w:cs="Times New Roman"/>
                <w:color w:val="000000"/>
              </w:rPr>
            </w:pPr>
            <w:r w:rsidRPr="005A2EE5">
              <w:rPr>
                <w:rFonts w:ascii="Calibri" w:eastAsia="Times New Roman" w:hAnsi="Calibri" w:cs="Times New Roman"/>
                <w:color w:val="000000"/>
              </w:rPr>
              <w:t>ASU Preparatory Academy Phoenix Elementary</w:t>
            </w:r>
          </w:p>
        </w:tc>
        <w:tc>
          <w:tcPr>
            <w:tcW w:w="1285" w:type="dxa"/>
            <w:tcBorders>
              <w:top w:val="nil"/>
              <w:left w:val="nil"/>
              <w:bottom w:val="single" w:sz="4" w:space="0" w:color="auto"/>
              <w:right w:val="single" w:sz="4" w:space="0" w:color="auto"/>
            </w:tcBorders>
            <w:shd w:val="clear" w:color="auto" w:fill="auto"/>
            <w:noWrap/>
            <w:vAlign w:val="bottom"/>
            <w:hideMark/>
          </w:tcPr>
          <w:p w14:paraId="5C9554B6"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$196,480</w:t>
            </w:r>
          </w:p>
        </w:tc>
        <w:tc>
          <w:tcPr>
            <w:tcW w:w="1465" w:type="dxa"/>
            <w:tcBorders>
              <w:top w:val="nil"/>
              <w:left w:val="nil"/>
              <w:bottom w:val="single" w:sz="4" w:space="0" w:color="auto"/>
              <w:right w:val="single" w:sz="4" w:space="0" w:color="auto"/>
            </w:tcBorders>
            <w:shd w:val="clear" w:color="auto" w:fill="auto"/>
            <w:noWrap/>
            <w:vAlign w:val="bottom"/>
            <w:hideMark/>
          </w:tcPr>
          <w:p w14:paraId="67DFA47B"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$332,722</w:t>
            </w:r>
          </w:p>
        </w:tc>
        <w:tc>
          <w:tcPr>
            <w:tcW w:w="1465" w:type="dxa"/>
            <w:tcBorders>
              <w:top w:val="nil"/>
              <w:left w:val="nil"/>
              <w:bottom w:val="single" w:sz="4" w:space="0" w:color="auto"/>
              <w:right w:val="single" w:sz="4" w:space="0" w:color="auto"/>
            </w:tcBorders>
            <w:shd w:val="clear" w:color="auto" w:fill="auto"/>
            <w:noWrap/>
            <w:vAlign w:val="bottom"/>
            <w:hideMark/>
          </w:tcPr>
          <w:p w14:paraId="09B5DEC6"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$266,299</w:t>
            </w:r>
          </w:p>
        </w:tc>
      </w:tr>
      <w:tr w:rsidR="00D46BCD" w:rsidRPr="005A2EE5" w14:paraId="27CEF5F8" w14:textId="77777777" w:rsidTr="00D46BCD">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4BA808CE" w14:textId="77777777" w:rsidR="00D46BCD" w:rsidRPr="005A2EE5" w:rsidRDefault="00D46BCD" w:rsidP="00D46BCD">
            <w:pPr>
              <w:rPr>
                <w:rFonts w:ascii="Calibri" w:eastAsia="Times New Roman" w:hAnsi="Calibri" w:cs="Times New Roman"/>
                <w:color w:val="000000"/>
              </w:rPr>
            </w:pPr>
            <w:r w:rsidRPr="005A2EE5">
              <w:rPr>
                <w:rFonts w:ascii="Calibri" w:eastAsia="Times New Roman" w:hAnsi="Calibri" w:cs="Times New Roman"/>
                <w:color w:val="000000"/>
              </w:rPr>
              <w:t>BASIS Tucson</w:t>
            </w:r>
          </w:p>
        </w:tc>
        <w:tc>
          <w:tcPr>
            <w:tcW w:w="1285" w:type="dxa"/>
            <w:tcBorders>
              <w:top w:val="nil"/>
              <w:left w:val="nil"/>
              <w:bottom w:val="single" w:sz="4" w:space="0" w:color="auto"/>
              <w:right w:val="single" w:sz="4" w:space="0" w:color="auto"/>
            </w:tcBorders>
            <w:shd w:val="clear" w:color="auto" w:fill="auto"/>
            <w:noWrap/>
            <w:vAlign w:val="bottom"/>
            <w:hideMark/>
          </w:tcPr>
          <w:p w14:paraId="0866A04E"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$35,915</w:t>
            </w:r>
          </w:p>
        </w:tc>
        <w:tc>
          <w:tcPr>
            <w:tcW w:w="1465" w:type="dxa"/>
            <w:tcBorders>
              <w:top w:val="nil"/>
              <w:left w:val="nil"/>
              <w:bottom w:val="single" w:sz="4" w:space="0" w:color="auto"/>
              <w:right w:val="single" w:sz="4" w:space="0" w:color="auto"/>
            </w:tcBorders>
            <w:shd w:val="clear" w:color="auto" w:fill="auto"/>
            <w:noWrap/>
            <w:vAlign w:val="bottom"/>
            <w:hideMark/>
          </w:tcPr>
          <w:p w14:paraId="64207F2A"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$201,490</w:t>
            </w:r>
          </w:p>
        </w:tc>
        <w:tc>
          <w:tcPr>
            <w:tcW w:w="1465" w:type="dxa"/>
            <w:tcBorders>
              <w:top w:val="nil"/>
              <w:left w:val="nil"/>
              <w:bottom w:val="single" w:sz="4" w:space="0" w:color="auto"/>
              <w:right w:val="single" w:sz="4" w:space="0" w:color="auto"/>
            </w:tcBorders>
            <w:shd w:val="clear" w:color="auto" w:fill="auto"/>
            <w:noWrap/>
            <w:vAlign w:val="bottom"/>
            <w:hideMark/>
          </w:tcPr>
          <w:p w14:paraId="4DBB5C41"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$35,914</w:t>
            </w:r>
          </w:p>
        </w:tc>
      </w:tr>
      <w:tr w:rsidR="00D46BCD" w:rsidRPr="005A2EE5" w14:paraId="237C4C3D" w14:textId="77777777" w:rsidTr="00D46BCD">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49BEE217" w14:textId="77777777" w:rsidR="00D46BCD" w:rsidRPr="005A2EE5" w:rsidRDefault="00D46BCD" w:rsidP="00D46BCD">
            <w:pPr>
              <w:rPr>
                <w:rFonts w:ascii="Calibri" w:eastAsia="Times New Roman" w:hAnsi="Calibri" w:cs="Times New Roman"/>
                <w:color w:val="000000"/>
              </w:rPr>
            </w:pPr>
            <w:r w:rsidRPr="005A2EE5">
              <w:rPr>
                <w:rFonts w:ascii="Calibri" w:eastAsia="Times New Roman" w:hAnsi="Calibri" w:cs="Times New Roman"/>
                <w:color w:val="000000"/>
              </w:rPr>
              <w:t>BASIS Schools, Scottsdale</w:t>
            </w:r>
          </w:p>
        </w:tc>
        <w:tc>
          <w:tcPr>
            <w:tcW w:w="1285" w:type="dxa"/>
            <w:tcBorders>
              <w:top w:val="nil"/>
              <w:left w:val="nil"/>
              <w:bottom w:val="single" w:sz="4" w:space="0" w:color="auto"/>
              <w:right w:val="single" w:sz="4" w:space="0" w:color="auto"/>
            </w:tcBorders>
            <w:shd w:val="clear" w:color="auto" w:fill="auto"/>
            <w:noWrap/>
            <w:vAlign w:val="bottom"/>
            <w:hideMark/>
          </w:tcPr>
          <w:p w14:paraId="3AF472A2"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$149,141</w:t>
            </w:r>
          </w:p>
        </w:tc>
        <w:tc>
          <w:tcPr>
            <w:tcW w:w="1465" w:type="dxa"/>
            <w:tcBorders>
              <w:top w:val="nil"/>
              <w:left w:val="nil"/>
              <w:bottom w:val="single" w:sz="4" w:space="0" w:color="auto"/>
              <w:right w:val="single" w:sz="4" w:space="0" w:color="auto"/>
            </w:tcBorders>
            <w:shd w:val="clear" w:color="auto" w:fill="auto"/>
            <w:noWrap/>
            <w:vAlign w:val="bottom"/>
            <w:hideMark/>
          </w:tcPr>
          <w:p w14:paraId="4EDE885E"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$421,039</w:t>
            </w:r>
          </w:p>
        </w:tc>
        <w:tc>
          <w:tcPr>
            <w:tcW w:w="1465" w:type="dxa"/>
            <w:tcBorders>
              <w:top w:val="nil"/>
              <w:left w:val="nil"/>
              <w:bottom w:val="single" w:sz="4" w:space="0" w:color="auto"/>
              <w:right w:val="single" w:sz="4" w:space="0" w:color="auto"/>
            </w:tcBorders>
            <w:shd w:val="clear" w:color="auto" w:fill="auto"/>
            <w:noWrap/>
            <w:vAlign w:val="bottom"/>
            <w:hideMark/>
          </w:tcPr>
          <w:p w14:paraId="4A225DFB"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$149,141</w:t>
            </w:r>
          </w:p>
        </w:tc>
      </w:tr>
      <w:tr w:rsidR="00D46BCD" w:rsidRPr="005A2EE5" w14:paraId="19983C50" w14:textId="77777777" w:rsidTr="00D46BCD">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728582C5" w14:textId="77777777" w:rsidR="00D46BCD" w:rsidRPr="005A2EE5" w:rsidRDefault="00D46BCD" w:rsidP="00D46BCD">
            <w:pPr>
              <w:rPr>
                <w:rFonts w:ascii="Calibri" w:eastAsia="Times New Roman" w:hAnsi="Calibri" w:cs="Times New Roman"/>
                <w:color w:val="000000"/>
              </w:rPr>
            </w:pPr>
            <w:r>
              <w:rPr>
                <w:rFonts w:ascii="Calibri" w:eastAsia="Times New Roman" w:hAnsi="Calibri" w:cs="Times New Roman"/>
                <w:color w:val="000000"/>
              </w:rPr>
              <w:t>E-</w:t>
            </w:r>
            <w:r w:rsidRPr="005A2EE5">
              <w:rPr>
                <w:rFonts w:ascii="Calibri" w:eastAsia="Times New Roman" w:hAnsi="Calibri" w:cs="Times New Roman"/>
                <w:color w:val="000000"/>
              </w:rPr>
              <w:t>Institute</w:t>
            </w:r>
          </w:p>
        </w:tc>
        <w:tc>
          <w:tcPr>
            <w:tcW w:w="1285" w:type="dxa"/>
            <w:tcBorders>
              <w:top w:val="nil"/>
              <w:left w:val="nil"/>
              <w:bottom w:val="single" w:sz="4" w:space="0" w:color="auto"/>
              <w:right w:val="single" w:sz="4" w:space="0" w:color="auto"/>
            </w:tcBorders>
            <w:shd w:val="clear" w:color="auto" w:fill="auto"/>
            <w:noWrap/>
            <w:vAlign w:val="bottom"/>
            <w:hideMark/>
          </w:tcPr>
          <w:p w14:paraId="06F6ABC4"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$0</w:t>
            </w:r>
          </w:p>
        </w:tc>
        <w:tc>
          <w:tcPr>
            <w:tcW w:w="1465" w:type="dxa"/>
            <w:tcBorders>
              <w:top w:val="nil"/>
              <w:left w:val="nil"/>
              <w:bottom w:val="single" w:sz="4" w:space="0" w:color="auto"/>
              <w:right w:val="single" w:sz="4" w:space="0" w:color="auto"/>
            </w:tcBorders>
            <w:shd w:val="clear" w:color="auto" w:fill="auto"/>
            <w:noWrap/>
            <w:vAlign w:val="bottom"/>
            <w:hideMark/>
          </w:tcPr>
          <w:p w14:paraId="40283CC5"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$148,856</w:t>
            </w:r>
          </w:p>
        </w:tc>
        <w:tc>
          <w:tcPr>
            <w:tcW w:w="1465" w:type="dxa"/>
            <w:tcBorders>
              <w:top w:val="nil"/>
              <w:left w:val="nil"/>
              <w:bottom w:val="single" w:sz="4" w:space="0" w:color="auto"/>
              <w:right w:val="single" w:sz="4" w:space="0" w:color="auto"/>
            </w:tcBorders>
            <w:shd w:val="clear" w:color="auto" w:fill="auto"/>
            <w:noWrap/>
            <w:vAlign w:val="bottom"/>
            <w:hideMark/>
          </w:tcPr>
          <w:p w14:paraId="62B01EBE"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$148,856</w:t>
            </w:r>
          </w:p>
        </w:tc>
      </w:tr>
      <w:tr w:rsidR="00D46BCD" w:rsidRPr="005A2EE5" w14:paraId="20C8D278" w14:textId="77777777" w:rsidTr="00D46BCD">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004E8203" w14:textId="77777777" w:rsidR="00D46BCD" w:rsidRPr="005A2EE5" w:rsidRDefault="00D46BCD" w:rsidP="00D46BCD">
            <w:pPr>
              <w:rPr>
                <w:rFonts w:ascii="Calibri" w:eastAsia="Times New Roman" w:hAnsi="Calibri" w:cs="Times New Roman"/>
                <w:color w:val="000000"/>
              </w:rPr>
            </w:pPr>
            <w:r w:rsidRPr="005A2EE5">
              <w:rPr>
                <w:rFonts w:ascii="Calibri" w:eastAsia="Times New Roman" w:hAnsi="Calibri" w:cs="Times New Roman"/>
                <w:color w:val="000000"/>
              </w:rPr>
              <w:t>EdKey Pathfinder Academy</w:t>
            </w:r>
          </w:p>
        </w:tc>
        <w:tc>
          <w:tcPr>
            <w:tcW w:w="1285" w:type="dxa"/>
            <w:tcBorders>
              <w:top w:val="nil"/>
              <w:left w:val="nil"/>
              <w:bottom w:val="single" w:sz="4" w:space="0" w:color="auto"/>
              <w:right w:val="single" w:sz="4" w:space="0" w:color="auto"/>
            </w:tcBorders>
            <w:shd w:val="clear" w:color="auto" w:fill="auto"/>
            <w:noWrap/>
            <w:vAlign w:val="bottom"/>
            <w:hideMark/>
          </w:tcPr>
          <w:p w14:paraId="5EDE625D"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$0</w:t>
            </w:r>
          </w:p>
        </w:tc>
        <w:tc>
          <w:tcPr>
            <w:tcW w:w="1465" w:type="dxa"/>
            <w:tcBorders>
              <w:top w:val="nil"/>
              <w:left w:val="nil"/>
              <w:bottom w:val="single" w:sz="4" w:space="0" w:color="auto"/>
              <w:right w:val="single" w:sz="4" w:space="0" w:color="auto"/>
            </w:tcBorders>
            <w:shd w:val="clear" w:color="auto" w:fill="auto"/>
            <w:noWrap/>
            <w:vAlign w:val="bottom"/>
            <w:hideMark/>
          </w:tcPr>
          <w:p w14:paraId="14706940"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$158,014</w:t>
            </w:r>
          </w:p>
        </w:tc>
        <w:tc>
          <w:tcPr>
            <w:tcW w:w="1465" w:type="dxa"/>
            <w:tcBorders>
              <w:top w:val="nil"/>
              <w:left w:val="nil"/>
              <w:bottom w:val="single" w:sz="4" w:space="0" w:color="auto"/>
              <w:right w:val="single" w:sz="4" w:space="0" w:color="auto"/>
            </w:tcBorders>
            <w:shd w:val="clear" w:color="auto" w:fill="auto"/>
            <w:noWrap/>
            <w:vAlign w:val="bottom"/>
            <w:hideMark/>
          </w:tcPr>
          <w:p w14:paraId="3782677C"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$34,871</w:t>
            </w:r>
          </w:p>
        </w:tc>
      </w:tr>
      <w:tr w:rsidR="00D46BCD" w:rsidRPr="005A2EE5" w14:paraId="730E806B" w14:textId="77777777" w:rsidTr="00D46BCD">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533F17F0" w14:textId="77777777" w:rsidR="00D46BCD" w:rsidRPr="005A2EE5" w:rsidRDefault="00D46BCD" w:rsidP="00D46BCD">
            <w:pPr>
              <w:rPr>
                <w:rFonts w:ascii="Calibri" w:eastAsia="Times New Roman" w:hAnsi="Calibri" w:cs="Times New Roman"/>
                <w:color w:val="000000"/>
              </w:rPr>
            </w:pPr>
            <w:r w:rsidRPr="005A2EE5">
              <w:rPr>
                <w:rFonts w:ascii="Calibri" w:eastAsia="Times New Roman" w:hAnsi="Calibri" w:cs="Times New Roman"/>
                <w:color w:val="000000"/>
              </w:rPr>
              <w:t>EdKey Sequoia Charter School</w:t>
            </w:r>
          </w:p>
        </w:tc>
        <w:tc>
          <w:tcPr>
            <w:tcW w:w="1285" w:type="dxa"/>
            <w:tcBorders>
              <w:top w:val="nil"/>
              <w:left w:val="nil"/>
              <w:bottom w:val="single" w:sz="4" w:space="0" w:color="auto"/>
              <w:right w:val="single" w:sz="4" w:space="0" w:color="auto"/>
            </w:tcBorders>
            <w:shd w:val="clear" w:color="auto" w:fill="auto"/>
            <w:noWrap/>
            <w:vAlign w:val="bottom"/>
            <w:hideMark/>
          </w:tcPr>
          <w:p w14:paraId="368643EE"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$1,845</w:t>
            </w:r>
          </w:p>
        </w:tc>
        <w:tc>
          <w:tcPr>
            <w:tcW w:w="1465" w:type="dxa"/>
            <w:tcBorders>
              <w:top w:val="nil"/>
              <w:left w:val="nil"/>
              <w:bottom w:val="single" w:sz="4" w:space="0" w:color="auto"/>
              <w:right w:val="single" w:sz="4" w:space="0" w:color="auto"/>
            </w:tcBorders>
            <w:shd w:val="clear" w:color="auto" w:fill="auto"/>
            <w:noWrap/>
            <w:vAlign w:val="bottom"/>
            <w:hideMark/>
          </w:tcPr>
          <w:p w14:paraId="57E8D0F5"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$119,204</w:t>
            </w:r>
          </w:p>
        </w:tc>
        <w:tc>
          <w:tcPr>
            <w:tcW w:w="1465" w:type="dxa"/>
            <w:tcBorders>
              <w:top w:val="nil"/>
              <w:left w:val="nil"/>
              <w:bottom w:val="single" w:sz="4" w:space="0" w:color="auto"/>
              <w:right w:val="single" w:sz="4" w:space="0" w:color="auto"/>
            </w:tcBorders>
            <w:shd w:val="clear" w:color="auto" w:fill="auto"/>
            <w:noWrap/>
            <w:vAlign w:val="bottom"/>
            <w:hideMark/>
          </w:tcPr>
          <w:p w14:paraId="19A53C7E"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$1,845</w:t>
            </w:r>
          </w:p>
        </w:tc>
      </w:tr>
      <w:tr w:rsidR="00D46BCD" w:rsidRPr="005A2EE5" w14:paraId="775C56BD" w14:textId="77777777" w:rsidTr="00D46BCD">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0E617020" w14:textId="77777777" w:rsidR="00D46BCD" w:rsidRPr="005A2EE5" w:rsidRDefault="00D46BCD" w:rsidP="00D46BCD">
            <w:pPr>
              <w:rPr>
                <w:rFonts w:ascii="Calibri" w:eastAsia="Times New Roman" w:hAnsi="Calibri" w:cs="Times New Roman"/>
                <w:color w:val="000000"/>
              </w:rPr>
            </w:pPr>
            <w:r w:rsidRPr="005A2EE5">
              <w:rPr>
                <w:rFonts w:ascii="Calibri" w:eastAsia="Times New Roman" w:hAnsi="Calibri" w:cs="Times New Roman"/>
                <w:color w:val="000000"/>
              </w:rPr>
              <w:t>EdKey Sequoia Village</w:t>
            </w:r>
          </w:p>
        </w:tc>
        <w:tc>
          <w:tcPr>
            <w:tcW w:w="1285" w:type="dxa"/>
            <w:tcBorders>
              <w:top w:val="nil"/>
              <w:left w:val="nil"/>
              <w:bottom w:val="single" w:sz="4" w:space="0" w:color="auto"/>
              <w:right w:val="single" w:sz="4" w:space="0" w:color="auto"/>
            </w:tcBorders>
            <w:shd w:val="clear" w:color="auto" w:fill="auto"/>
            <w:noWrap/>
            <w:vAlign w:val="bottom"/>
            <w:hideMark/>
          </w:tcPr>
          <w:p w14:paraId="4B173ACA"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$373</w:t>
            </w:r>
          </w:p>
        </w:tc>
        <w:tc>
          <w:tcPr>
            <w:tcW w:w="1465" w:type="dxa"/>
            <w:tcBorders>
              <w:top w:val="nil"/>
              <w:left w:val="nil"/>
              <w:bottom w:val="single" w:sz="4" w:space="0" w:color="auto"/>
              <w:right w:val="single" w:sz="4" w:space="0" w:color="auto"/>
            </w:tcBorders>
            <w:shd w:val="clear" w:color="auto" w:fill="auto"/>
            <w:noWrap/>
            <w:vAlign w:val="bottom"/>
            <w:hideMark/>
          </w:tcPr>
          <w:p w14:paraId="553735F1"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$45,552</w:t>
            </w:r>
          </w:p>
        </w:tc>
        <w:tc>
          <w:tcPr>
            <w:tcW w:w="1465" w:type="dxa"/>
            <w:tcBorders>
              <w:top w:val="nil"/>
              <w:left w:val="nil"/>
              <w:bottom w:val="single" w:sz="4" w:space="0" w:color="auto"/>
              <w:right w:val="single" w:sz="4" w:space="0" w:color="auto"/>
            </w:tcBorders>
            <w:shd w:val="clear" w:color="auto" w:fill="auto"/>
            <w:noWrap/>
            <w:vAlign w:val="bottom"/>
            <w:hideMark/>
          </w:tcPr>
          <w:p w14:paraId="421D413B"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$43,338</w:t>
            </w:r>
          </w:p>
        </w:tc>
      </w:tr>
      <w:tr w:rsidR="00D46BCD" w:rsidRPr="005A2EE5" w14:paraId="194FAC71" w14:textId="77777777" w:rsidTr="00D46BCD">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2C78767D" w14:textId="77777777" w:rsidR="00D46BCD" w:rsidRPr="005A2EE5" w:rsidRDefault="00D46BCD" w:rsidP="00D46BCD">
            <w:pPr>
              <w:rPr>
                <w:rFonts w:ascii="Calibri" w:eastAsia="Times New Roman" w:hAnsi="Calibri" w:cs="Times New Roman"/>
                <w:color w:val="000000"/>
              </w:rPr>
            </w:pPr>
            <w:r w:rsidRPr="005A2EE5">
              <w:rPr>
                <w:rFonts w:ascii="Calibri" w:eastAsia="Times New Roman" w:hAnsi="Calibri" w:cs="Times New Roman"/>
                <w:color w:val="000000"/>
              </w:rPr>
              <w:t>Imagine Avondale Elementary Inc.</w:t>
            </w:r>
          </w:p>
        </w:tc>
        <w:tc>
          <w:tcPr>
            <w:tcW w:w="1285" w:type="dxa"/>
            <w:tcBorders>
              <w:top w:val="nil"/>
              <w:left w:val="nil"/>
              <w:bottom w:val="single" w:sz="4" w:space="0" w:color="auto"/>
              <w:right w:val="single" w:sz="4" w:space="0" w:color="auto"/>
            </w:tcBorders>
            <w:shd w:val="clear" w:color="auto" w:fill="auto"/>
            <w:noWrap/>
            <w:vAlign w:val="bottom"/>
            <w:hideMark/>
          </w:tcPr>
          <w:p w14:paraId="24666D8E"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$27,331</w:t>
            </w:r>
          </w:p>
        </w:tc>
        <w:tc>
          <w:tcPr>
            <w:tcW w:w="1465" w:type="dxa"/>
            <w:tcBorders>
              <w:top w:val="nil"/>
              <w:left w:val="nil"/>
              <w:bottom w:val="single" w:sz="4" w:space="0" w:color="auto"/>
              <w:right w:val="single" w:sz="4" w:space="0" w:color="auto"/>
            </w:tcBorders>
            <w:shd w:val="clear" w:color="auto" w:fill="auto"/>
            <w:noWrap/>
            <w:vAlign w:val="bottom"/>
            <w:hideMark/>
          </w:tcPr>
          <w:p w14:paraId="0885B9C1"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$164,050</w:t>
            </w:r>
          </w:p>
        </w:tc>
        <w:tc>
          <w:tcPr>
            <w:tcW w:w="1465" w:type="dxa"/>
            <w:tcBorders>
              <w:top w:val="nil"/>
              <w:left w:val="nil"/>
              <w:bottom w:val="single" w:sz="4" w:space="0" w:color="auto"/>
              <w:right w:val="single" w:sz="4" w:space="0" w:color="auto"/>
            </w:tcBorders>
            <w:shd w:val="clear" w:color="auto" w:fill="auto"/>
            <w:noWrap/>
            <w:vAlign w:val="bottom"/>
            <w:hideMark/>
          </w:tcPr>
          <w:p w14:paraId="0D33DA70"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$8,000</w:t>
            </w:r>
          </w:p>
        </w:tc>
      </w:tr>
      <w:tr w:rsidR="00D46BCD" w:rsidRPr="005A2EE5" w14:paraId="5963070A" w14:textId="77777777" w:rsidTr="00D46BCD">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209735E8" w14:textId="77777777" w:rsidR="00D46BCD" w:rsidRPr="005A2EE5" w:rsidRDefault="00D46BCD" w:rsidP="00D46BCD">
            <w:pPr>
              <w:rPr>
                <w:rFonts w:ascii="Calibri" w:eastAsia="Times New Roman" w:hAnsi="Calibri" w:cs="Times New Roman"/>
                <w:color w:val="000000"/>
              </w:rPr>
            </w:pPr>
            <w:r w:rsidRPr="005A2EE5">
              <w:rPr>
                <w:rFonts w:ascii="Calibri" w:eastAsia="Times New Roman" w:hAnsi="Calibri" w:cs="Times New Roman"/>
                <w:color w:val="000000"/>
              </w:rPr>
              <w:t>Imagine Charter Elementary at Camelback Inc.</w:t>
            </w:r>
          </w:p>
        </w:tc>
        <w:tc>
          <w:tcPr>
            <w:tcW w:w="1285" w:type="dxa"/>
            <w:tcBorders>
              <w:top w:val="nil"/>
              <w:left w:val="nil"/>
              <w:bottom w:val="single" w:sz="4" w:space="0" w:color="auto"/>
              <w:right w:val="single" w:sz="4" w:space="0" w:color="auto"/>
            </w:tcBorders>
            <w:shd w:val="clear" w:color="auto" w:fill="auto"/>
            <w:noWrap/>
            <w:vAlign w:val="bottom"/>
            <w:hideMark/>
          </w:tcPr>
          <w:p w14:paraId="63FBCA5D"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$15,823</w:t>
            </w:r>
          </w:p>
        </w:tc>
        <w:tc>
          <w:tcPr>
            <w:tcW w:w="1465" w:type="dxa"/>
            <w:tcBorders>
              <w:top w:val="nil"/>
              <w:left w:val="nil"/>
              <w:bottom w:val="single" w:sz="4" w:space="0" w:color="auto"/>
              <w:right w:val="single" w:sz="4" w:space="0" w:color="auto"/>
            </w:tcBorders>
            <w:shd w:val="clear" w:color="auto" w:fill="auto"/>
            <w:noWrap/>
            <w:vAlign w:val="bottom"/>
            <w:hideMark/>
          </w:tcPr>
          <w:p w14:paraId="4D8F3DC2"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$581,552</w:t>
            </w:r>
          </w:p>
        </w:tc>
        <w:tc>
          <w:tcPr>
            <w:tcW w:w="1465" w:type="dxa"/>
            <w:tcBorders>
              <w:top w:val="nil"/>
              <w:left w:val="nil"/>
              <w:bottom w:val="single" w:sz="4" w:space="0" w:color="auto"/>
              <w:right w:val="single" w:sz="4" w:space="0" w:color="auto"/>
            </w:tcBorders>
            <w:shd w:val="clear" w:color="auto" w:fill="auto"/>
            <w:noWrap/>
            <w:vAlign w:val="bottom"/>
            <w:hideMark/>
          </w:tcPr>
          <w:p w14:paraId="0B410B81"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$17,915</w:t>
            </w:r>
          </w:p>
        </w:tc>
      </w:tr>
      <w:tr w:rsidR="00D46BCD" w:rsidRPr="005A2EE5" w14:paraId="49F698EC" w14:textId="77777777" w:rsidTr="00D46BCD">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4711E6CB" w14:textId="77777777" w:rsidR="00D46BCD" w:rsidRPr="005A2EE5" w:rsidRDefault="00D46BCD" w:rsidP="00D46BCD">
            <w:pPr>
              <w:rPr>
                <w:rFonts w:ascii="Calibri" w:eastAsia="Times New Roman" w:hAnsi="Calibri" w:cs="Times New Roman"/>
                <w:color w:val="000000"/>
              </w:rPr>
            </w:pPr>
            <w:r w:rsidRPr="005A2EE5">
              <w:rPr>
                <w:rFonts w:ascii="Calibri" w:eastAsia="Times New Roman" w:hAnsi="Calibri" w:cs="Times New Roman"/>
                <w:color w:val="000000"/>
              </w:rPr>
              <w:t>El Dorado High School</w:t>
            </w:r>
          </w:p>
        </w:tc>
        <w:tc>
          <w:tcPr>
            <w:tcW w:w="1285" w:type="dxa"/>
            <w:tcBorders>
              <w:top w:val="nil"/>
              <w:left w:val="nil"/>
              <w:bottom w:val="single" w:sz="4" w:space="0" w:color="auto"/>
              <w:right w:val="single" w:sz="4" w:space="0" w:color="auto"/>
            </w:tcBorders>
            <w:shd w:val="clear" w:color="auto" w:fill="auto"/>
            <w:noWrap/>
            <w:vAlign w:val="bottom"/>
            <w:hideMark/>
          </w:tcPr>
          <w:p w14:paraId="14CFE39F"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$113,899</w:t>
            </w:r>
          </w:p>
        </w:tc>
        <w:tc>
          <w:tcPr>
            <w:tcW w:w="1465" w:type="dxa"/>
            <w:tcBorders>
              <w:top w:val="nil"/>
              <w:left w:val="nil"/>
              <w:bottom w:val="single" w:sz="4" w:space="0" w:color="auto"/>
              <w:right w:val="single" w:sz="4" w:space="0" w:color="auto"/>
            </w:tcBorders>
            <w:shd w:val="clear" w:color="auto" w:fill="auto"/>
            <w:noWrap/>
            <w:vAlign w:val="bottom"/>
            <w:hideMark/>
          </w:tcPr>
          <w:p w14:paraId="065C177E"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$138,542</w:t>
            </w:r>
          </w:p>
        </w:tc>
        <w:tc>
          <w:tcPr>
            <w:tcW w:w="1465" w:type="dxa"/>
            <w:tcBorders>
              <w:top w:val="nil"/>
              <w:left w:val="nil"/>
              <w:bottom w:val="single" w:sz="4" w:space="0" w:color="auto"/>
              <w:right w:val="single" w:sz="4" w:space="0" w:color="auto"/>
            </w:tcBorders>
            <w:shd w:val="clear" w:color="auto" w:fill="auto"/>
            <w:noWrap/>
            <w:vAlign w:val="bottom"/>
            <w:hideMark/>
          </w:tcPr>
          <w:p w14:paraId="15FDF041"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$138,543</w:t>
            </w:r>
          </w:p>
        </w:tc>
      </w:tr>
      <w:tr w:rsidR="00D46BCD" w:rsidRPr="005A2EE5" w14:paraId="76137E7E" w14:textId="77777777" w:rsidTr="00D46BCD">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14556F20" w14:textId="77777777" w:rsidR="00D46BCD" w:rsidRPr="005A2EE5" w:rsidRDefault="00D46BCD" w:rsidP="00D46BCD">
            <w:pPr>
              <w:rPr>
                <w:rFonts w:ascii="Calibri" w:eastAsia="Times New Roman" w:hAnsi="Calibri" w:cs="Times New Roman"/>
                <w:color w:val="000000"/>
              </w:rPr>
            </w:pPr>
            <w:r w:rsidRPr="005A2EE5">
              <w:rPr>
                <w:rFonts w:ascii="Calibri" w:eastAsia="Times New Roman" w:hAnsi="Calibri" w:cs="Times New Roman"/>
                <w:color w:val="000000"/>
              </w:rPr>
              <w:t>Noah Webster Schools-Mesa</w:t>
            </w:r>
          </w:p>
        </w:tc>
        <w:tc>
          <w:tcPr>
            <w:tcW w:w="1285" w:type="dxa"/>
            <w:tcBorders>
              <w:top w:val="nil"/>
              <w:left w:val="nil"/>
              <w:bottom w:val="single" w:sz="4" w:space="0" w:color="auto"/>
              <w:right w:val="single" w:sz="4" w:space="0" w:color="auto"/>
            </w:tcBorders>
            <w:shd w:val="clear" w:color="auto" w:fill="auto"/>
            <w:noWrap/>
            <w:vAlign w:val="bottom"/>
            <w:hideMark/>
          </w:tcPr>
          <w:p w14:paraId="2C94ECDA"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$101,576</w:t>
            </w:r>
          </w:p>
        </w:tc>
        <w:tc>
          <w:tcPr>
            <w:tcW w:w="1465" w:type="dxa"/>
            <w:tcBorders>
              <w:top w:val="nil"/>
              <w:left w:val="nil"/>
              <w:bottom w:val="single" w:sz="4" w:space="0" w:color="auto"/>
              <w:right w:val="single" w:sz="4" w:space="0" w:color="auto"/>
            </w:tcBorders>
            <w:shd w:val="clear" w:color="auto" w:fill="auto"/>
            <w:noWrap/>
            <w:vAlign w:val="bottom"/>
            <w:hideMark/>
          </w:tcPr>
          <w:p w14:paraId="684F32F2"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$149,835</w:t>
            </w:r>
          </w:p>
        </w:tc>
        <w:tc>
          <w:tcPr>
            <w:tcW w:w="1465" w:type="dxa"/>
            <w:tcBorders>
              <w:top w:val="nil"/>
              <w:left w:val="nil"/>
              <w:bottom w:val="single" w:sz="4" w:space="0" w:color="auto"/>
              <w:right w:val="single" w:sz="4" w:space="0" w:color="auto"/>
            </w:tcBorders>
            <w:shd w:val="clear" w:color="auto" w:fill="auto"/>
            <w:noWrap/>
            <w:vAlign w:val="bottom"/>
            <w:hideMark/>
          </w:tcPr>
          <w:p w14:paraId="41626041"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$335,507</w:t>
            </w:r>
          </w:p>
        </w:tc>
      </w:tr>
      <w:tr w:rsidR="00D46BCD" w:rsidRPr="005A2EE5" w14:paraId="337F4CAD" w14:textId="77777777" w:rsidTr="00D46BCD">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64E8A2A7" w14:textId="77777777" w:rsidR="00D46BCD" w:rsidRPr="005A2EE5" w:rsidRDefault="00D46BCD" w:rsidP="00D46BCD">
            <w:pPr>
              <w:rPr>
                <w:rFonts w:ascii="Calibri" w:eastAsia="Times New Roman" w:hAnsi="Calibri" w:cs="Times New Roman"/>
                <w:color w:val="000000"/>
              </w:rPr>
            </w:pPr>
            <w:r w:rsidRPr="005A2EE5">
              <w:rPr>
                <w:rFonts w:ascii="Calibri" w:eastAsia="Times New Roman" w:hAnsi="Calibri" w:cs="Times New Roman"/>
                <w:color w:val="000000"/>
              </w:rPr>
              <w:t>Ombudsman Educational Services, Ltd.</w:t>
            </w:r>
          </w:p>
        </w:tc>
        <w:tc>
          <w:tcPr>
            <w:tcW w:w="1285" w:type="dxa"/>
            <w:tcBorders>
              <w:top w:val="nil"/>
              <w:left w:val="nil"/>
              <w:bottom w:val="single" w:sz="4" w:space="0" w:color="auto"/>
              <w:right w:val="single" w:sz="4" w:space="0" w:color="auto"/>
            </w:tcBorders>
            <w:shd w:val="clear" w:color="auto" w:fill="auto"/>
            <w:noWrap/>
            <w:vAlign w:val="bottom"/>
            <w:hideMark/>
          </w:tcPr>
          <w:p w14:paraId="4BB4DCAD"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$106,054</w:t>
            </w:r>
          </w:p>
        </w:tc>
        <w:tc>
          <w:tcPr>
            <w:tcW w:w="1465" w:type="dxa"/>
            <w:tcBorders>
              <w:top w:val="nil"/>
              <w:left w:val="nil"/>
              <w:bottom w:val="single" w:sz="4" w:space="0" w:color="auto"/>
              <w:right w:val="single" w:sz="4" w:space="0" w:color="auto"/>
            </w:tcBorders>
            <w:shd w:val="clear" w:color="auto" w:fill="auto"/>
            <w:noWrap/>
            <w:vAlign w:val="bottom"/>
            <w:hideMark/>
          </w:tcPr>
          <w:p w14:paraId="7482A3EC"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$151,253</w:t>
            </w:r>
          </w:p>
        </w:tc>
        <w:tc>
          <w:tcPr>
            <w:tcW w:w="1465" w:type="dxa"/>
            <w:tcBorders>
              <w:top w:val="nil"/>
              <w:left w:val="nil"/>
              <w:bottom w:val="single" w:sz="4" w:space="0" w:color="auto"/>
              <w:right w:val="single" w:sz="4" w:space="0" w:color="auto"/>
            </w:tcBorders>
            <w:shd w:val="clear" w:color="auto" w:fill="auto"/>
            <w:noWrap/>
            <w:vAlign w:val="bottom"/>
            <w:hideMark/>
          </w:tcPr>
          <w:p w14:paraId="52D79516"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$0</w:t>
            </w:r>
          </w:p>
        </w:tc>
      </w:tr>
      <w:tr w:rsidR="00D46BCD" w:rsidRPr="005A2EE5" w14:paraId="4B2356E6" w14:textId="77777777" w:rsidTr="00D46BCD">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35AD60F7" w14:textId="77777777" w:rsidR="00D46BCD" w:rsidRPr="005A2EE5" w:rsidRDefault="00D46BCD" w:rsidP="00D46BCD">
            <w:pPr>
              <w:rPr>
                <w:rFonts w:ascii="Calibri" w:eastAsia="Times New Roman" w:hAnsi="Calibri" w:cs="Times New Roman"/>
                <w:color w:val="000000"/>
              </w:rPr>
            </w:pPr>
            <w:r w:rsidRPr="005A2EE5">
              <w:rPr>
                <w:rFonts w:ascii="Calibri" w:eastAsia="Times New Roman" w:hAnsi="Calibri" w:cs="Times New Roman"/>
                <w:color w:val="000000"/>
              </w:rPr>
              <w:t>P.L.C. Charter Schools</w:t>
            </w:r>
          </w:p>
        </w:tc>
        <w:tc>
          <w:tcPr>
            <w:tcW w:w="1285" w:type="dxa"/>
            <w:tcBorders>
              <w:top w:val="nil"/>
              <w:left w:val="nil"/>
              <w:bottom w:val="single" w:sz="4" w:space="0" w:color="auto"/>
              <w:right w:val="single" w:sz="4" w:space="0" w:color="auto"/>
            </w:tcBorders>
            <w:shd w:val="clear" w:color="auto" w:fill="auto"/>
            <w:noWrap/>
            <w:vAlign w:val="bottom"/>
            <w:hideMark/>
          </w:tcPr>
          <w:p w14:paraId="576DAE95"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$194,904</w:t>
            </w:r>
          </w:p>
        </w:tc>
        <w:tc>
          <w:tcPr>
            <w:tcW w:w="1465" w:type="dxa"/>
            <w:tcBorders>
              <w:top w:val="nil"/>
              <w:left w:val="nil"/>
              <w:bottom w:val="single" w:sz="4" w:space="0" w:color="auto"/>
              <w:right w:val="single" w:sz="4" w:space="0" w:color="auto"/>
            </w:tcBorders>
            <w:shd w:val="clear" w:color="auto" w:fill="auto"/>
            <w:noWrap/>
            <w:vAlign w:val="bottom"/>
            <w:hideMark/>
          </w:tcPr>
          <w:p w14:paraId="25CF7594"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$248,368</w:t>
            </w:r>
          </w:p>
        </w:tc>
        <w:tc>
          <w:tcPr>
            <w:tcW w:w="1465" w:type="dxa"/>
            <w:tcBorders>
              <w:top w:val="nil"/>
              <w:left w:val="nil"/>
              <w:bottom w:val="single" w:sz="4" w:space="0" w:color="auto"/>
              <w:right w:val="single" w:sz="4" w:space="0" w:color="auto"/>
            </w:tcBorders>
            <w:shd w:val="clear" w:color="auto" w:fill="auto"/>
            <w:noWrap/>
            <w:vAlign w:val="bottom"/>
            <w:hideMark/>
          </w:tcPr>
          <w:p w14:paraId="22DE7460"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$582,377</w:t>
            </w:r>
          </w:p>
        </w:tc>
      </w:tr>
      <w:tr w:rsidR="00D46BCD" w:rsidRPr="005A2EE5" w14:paraId="0F30A5AF" w14:textId="77777777" w:rsidTr="00D46BCD">
        <w:trPr>
          <w:trHeight w:val="300"/>
        </w:trPr>
        <w:tc>
          <w:tcPr>
            <w:tcW w:w="4650" w:type="dxa"/>
            <w:tcBorders>
              <w:top w:val="nil"/>
              <w:left w:val="single" w:sz="4" w:space="0" w:color="auto"/>
              <w:bottom w:val="single" w:sz="4" w:space="0" w:color="auto"/>
              <w:right w:val="single" w:sz="4" w:space="0" w:color="auto"/>
            </w:tcBorders>
            <w:shd w:val="clear" w:color="auto" w:fill="auto"/>
            <w:noWrap/>
            <w:vAlign w:val="bottom"/>
            <w:hideMark/>
          </w:tcPr>
          <w:p w14:paraId="25C98F19" w14:textId="77777777" w:rsidR="00D46BCD" w:rsidRPr="005A2EE5" w:rsidRDefault="00D46BCD" w:rsidP="00D46BCD">
            <w:pPr>
              <w:rPr>
                <w:rFonts w:ascii="Calibri" w:eastAsia="Times New Roman" w:hAnsi="Calibri" w:cs="Times New Roman"/>
                <w:color w:val="000000"/>
              </w:rPr>
            </w:pPr>
            <w:r w:rsidRPr="005A2EE5">
              <w:rPr>
                <w:rFonts w:ascii="Calibri" w:eastAsia="Times New Roman" w:hAnsi="Calibri" w:cs="Times New Roman"/>
                <w:color w:val="000000"/>
              </w:rPr>
              <w:t>PPEP Arizona Virtual Academy</w:t>
            </w:r>
          </w:p>
        </w:tc>
        <w:tc>
          <w:tcPr>
            <w:tcW w:w="1285" w:type="dxa"/>
            <w:tcBorders>
              <w:top w:val="nil"/>
              <w:left w:val="nil"/>
              <w:bottom w:val="single" w:sz="4" w:space="0" w:color="auto"/>
              <w:right w:val="single" w:sz="4" w:space="0" w:color="auto"/>
            </w:tcBorders>
            <w:shd w:val="clear" w:color="auto" w:fill="auto"/>
            <w:noWrap/>
            <w:vAlign w:val="bottom"/>
            <w:hideMark/>
          </w:tcPr>
          <w:p w14:paraId="408367E1"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$523,518</w:t>
            </w:r>
          </w:p>
        </w:tc>
        <w:tc>
          <w:tcPr>
            <w:tcW w:w="1465" w:type="dxa"/>
            <w:tcBorders>
              <w:top w:val="nil"/>
              <w:left w:val="nil"/>
              <w:bottom w:val="single" w:sz="4" w:space="0" w:color="auto"/>
              <w:right w:val="single" w:sz="4" w:space="0" w:color="auto"/>
            </w:tcBorders>
            <w:shd w:val="clear" w:color="auto" w:fill="auto"/>
            <w:noWrap/>
            <w:vAlign w:val="bottom"/>
            <w:hideMark/>
          </w:tcPr>
          <w:p w14:paraId="0C350C9E"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$2,695,278</w:t>
            </w:r>
          </w:p>
        </w:tc>
        <w:tc>
          <w:tcPr>
            <w:tcW w:w="1465" w:type="dxa"/>
            <w:tcBorders>
              <w:top w:val="nil"/>
              <w:left w:val="nil"/>
              <w:bottom w:val="single" w:sz="4" w:space="0" w:color="auto"/>
              <w:right w:val="single" w:sz="4" w:space="0" w:color="auto"/>
            </w:tcBorders>
            <w:shd w:val="clear" w:color="auto" w:fill="auto"/>
            <w:noWrap/>
            <w:vAlign w:val="bottom"/>
            <w:hideMark/>
          </w:tcPr>
          <w:p w14:paraId="6A31AFC2" w14:textId="77777777" w:rsidR="00D46BCD" w:rsidRPr="005A2EE5" w:rsidRDefault="00D46BCD" w:rsidP="00D46BCD">
            <w:pPr>
              <w:jc w:val="right"/>
              <w:rPr>
                <w:rFonts w:ascii="Calibri" w:eastAsia="Times New Roman" w:hAnsi="Calibri" w:cs="Times New Roman"/>
                <w:color w:val="000000"/>
              </w:rPr>
            </w:pPr>
            <w:r w:rsidRPr="005A2EE5">
              <w:rPr>
                <w:rFonts w:ascii="Calibri" w:eastAsia="Times New Roman" w:hAnsi="Calibri" w:cs="Times New Roman"/>
                <w:color w:val="000000"/>
              </w:rPr>
              <w:t>$1,470,096</w:t>
            </w:r>
          </w:p>
        </w:tc>
      </w:tr>
    </w:tbl>
    <w:p w14:paraId="5850D5E2" w14:textId="77777777" w:rsidR="00D46BCD" w:rsidRDefault="00D46BCD" w:rsidP="00D46BCD">
      <w:pPr>
        <w:rPr>
          <w:rFonts w:eastAsia="Times New Roman" w:cs="Times New Roman"/>
        </w:rPr>
      </w:pPr>
    </w:p>
    <w:p w14:paraId="302A187E" w14:textId="77777777" w:rsidR="00D46BCD" w:rsidRDefault="00D46BCD" w:rsidP="00D46BCD">
      <w:pPr>
        <w:rPr>
          <w:rFonts w:eastAsia="Times New Roman" w:cs="Times New Roman"/>
        </w:rPr>
      </w:pPr>
      <w:r>
        <w:rPr>
          <w:rFonts w:eastAsia="Times New Roman" w:cs="Times New Roman"/>
        </w:rPr>
        <w:t xml:space="preserve">For example, ADE reported to the U.S. Department of Education that Noah Webster Schools Mesa spent $335,507 for Student Support while reporting in the Superintendent’s Annual Report that only $149,835 was spent.  Actual spending data from page 2 shows that $101,576 was actually expended for Student Support. </w:t>
      </w:r>
    </w:p>
    <w:p w14:paraId="59FA67FF" w14:textId="77777777" w:rsidR="00D46BCD" w:rsidRDefault="00D46BCD" w:rsidP="00D46BCD">
      <w:pPr>
        <w:rPr>
          <w:rFonts w:eastAsia="Times New Roman" w:cs="Times New Roman"/>
        </w:rPr>
      </w:pPr>
    </w:p>
    <w:p w14:paraId="767493C0" w14:textId="77777777" w:rsidR="00D46BCD" w:rsidRDefault="00D46BCD" w:rsidP="00D46BCD">
      <w:pPr>
        <w:rPr>
          <w:rFonts w:eastAsia="Times New Roman" w:cs="Times New Roman"/>
        </w:rPr>
      </w:pPr>
      <w:r>
        <w:rPr>
          <w:rFonts w:eastAsia="Times New Roman" w:cs="Times New Roman"/>
        </w:rPr>
        <w:t>ADE has been reporting false charter financial data to NPEFS since 2012 when the state began collecting the data on AFRs.  Below is the 2012 AFR page 10 submission by the American Leadership Academy:</w:t>
      </w:r>
    </w:p>
    <w:p w14:paraId="71551F17" w14:textId="77777777" w:rsidR="00D46BCD" w:rsidRDefault="00D46BCD" w:rsidP="00D46BCD">
      <w:pPr>
        <w:rPr>
          <w:rFonts w:eastAsia="Times New Roman" w:cs="Times New Roman"/>
        </w:rPr>
      </w:pPr>
      <w:r>
        <w:rPr>
          <w:rFonts w:eastAsia="Times New Roman" w:cs="Times New Roman"/>
          <w:noProof/>
        </w:rPr>
        <w:drawing>
          <wp:inline distT="0" distB="0" distL="0" distR="0" wp14:anchorId="2A77CDAA" wp14:editId="5119CE05">
            <wp:extent cx="5257800" cy="2761806"/>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 2012 p 10.png"/>
                    <pic:cNvPicPr/>
                  </pic:nvPicPr>
                  <pic:blipFill>
                    <a:blip r:embed="rId13">
                      <a:extLst>
                        <a:ext uri="{28A0092B-C50C-407E-A947-70E740481C1C}">
                          <a14:useLocalDpi xmlns:a14="http://schemas.microsoft.com/office/drawing/2010/main" val="0"/>
                        </a:ext>
                      </a:extLst>
                    </a:blip>
                    <a:stretch>
                      <a:fillRect/>
                    </a:stretch>
                  </pic:blipFill>
                  <pic:spPr>
                    <a:xfrm>
                      <a:off x="0" y="0"/>
                      <a:ext cx="5259358" cy="2762624"/>
                    </a:xfrm>
                    <a:prstGeom prst="rect">
                      <a:avLst/>
                    </a:prstGeom>
                  </pic:spPr>
                </pic:pic>
              </a:graphicData>
            </a:graphic>
          </wp:inline>
        </w:drawing>
      </w:r>
    </w:p>
    <w:p w14:paraId="69969663" w14:textId="77777777" w:rsidR="00D46BCD" w:rsidRDefault="00D46BCD" w:rsidP="00D46BCD">
      <w:pPr>
        <w:rPr>
          <w:rFonts w:eastAsia="Times New Roman" w:cs="Times New Roman"/>
        </w:rPr>
      </w:pPr>
      <w:r>
        <w:rPr>
          <w:rFonts w:eastAsia="Times New Roman" w:cs="Times New Roman"/>
        </w:rPr>
        <w:t>ALA failed to report any expenses for 2600 Operation &amp; Maintenance of Plant, did not list $223,823 in 2700 Student Transportation expenses shown on page 2 and omitted all information on Property Disbursements.  They also failed to report any expenditure for supplies except for instructional supplies.</w:t>
      </w:r>
    </w:p>
    <w:p w14:paraId="5114367F" w14:textId="77777777" w:rsidR="00D46BCD" w:rsidRDefault="00D46BCD" w:rsidP="00D46BCD">
      <w:pPr>
        <w:rPr>
          <w:rFonts w:eastAsia="Times New Roman" w:cs="Times New Roman"/>
        </w:rPr>
      </w:pPr>
    </w:p>
    <w:p w14:paraId="0F7B7A82" w14:textId="77777777" w:rsidR="00D46BCD" w:rsidRDefault="00D46BCD" w:rsidP="00D46BCD">
      <w:pPr>
        <w:rPr>
          <w:rFonts w:eastAsia="Times New Roman" w:cs="Times New Roman"/>
        </w:rPr>
      </w:pPr>
      <w:r>
        <w:rPr>
          <w:rFonts w:eastAsia="Times New Roman" w:cs="Times New Roman"/>
        </w:rPr>
        <w:t>Charter financial data sent to the U.S. Department of Education 2012-2017 has been ridden with such errors and omissions.</w:t>
      </w:r>
    </w:p>
    <w:p w14:paraId="0F1794F0" w14:textId="77777777" w:rsidR="00D46BCD" w:rsidRDefault="00D46BCD" w:rsidP="00D46BCD">
      <w:pPr>
        <w:rPr>
          <w:rFonts w:eastAsia="Times New Roman" w:cs="Times New Roman"/>
        </w:rPr>
      </w:pPr>
    </w:p>
    <w:p w14:paraId="16B96826" w14:textId="77777777" w:rsidR="00D46BCD" w:rsidRDefault="00D46BCD" w:rsidP="00D46BCD">
      <w:pPr>
        <w:rPr>
          <w:rFonts w:eastAsia="Times New Roman" w:cs="Times New Roman"/>
        </w:rPr>
      </w:pPr>
      <w:r>
        <w:rPr>
          <w:rFonts w:eastAsia="Times New Roman" w:cs="Times New Roman"/>
        </w:rPr>
        <w:t>Arizonans for Charter School Accountability has filed a complaint with the Arizona Attorney General’s Ombudsman’s Office asking for an investigation of the Arizona Department of Education and the Arizona State Board for Charter Schools to determine which agency has the responsibility for requiring an accurate accounting of charter financial spending on the only document charter owners are required to submit detailing the expenditure of state and federal funds.</w:t>
      </w:r>
    </w:p>
    <w:p w14:paraId="61DD2CAE" w14:textId="77777777" w:rsidR="00D46BCD" w:rsidRDefault="00D46BCD" w:rsidP="00D46BCD">
      <w:pPr>
        <w:rPr>
          <w:rFonts w:eastAsia="Times New Roman" w:cs="Times New Roman"/>
        </w:rPr>
      </w:pPr>
    </w:p>
    <w:p w14:paraId="7D07F5DC" w14:textId="77777777" w:rsidR="00D46BCD" w:rsidRDefault="00D46BCD" w:rsidP="00D46BCD">
      <w:pPr>
        <w:rPr>
          <w:rFonts w:eastAsia="Times New Roman" w:cs="Times New Roman"/>
        </w:rPr>
      </w:pPr>
      <w:r>
        <w:rPr>
          <w:rFonts w:eastAsia="Times New Roman" w:cs="Times New Roman"/>
        </w:rPr>
        <w:t xml:space="preserve">The complete report regarding the errors and omissions on charter Annual Financial Reports is attached.  2017 Annual Financial Reports are available at </w:t>
      </w:r>
      <w:r w:rsidRPr="005837DE">
        <w:rPr>
          <w:rFonts w:eastAsia="Times New Roman" w:cs="Times New Roman"/>
        </w:rPr>
        <w:t xml:space="preserve">http://www.ade.az.gov/schoolfinance/forms/leaquery/submittedfiles.aspx </w:t>
      </w:r>
      <w:r>
        <w:rPr>
          <w:rFonts w:eastAsia="Times New Roman" w:cs="Times New Roman"/>
        </w:rPr>
        <w:t xml:space="preserve"> </w:t>
      </w:r>
    </w:p>
    <w:p w14:paraId="356FF348" w14:textId="77777777" w:rsidR="00D46BCD" w:rsidRDefault="00D46BCD" w:rsidP="00D46BCD">
      <w:pPr>
        <w:rPr>
          <w:rFonts w:eastAsia="Times New Roman" w:cs="Times New Roman"/>
        </w:rPr>
      </w:pPr>
      <w:r>
        <w:rPr>
          <w:rFonts w:eastAsia="Times New Roman" w:cs="Times New Roman"/>
        </w:rPr>
        <w:t>for your inspection.</w:t>
      </w:r>
    </w:p>
    <w:p w14:paraId="22D4DC76" w14:textId="77777777" w:rsidR="00D46BCD" w:rsidRDefault="00D46BCD" w:rsidP="00D46BCD">
      <w:pPr>
        <w:rPr>
          <w:rFonts w:eastAsia="Times New Roman" w:cs="Times New Roman"/>
        </w:rPr>
      </w:pPr>
    </w:p>
    <w:p w14:paraId="5B1A6365" w14:textId="77777777" w:rsidR="00D46BCD" w:rsidRDefault="00D46BCD" w:rsidP="00D46BCD">
      <w:pPr>
        <w:rPr>
          <w:rFonts w:eastAsia="Times New Roman" w:cs="Times New Roman"/>
        </w:rPr>
      </w:pPr>
      <w:r>
        <w:rPr>
          <w:rFonts w:eastAsia="Times New Roman" w:cs="Times New Roman"/>
        </w:rPr>
        <w:t xml:space="preserve">We would urge your office to protect the integrity of the data collected by the U.S. Department of Education and investigate the submissions made to </w:t>
      </w:r>
      <w:r w:rsidRPr="00481F99">
        <w:rPr>
          <w:rFonts w:eastAsia="Times New Roman" w:cs="Times New Roman"/>
        </w:rPr>
        <w:t>NPEFS</w:t>
      </w:r>
      <w:r>
        <w:rPr>
          <w:rFonts w:eastAsia="Times New Roman" w:cs="Times New Roman"/>
        </w:rPr>
        <w:t xml:space="preserve"> by the Arizona Department of Education 2012-1017.</w:t>
      </w:r>
    </w:p>
    <w:p w14:paraId="1E64134D" w14:textId="77777777" w:rsidR="00D46BCD" w:rsidRDefault="00D46BCD" w:rsidP="00D46BCD">
      <w:pPr>
        <w:rPr>
          <w:rFonts w:eastAsia="Times New Roman" w:cs="Times New Roman"/>
        </w:rPr>
      </w:pPr>
    </w:p>
    <w:p w14:paraId="00454340" w14:textId="77777777" w:rsidR="00D46BCD" w:rsidRDefault="00D46BCD" w:rsidP="00D46BCD">
      <w:pPr>
        <w:rPr>
          <w:rFonts w:eastAsia="Times New Roman" w:cs="Times New Roman"/>
        </w:rPr>
      </w:pPr>
    </w:p>
    <w:p w14:paraId="7C318C4B" w14:textId="77777777" w:rsidR="00D46BCD" w:rsidRDefault="00D46BCD" w:rsidP="00D46BCD">
      <w:pPr>
        <w:rPr>
          <w:rFonts w:eastAsia="Times New Roman" w:cs="Times New Roman"/>
        </w:rPr>
      </w:pPr>
      <w:r>
        <w:rPr>
          <w:rFonts w:eastAsia="Times New Roman" w:cs="Times New Roman"/>
        </w:rPr>
        <w:t>Sincerely,</w:t>
      </w:r>
    </w:p>
    <w:p w14:paraId="13E0133C" w14:textId="77777777" w:rsidR="00D46BCD" w:rsidRDefault="00D46BCD" w:rsidP="00D46BCD">
      <w:pPr>
        <w:rPr>
          <w:rFonts w:eastAsia="Times New Roman" w:cs="Times New Roman"/>
        </w:rPr>
      </w:pPr>
    </w:p>
    <w:p w14:paraId="164E9B93" w14:textId="77777777" w:rsidR="00D46BCD" w:rsidRDefault="00D46BCD" w:rsidP="00D46BCD">
      <w:r>
        <w:t>Jim Hall</w:t>
      </w:r>
    </w:p>
    <w:p w14:paraId="60B30169" w14:textId="77777777" w:rsidR="00D46BCD" w:rsidRDefault="00D46BCD" w:rsidP="00D46BCD">
      <w:r>
        <w:t>Arizonans for Charter School Accountability</w:t>
      </w:r>
    </w:p>
    <w:p w14:paraId="4E49FD06" w14:textId="77777777" w:rsidR="00D46BCD" w:rsidRDefault="00D46BCD" w:rsidP="00D46BCD">
      <w:r>
        <w:t>40 N Central Suite 1424</w:t>
      </w:r>
    </w:p>
    <w:p w14:paraId="077CADE5" w14:textId="77777777" w:rsidR="00D46BCD" w:rsidRDefault="00D46BCD" w:rsidP="00D46BCD">
      <w:r>
        <w:t>Phoenix, AZ 85004</w:t>
      </w:r>
    </w:p>
    <w:p w14:paraId="5527CE15" w14:textId="77777777" w:rsidR="00D46BCD" w:rsidRDefault="00D46BCD" w:rsidP="00D46BCD">
      <w:r>
        <w:t>606-717-3961</w:t>
      </w:r>
    </w:p>
    <w:p w14:paraId="7319D5B1" w14:textId="77777777" w:rsidR="00D46BCD" w:rsidRDefault="00D46BCD" w:rsidP="00D46BCD">
      <w:r>
        <w:t>arizcsa1000@gmail.com</w:t>
      </w:r>
    </w:p>
    <w:p w14:paraId="4127CDE1" w14:textId="77777777" w:rsidR="00D46BCD" w:rsidRDefault="00D46BCD" w:rsidP="00D46BCD">
      <w:pPr>
        <w:rPr>
          <w:rFonts w:eastAsia="Times New Roman" w:cs="Times New Roman"/>
        </w:rPr>
      </w:pPr>
      <w:r>
        <w:rPr>
          <w:rFonts w:eastAsia="Times New Roman" w:cs="Times New Roman"/>
        </w:rPr>
        <w:t>azcsa.org</w:t>
      </w:r>
    </w:p>
    <w:p w14:paraId="2F11FDD7" w14:textId="77777777" w:rsidR="00D46BCD" w:rsidRDefault="00D46BCD" w:rsidP="00D46BCD"/>
    <w:p w14:paraId="6043F76C" w14:textId="77777777" w:rsidR="00D46BCD" w:rsidRDefault="00D46BCD" w:rsidP="00D46BCD"/>
    <w:p w14:paraId="3A099623" w14:textId="77777777" w:rsidR="00D46BCD" w:rsidRPr="005A2EE5" w:rsidRDefault="00D46BCD">
      <w:pPr>
        <w:rPr>
          <w:rFonts w:eastAsia="Times New Roman" w:cs="Times New Roman"/>
        </w:rPr>
      </w:pPr>
    </w:p>
    <w:sectPr w:rsidR="00D46BCD" w:rsidRPr="005A2EE5" w:rsidSect="00221C68">
      <w:footerReference w:type="even" r:id="rId61"/>
      <w:footerReference w:type="default" r:id="rId62"/>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2FFC1AE" w14:textId="77777777" w:rsidR="000877E0" w:rsidRDefault="000877E0" w:rsidP="00930B8A">
      <w:r>
        <w:separator/>
      </w:r>
    </w:p>
  </w:endnote>
  <w:endnote w:type="continuationSeparator" w:id="0">
    <w:p w14:paraId="3C83D130" w14:textId="77777777" w:rsidR="000877E0" w:rsidRDefault="000877E0" w:rsidP="00930B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ＭＳ 明朝">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Helvetica">
    <w:panose1 w:val="00000000000000000000"/>
    <w:charset w:val="00"/>
    <w:family w:val="auto"/>
    <w:pitch w:val="variable"/>
    <w:sig w:usb0="E00002FF" w:usb1="5000785B" w:usb2="00000000" w:usb3="00000000" w:csb0="0000019F" w:csb1="00000000"/>
  </w:font>
  <w:font w:name="ＭＳ ゴシック">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2FF71C" w14:textId="77777777" w:rsidR="000877E0" w:rsidRDefault="000877E0" w:rsidP="00532CF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A27B6D3" w14:textId="77777777" w:rsidR="000877E0" w:rsidRDefault="000877E0" w:rsidP="00221C68">
    <w:pPr>
      <w:pStyle w:val="Footer"/>
      <w:ind w:right="360" w:firstLine="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D0ACD9" w14:textId="77777777" w:rsidR="000877E0" w:rsidRDefault="000877E0" w:rsidP="00532CF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127FFC">
      <w:rPr>
        <w:rStyle w:val="PageNumber"/>
        <w:noProof/>
      </w:rPr>
      <w:t>1</w:t>
    </w:r>
    <w:r>
      <w:rPr>
        <w:rStyle w:val="PageNumber"/>
      </w:rPr>
      <w:fldChar w:fldCharType="end"/>
    </w:r>
  </w:p>
  <w:p w14:paraId="5F83CADC" w14:textId="77777777" w:rsidR="000877E0" w:rsidRDefault="000877E0" w:rsidP="00221C68">
    <w:pPr>
      <w:pStyle w:val="Footer"/>
      <w:ind w:right="360" w:firstLine="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8532C91" w14:textId="77777777" w:rsidR="000877E0" w:rsidRDefault="000877E0" w:rsidP="00930B8A">
      <w:r>
        <w:separator/>
      </w:r>
    </w:p>
  </w:footnote>
  <w:footnote w:type="continuationSeparator" w:id="0">
    <w:p w14:paraId="304C08C7" w14:textId="77777777" w:rsidR="000877E0" w:rsidRDefault="000877E0" w:rsidP="00930B8A">
      <w:r>
        <w:continuationSeparator/>
      </w:r>
    </w:p>
  </w:footnote>
  <w:footnote w:id="1">
    <w:p w14:paraId="191100C2" w14:textId="12508C2A" w:rsidR="000877E0" w:rsidRDefault="000877E0" w:rsidP="00B949AE">
      <w:pPr>
        <w:pStyle w:val="FootnoteText"/>
      </w:pPr>
      <w:r>
        <w:rPr>
          <w:rStyle w:val="FootnoteReference"/>
        </w:rPr>
        <w:footnoteRef/>
      </w:r>
      <w:r>
        <w:t xml:space="preserve"> </w:t>
      </w:r>
      <w:hyperlink r:id="rId1" w:history="1">
        <w:r w:rsidRPr="000D5E3A">
          <w:rPr>
            <w:rStyle w:val="Hyperlink"/>
          </w:rPr>
          <w:t>https://www.azauditor.gov/office-overview</w:t>
        </w:r>
      </w:hyperlink>
    </w:p>
    <w:p w14:paraId="2256D0F0" w14:textId="77777777" w:rsidR="000877E0" w:rsidRDefault="000877E0" w:rsidP="00B949AE">
      <w:pPr>
        <w:pStyle w:val="FootnoteText"/>
      </w:pPr>
    </w:p>
    <w:p w14:paraId="32A9AAC0" w14:textId="77777777" w:rsidR="000877E0" w:rsidRDefault="000877E0" w:rsidP="00B949AE">
      <w:pPr>
        <w:pStyle w:val="FootnoteText"/>
      </w:pPr>
    </w:p>
  </w:footnote>
  <w:footnote w:id="2">
    <w:p w14:paraId="4A74C62D" w14:textId="77777777" w:rsidR="000877E0" w:rsidRDefault="000877E0" w:rsidP="006972B5">
      <w:pPr>
        <w:pStyle w:val="FootnoteText"/>
      </w:pPr>
      <w:r>
        <w:rPr>
          <w:rStyle w:val="FootnoteReference"/>
        </w:rPr>
        <w:footnoteRef/>
      </w:r>
      <w:r>
        <w:t xml:space="preserve"> </w:t>
      </w:r>
      <w:r w:rsidRPr="006972B5">
        <w:rPr>
          <w:sz w:val="22"/>
          <w:szCs w:val="22"/>
        </w:rPr>
        <w:t>Superintendent Reports are only available online at ADE for 2009-2016.  Errors may have existed on earlier submissions as well</w:t>
      </w:r>
    </w:p>
    <w:p w14:paraId="7CE38642" w14:textId="77777777" w:rsidR="000877E0" w:rsidRDefault="000877E0">
      <w:pPr>
        <w:pStyle w:val="FootnoteText"/>
      </w:pPr>
    </w:p>
  </w:footnote>
  <w:footnote w:id="3">
    <w:p w14:paraId="3FA290FB" w14:textId="77777777" w:rsidR="000877E0" w:rsidRDefault="000877E0">
      <w:pPr>
        <w:pStyle w:val="FootnoteText"/>
      </w:pPr>
      <w:r>
        <w:rPr>
          <w:rStyle w:val="FootnoteReference"/>
        </w:rPr>
        <w:footnoteRef/>
      </w:r>
      <w:r>
        <w:t xml:space="preserve"> </w:t>
      </w:r>
      <w:r w:rsidRPr="003D731E">
        <w:rPr>
          <w:sz w:val="22"/>
          <w:szCs w:val="22"/>
        </w:rPr>
        <w:t>Instructions for completing page 10 posted on tab 11 of every 2017 AFR</w:t>
      </w:r>
    </w:p>
  </w:footnote>
  <w:footnote w:id="4">
    <w:p w14:paraId="5AA0C287" w14:textId="77777777" w:rsidR="000877E0" w:rsidRDefault="000877E0">
      <w:pPr>
        <w:pStyle w:val="FootnoteText"/>
      </w:pPr>
      <w:r>
        <w:rPr>
          <w:rStyle w:val="FootnoteReference"/>
        </w:rPr>
        <w:footnoteRef/>
      </w:r>
      <w:r>
        <w:t xml:space="preserve"> Financial Performance Framework and Guidance p. 2 at: </w:t>
      </w:r>
      <w:hyperlink r:id="rId2" w:history="1">
        <w:r w:rsidRPr="003F19C8">
          <w:rPr>
            <w:rStyle w:val="Hyperlink"/>
          </w:rPr>
          <w:t>https://asbcs.az.gov/sites/default/files/documents/files/Financial%20Guidance%20Document%20Approved%2010-2017.pdf</w:t>
        </w:r>
      </w:hyperlink>
    </w:p>
    <w:p w14:paraId="64538A9C" w14:textId="77777777" w:rsidR="000877E0" w:rsidRDefault="000877E0">
      <w:pPr>
        <w:pStyle w:val="FootnoteText"/>
      </w:pPr>
    </w:p>
  </w:footnote>
  <w:footnote w:id="5">
    <w:p w14:paraId="73F96D24" w14:textId="77777777" w:rsidR="000877E0" w:rsidRDefault="000877E0">
      <w:pPr>
        <w:pStyle w:val="FootnoteText"/>
      </w:pPr>
      <w:r>
        <w:rPr>
          <w:rStyle w:val="FootnoteReference"/>
        </w:rPr>
        <w:footnoteRef/>
      </w:r>
      <w:r>
        <w:t xml:space="preserve"> The ALA application for 2015 Series Bonds from the Pima IDA is at:</w:t>
      </w:r>
      <w:r w:rsidRPr="00BC040E">
        <w:t xml:space="preserve"> </w:t>
      </w:r>
      <w:hyperlink r:id="rId3" w:history="1">
        <w:r w:rsidRPr="003F19C8">
          <w:rPr>
            <w:rStyle w:val="Hyperlink"/>
          </w:rPr>
          <w:t>https://emma.msrb.org/IssueView/IssueDetails.aspx?id=ER372758</w:t>
        </w:r>
      </w:hyperlink>
    </w:p>
    <w:p w14:paraId="42DD028D" w14:textId="77777777" w:rsidR="000877E0" w:rsidRDefault="000877E0">
      <w:pPr>
        <w:pStyle w:val="FootnoteText"/>
      </w:pPr>
    </w:p>
  </w:footnote>
  <w:footnote w:id="6">
    <w:p w14:paraId="33B7BA75" w14:textId="77777777" w:rsidR="000877E0" w:rsidRDefault="000877E0" w:rsidP="00C8302D">
      <w:pPr>
        <w:pStyle w:val="FootnoteText"/>
      </w:pPr>
      <w:r>
        <w:rPr>
          <w:rStyle w:val="FootnoteReference"/>
        </w:rPr>
        <w:footnoteRef/>
      </w:r>
      <w:r>
        <w:t xml:space="preserve"> Sample charter contract at: </w:t>
      </w:r>
      <w:hyperlink r:id="rId4" w:history="1">
        <w:r w:rsidRPr="003F19C8">
          <w:rPr>
            <w:rStyle w:val="Hyperlink"/>
          </w:rPr>
          <w:t>https://asbcs.az.gov/sites/default/files/New%20Charter%20Contract-%20Modified%2005-21-2014.pdf</w:t>
        </w:r>
      </w:hyperlink>
    </w:p>
    <w:p w14:paraId="2A78EF2D" w14:textId="77777777" w:rsidR="000877E0" w:rsidRDefault="000877E0" w:rsidP="00C8302D">
      <w:pPr>
        <w:pStyle w:val="FootnoteText"/>
      </w:pPr>
    </w:p>
  </w:footnote>
  <w:footnote w:id="7">
    <w:p w14:paraId="7C7C4E90" w14:textId="77777777" w:rsidR="000877E0" w:rsidRDefault="000877E0">
      <w:pPr>
        <w:pStyle w:val="FootnoteText"/>
      </w:pPr>
      <w:r>
        <w:rPr>
          <w:rStyle w:val="FootnoteReference"/>
        </w:rPr>
        <w:footnoteRef/>
      </w:r>
      <w:r>
        <w:t xml:space="preserve"> At: </w:t>
      </w:r>
      <w:hyperlink r:id="rId5" w:history="1">
        <w:r w:rsidRPr="003F19C8">
          <w:rPr>
            <w:rStyle w:val="Hyperlink"/>
          </w:rPr>
          <w:t>https://www.azauditor.gov/office-overview</w:t>
        </w:r>
      </w:hyperlink>
    </w:p>
    <w:p w14:paraId="47DED383" w14:textId="77777777" w:rsidR="000877E0" w:rsidRDefault="000877E0">
      <w:pPr>
        <w:pStyle w:val="FootnoteText"/>
      </w:pP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2"/>
      <w:numFmt w:val="upperLetter"/>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4433F04"/>
    <w:multiLevelType w:val="hybridMultilevel"/>
    <w:tmpl w:val="39168486"/>
    <w:lvl w:ilvl="0" w:tplc="05E8CE34">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83A51E2"/>
    <w:multiLevelType w:val="hybridMultilevel"/>
    <w:tmpl w:val="FEF8218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B66040C"/>
    <w:multiLevelType w:val="hybridMultilevel"/>
    <w:tmpl w:val="83EEB82C"/>
    <w:lvl w:ilvl="0" w:tplc="D7B25B3C">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0F8C1792"/>
    <w:multiLevelType w:val="hybridMultilevel"/>
    <w:tmpl w:val="F7B459C2"/>
    <w:lvl w:ilvl="0" w:tplc="B64E6848">
      <w:start w:val="1"/>
      <w:numFmt w:val="bullet"/>
      <w:lvlText w:val="-"/>
      <w:lvlJc w:val="left"/>
      <w:pPr>
        <w:ind w:left="420" w:hanging="360"/>
      </w:pPr>
      <w:rPr>
        <w:rFonts w:ascii="Cambria" w:eastAsia="Times New Roman" w:hAnsi="Cambria" w:cs="Times New Roman"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5">
    <w:nsid w:val="198B1DDC"/>
    <w:multiLevelType w:val="hybridMultilevel"/>
    <w:tmpl w:val="73D8B6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B2F0FA3"/>
    <w:multiLevelType w:val="hybridMultilevel"/>
    <w:tmpl w:val="9EDC01CA"/>
    <w:lvl w:ilvl="0" w:tplc="B5D668F2">
      <w:start w:val="12"/>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1E3B010E"/>
    <w:multiLevelType w:val="hybridMultilevel"/>
    <w:tmpl w:val="39168486"/>
    <w:lvl w:ilvl="0" w:tplc="05E8CE34">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26CD3114"/>
    <w:multiLevelType w:val="hybridMultilevel"/>
    <w:tmpl w:val="E3F82D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5623093"/>
    <w:multiLevelType w:val="hybridMultilevel"/>
    <w:tmpl w:val="FBC8DD0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7492655"/>
    <w:multiLevelType w:val="hybridMultilevel"/>
    <w:tmpl w:val="9D0A11E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12D2CFD"/>
    <w:multiLevelType w:val="hybridMultilevel"/>
    <w:tmpl w:val="C8200E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9A31983"/>
    <w:multiLevelType w:val="hybridMultilevel"/>
    <w:tmpl w:val="EABAA808"/>
    <w:lvl w:ilvl="0" w:tplc="E656F46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61E26D30"/>
    <w:multiLevelType w:val="hybridMultilevel"/>
    <w:tmpl w:val="73D8B6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61FB18D1"/>
    <w:multiLevelType w:val="hybridMultilevel"/>
    <w:tmpl w:val="20EA02E2"/>
    <w:lvl w:ilvl="0" w:tplc="DF50B74A">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9E117C5"/>
    <w:multiLevelType w:val="hybridMultilevel"/>
    <w:tmpl w:val="9D0A11E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7D1F6234"/>
    <w:multiLevelType w:val="hybridMultilevel"/>
    <w:tmpl w:val="73D8B6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13"/>
  </w:num>
  <w:num w:numId="3">
    <w:abstractNumId w:val="8"/>
  </w:num>
  <w:num w:numId="4">
    <w:abstractNumId w:val="10"/>
  </w:num>
  <w:num w:numId="5">
    <w:abstractNumId w:val="12"/>
  </w:num>
  <w:num w:numId="6">
    <w:abstractNumId w:val="3"/>
  </w:num>
  <w:num w:numId="7">
    <w:abstractNumId w:val="0"/>
  </w:num>
  <w:num w:numId="8">
    <w:abstractNumId w:val="11"/>
  </w:num>
  <w:num w:numId="9">
    <w:abstractNumId w:val="16"/>
  </w:num>
  <w:num w:numId="10">
    <w:abstractNumId w:val="5"/>
  </w:num>
  <w:num w:numId="11">
    <w:abstractNumId w:val="15"/>
  </w:num>
  <w:num w:numId="12">
    <w:abstractNumId w:val="6"/>
  </w:num>
  <w:num w:numId="13">
    <w:abstractNumId w:val="2"/>
  </w:num>
  <w:num w:numId="14">
    <w:abstractNumId w:val="14"/>
  </w:num>
  <w:num w:numId="15">
    <w:abstractNumId w:val="9"/>
  </w:num>
  <w:num w:numId="16">
    <w:abstractNumId w:val="7"/>
  </w:num>
  <w:num w:numId="1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94BE9"/>
    <w:rsid w:val="00014FDB"/>
    <w:rsid w:val="00036437"/>
    <w:rsid w:val="0005137C"/>
    <w:rsid w:val="000528BE"/>
    <w:rsid w:val="00061B89"/>
    <w:rsid w:val="000676C8"/>
    <w:rsid w:val="00074012"/>
    <w:rsid w:val="00075BCD"/>
    <w:rsid w:val="0008356E"/>
    <w:rsid w:val="000877E0"/>
    <w:rsid w:val="000A5E07"/>
    <w:rsid w:val="000A7F77"/>
    <w:rsid w:val="00127FFC"/>
    <w:rsid w:val="0013633C"/>
    <w:rsid w:val="001420EA"/>
    <w:rsid w:val="00143925"/>
    <w:rsid w:val="00151B64"/>
    <w:rsid w:val="001567D9"/>
    <w:rsid w:val="00164104"/>
    <w:rsid w:val="00191D24"/>
    <w:rsid w:val="001A12D7"/>
    <w:rsid w:val="001C0CA9"/>
    <w:rsid w:val="001E01BC"/>
    <w:rsid w:val="001E3A52"/>
    <w:rsid w:val="001F4F40"/>
    <w:rsid w:val="00204920"/>
    <w:rsid w:val="002163E9"/>
    <w:rsid w:val="00221C68"/>
    <w:rsid w:val="00223E64"/>
    <w:rsid w:val="00236DF1"/>
    <w:rsid w:val="002722D9"/>
    <w:rsid w:val="002875FD"/>
    <w:rsid w:val="002B74F6"/>
    <w:rsid w:val="002D7BF4"/>
    <w:rsid w:val="002E4C15"/>
    <w:rsid w:val="002F577A"/>
    <w:rsid w:val="002F5953"/>
    <w:rsid w:val="00303298"/>
    <w:rsid w:val="00324D46"/>
    <w:rsid w:val="003507C2"/>
    <w:rsid w:val="00371D74"/>
    <w:rsid w:val="00381ADB"/>
    <w:rsid w:val="003A4EA3"/>
    <w:rsid w:val="003D3C00"/>
    <w:rsid w:val="003D731E"/>
    <w:rsid w:val="003E2B67"/>
    <w:rsid w:val="003E68B9"/>
    <w:rsid w:val="004236FF"/>
    <w:rsid w:val="004250CD"/>
    <w:rsid w:val="00436F8E"/>
    <w:rsid w:val="00437050"/>
    <w:rsid w:val="00441C7B"/>
    <w:rsid w:val="00441F18"/>
    <w:rsid w:val="00447C32"/>
    <w:rsid w:val="00447E28"/>
    <w:rsid w:val="00460A2E"/>
    <w:rsid w:val="004768AC"/>
    <w:rsid w:val="00481F99"/>
    <w:rsid w:val="004A5C6A"/>
    <w:rsid w:val="004D0D83"/>
    <w:rsid w:val="004E05CB"/>
    <w:rsid w:val="004E452C"/>
    <w:rsid w:val="004E602D"/>
    <w:rsid w:val="00507DC1"/>
    <w:rsid w:val="00526CBC"/>
    <w:rsid w:val="00532CFF"/>
    <w:rsid w:val="005543DD"/>
    <w:rsid w:val="0056298E"/>
    <w:rsid w:val="00567CD8"/>
    <w:rsid w:val="005907D5"/>
    <w:rsid w:val="005A2EE5"/>
    <w:rsid w:val="005D27AA"/>
    <w:rsid w:val="005F59EE"/>
    <w:rsid w:val="00611377"/>
    <w:rsid w:val="00624D53"/>
    <w:rsid w:val="00626DCC"/>
    <w:rsid w:val="00650340"/>
    <w:rsid w:val="006509EE"/>
    <w:rsid w:val="0065732B"/>
    <w:rsid w:val="00670BC8"/>
    <w:rsid w:val="00675895"/>
    <w:rsid w:val="0068040B"/>
    <w:rsid w:val="006944DC"/>
    <w:rsid w:val="00697216"/>
    <w:rsid w:val="006972B5"/>
    <w:rsid w:val="006B2903"/>
    <w:rsid w:val="006E7007"/>
    <w:rsid w:val="006F244B"/>
    <w:rsid w:val="007065BD"/>
    <w:rsid w:val="007100CC"/>
    <w:rsid w:val="00732656"/>
    <w:rsid w:val="00742C9E"/>
    <w:rsid w:val="00784BB8"/>
    <w:rsid w:val="007941BB"/>
    <w:rsid w:val="007B366A"/>
    <w:rsid w:val="007B7004"/>
    <w:rsid w:val="007C0B8F"/>
    <w:rsid w:val="007E3BAC"/>
    <w:rsid w:val="007F1902"/>
    <w:rsid w:val="007F38DB"/>
    <w:rsid w:val="00802084"/>
    <w:rsid w:val="0081224D"/>
    <w:rsid w:val="00812BCF"/>
    <w:rsid w:val="00843682"/>
    <w:rsid w:val="00894BE9"/>
    <w:rsid w:val="008A16EE"/>
    <w:rsid w:val="008A4430"/>
    <w:rsid w:val="008B6070"/>
    <w:rsid w:val="0090618E"/>
    <w:rsid w:val="00930B8A"/>
    <w:rsid w:val="009363B2"/>
    <w:rsid w:val="0095739B"/>
    <w:rsid w:val="00965374"/>
    <w:rsid w:val="00971EA3"/>
    <w:rsid w:val="009806D1"/>
    <w:rsid w:val="009953E4"/>
    <w:rsid w:val="009A34F2"/>
    <w:rsid w:val="009B242C"/>
    <w:rsid w:val="009C40EC"/>
    <w:rsid w:val="00A21B69"/>
    <w:rsid w:val="00A32981"/>
    <w:rsid w:val="00A3638C"/>
    <w:rsid w:val="00A6154D"/>
    <w:rsid w:val="00A96D47"/>
    <w:rsid w:val="00AA5478"/>
    <w:rsid w:val="00AB0828"/>
    <w:rsid w:val="00AC5498"/>
    <w:rsid w:val="00AD70F3"/>
    <w:rsid w:val="00AF385F"/>
    <w:rsid w:val="00B00B5E"/>
    <w:rsid w:val="00B01DCB"/>
    <w:rsid w:val="00B06A25"/>
    <w:rsid w:val="00B31E9D"/>
    <w:rsid w:val="00B34EE7"/>
    <w:rsid w:val="00B37FD8"/>
    <w:rsid w:val="00B40A98"/>
    <w:rsid w:val="00B56F56"/>
    <w:rsid w:val="00B57F9C"/>
    <w:rsid w:val="00B949AE"/>
    <w:rsid w:val="00BC040E"/>
    <w:rsid w:val="00BC11B8"/>
    <w:rsid w:val="00BD16D8"/>
    <w:rsid w:val="00C0577B"/>
    <w:rsid w:val="00C46DB4"/>
    <w:rsid w:val="00C77F90"/>
    <w:rsid w:val="00C8302D"/>
    <w:rsid w:val="00C947E6"/>
    <w:rsid w:val="00CA6450"/>
    <w:rsid w:val="00CB30CF"/>
    <w:rsid w:val="00CD3CEC"/>
    <w:rsid w:val="00D04E12"/>
    <w:rsid w:val="00D052C4"/>
    <w:rsid w:val="00D14B98"/>
    <w:rsid w:val="00D14E2D"/>
    <w:rsid w:val="00D15980"/>
    <w:rsid w:val="00D20B78"/>
    <w:rsid w:val="00D3690B"/>
    <w:rsid w:val="00D46BCD"/>
    <w:rsid w:val="00D51DE5"/>
    <w:rsid w:val="00D61EAB"/>
    <w:rsid w:val="00D863F8"/>
    <w:rsid w:val="00DB1C4E"/>
    <w:rsid w:val="00DC1630"/>
    <w:rsid w:val="00E17138"/>
    <w:rsid w:val="00E410CF"/>
    <w:rsid w:val="00E8183C"/>
    <w:rsid w:val="00E843BE"/>
    <w:rsid w:val="00EE6547"/>
    <w:rsid w:val="00F01CD3"/>
    <w:rsid w:val="00F03F7E"/>
    <w:rsid w:val="00F3377D"/>
    <w:rsid w:val="00FB1436"/>
    <w:rsid w:val="00FB5759"/>
    <w:rsid w:val="00FC615E"/>
    <w:rsid w:val="00FE02B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B06C1E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94BE9"/>
    <w:rPr>
      <w:color w:val="0000D4"/>
      <w:u w:val="single"/>
    </w:rPr>
  </w:style>
  <w:style w:type="paragraph" w:styleId="ListParagraph">
    <w:name w:val="List Paragraph"/>
    <w:basedOn w:val="Normal"/>
    <w:uiPriority w:val="34"/>
    <w:qFormat/>
    <w:rsid w:val="003A4EA3"/>
    <w:pPr>
      <w:ind w:left="720"/>
      <w:contextualSpacing/>
    </w:pPr>
  </w:style>
  <w:style w:type="paragraph" w:styleId="BalloonText">
    <w:name w:val="Balloon Text"/>
    <w:basedOn w:val="Normal"/>
    <w:link w:val="BalloonTextChar"/>
    <w:uiPriority w:val="99"/>
    <w:semiHidden/>
    <w:unhideWhenUsed/>
    <w:rsid w:val="00AA547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A5478"/>
    <w:rPr>
      <w:rFonts w:ascii="Lucida Grande" w:hAnsi="Lucida Grande" w:cs="Lucida Grande"/>
      <w:sz w:val="18"/>
      <w:szCs w:val="18"/>
    </w:rPr>
  </w:style>
  <w:style w:type="paragraph" w:styleId="NormalWeb">
    <w:name w:val="Normal (Web)"/>
    <w:basedOn w:val="Normal"/>
    <w:uiPriority w:val="99"/>
    <w:semiHidden/>
    <w:unhideWhenUsed/>
    <w:rsid w:val="005543DD"/>
    <w:pPr>
      <w:spacing w:before="100" w:beforeAutospacing="1" w:after="100" w:afterAutospacing="1"/>
    </w:pPr>
    <w:rPr>
      <w:rFonts w:ascii="Times" w:hAnsi="Times" w:cs="Times New Roman"/>
      <w:sz w:val="20"/>
      <w:szCs w:val="20"/>
    </w:rPr>
  </w:style>
  <w:style w:type="character" w:styleId="FollowedHyperlink">
    <w:name w:val="FollowedHyperlink"/>
    <w:basedOn w:val="DefaultParagraphFont"/>
    <w:uiPriority w:val="99"/>
    <w:semiHidden/>
    <w:unhideWhenUsed/>
    <w:rsid w:val="003E68B9"/>
    <w:rPr>
      <w:color w:val="800080"/>
      <w:u w:val="single"/>
    </w:rPr>
  </w:style>
  <w:style w:type="paragraph" w:customStyle="1" w:styleId="xl64">
    <w:name w:val="xl64"/>
    <w:basedOn w:val="Normal"/>
    <w:rsid w:val="003E68B9"/>
    <w:pPr>
      <w:spacing w:before="100" w:beforeAutospacing="1" w:after="100" w:afterAutospacing="1"/>
    </w:pPr>
    <w:rPr>
      <w:rFonts w:ascii="Times" w:hAnsi="Times"/>
      <w:sz w:val="20"/>
      <w:szCs w:val="20"/>
    </w:rPr>
  </w:style>
  <w:style w:type="paragraph" w:customStyle="1" w:styleId="xl65">
    <w:name w:val="xl65"/>
    <w:basedOn w:val="Normal"/>
    <w:rsid w:val="003E68B9"/>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w:hAnsi="Times"/>
      <w:sz w:val="20"/>
      <w:szCs w:val="20"/>
    </w:rPr>
  </w:style>
  <w:style w:type="paragraph" w:customStyle="1" w:styleId="xl66">
    <w:name w:val="xl66"/>
    <w:basedOn w:val="Normal"/>
    <w:rsid w:val="003E68B9"/>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w:hAnsi="Times"/>
      <w:sz w:val="20"/>
      <w:szCs w:val="20"/>
    </w:rPr>
  </w:style>
  <w:style w:type="paragraph" w:customStyle="1" w:styleId="xl67">
    <w:name w:val="xl67"/>
    <w:basedOn w:val="Normal"/>
    <w:rsid w:val="003E68B9"/>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w:hAnsi="Times"/>
      <w:sz w:val="20"/>
      <w:szCs w:val="20"/>
    </w:rPr>
  </w:style>
  <w:style w:type="paragraph" w:customStyle="1" w:styleId="xl68">
    <w:name w:val="xl68"/>
    <w:basedOn w:val="Normal"/>
    <w:rsid w:val="003E68B9"/>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w:hAnsi="Times"/>
      <w:sz w:val="20"/>
      <w:szCs w:val="20"/>
    </w:rPr>
  </w:style>
  <w:style w:type="paragraph" w:styleId="Footer">
    <w:name w:val="footer"/>
    <w:basedOn w:val="Normal"/>
    <w:link w:val="FooterChar"/>
    <w:uiPriority w:val="99"/>
    <w:unhideWhenUsed/>
    <w:rsid w:val="00930B8A"/>
    <w:pPr>
      <w:tabs>
        <w:tab w:val="center" w:pos="4320"/>
        <w:tab w:val="right" w:pos="8640"/>
      </w:tabs>
    </w:pPr>
  </w:style>
  <w:style w:type="character" w:customStyle="1" w:styleId="FooterChar">
    <w:name w:val="Footer Char"/>
    <w:basedOn w:val="DefaultParagraphFont"/>
    <w:link w:val="Footer"/>
    <w:uiPriority w:val="99"/>
    <w:rsid w:val="00930B8A"/>
  </w:style>
  <w:style w:type="character" w:styleId="PageNumber">
    <w:name w:val="page number"/>
    <w:basedOn w:val="DefaultParagraphFont"/>
    <w:uiPriority w:val="99"/>
    <w:semiHidden/>
    <w:unhideWhenUsed/>
    <w:rsid w:val="00930B8A"/>
  </w:style>
  <w:style w:type="paragraph" w:styleId="FootnoteText">
    <w:name w:val="footnote text"/>
    <w:basedOn w:val="Normal"/>
    <w:link w:val="FootnoteTextChar"/>
    <w:uiPriority w:val="99"/>
    <w:unhideWhenUsed/>
    <w:rsid w:val="003D731E"/>
  </w:style>
  <w:style w:type="character" w:customStyle="1" w:styleId="FootnoteTextChar">
    <w:name w:val="Footnote Text Char"/>
    <w:basedOn w:val="DefaultParagraphFont"/>
    <w:link w:val="FootnoteText"/>
    <w:uiPriority w:val="99"/>
    <w:rsid w:val="003D731E"/>
  </w:style>
  <w:style w:type="character" w:styleId="FootnoteReference">
    <w:name w:val="footnote reference"/>
    <w:basedOn w:val="DefaultParagraphFont"/>
    <w:uiPriority w:val="99"/>
    <w:unhideWhenUsed/>
    <w:rsid w:val="003D731E"/>
    <w:rPr>
      <w:vertAlign w:val="superscript"/>
    </w:rPr>
  </w:style>
  <w:style w:type="character" w:styleId="Strong">
    <w:name w:val="Strong"/>
    <w:basedOn w:val="DefaultParagraphFont"/>
    <w:uiPriority w:val="22"/>
    <w:qFormat/>
    <w:rsid w:val="004E452C"/>
    <w:rPr>
      <w:b/>
      <w:b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94BE9"/>
    <w:rPr>
      <w:color w:val="0000D4"/>
      <w:u w:val="single"/>
    </w:rPr>
  </w:style>
  <w:style w:type="paragraph" w:styleId="ListParagraph">
    <w:name w:val="List Paragraph"/>
    <w:basedOn w:val="Normal"/>
    <w:uiPriority w:val="34"/>
    <w:qFormat/>
    <w:rsid w:val="003A4EA3"/>
    <w:pPr>
      <w:ind w:left="720"/>
      <w:contextualSpacing/>
    </w:pPr>
  </w:style>
  <w:style w:type="paragraph" w:styleId="BalloonText">
    <w:name w:val="Balloon Text"/>
    <w:basedOn w:val="Normal"/>
    <w:link w:val="BalloonTextChar"/>
    <w:uiPriority w:val="99"/>
    <w:semiHidden/>
    <w:unhideWhenUsed/>
    <w:rsid w:val="00AA547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A5478"/>
    <w:rPr>
      <w:rFonts w:ascii="Lucida Grande" w:hAnsi="Lucida Grande" w:cs="Lucida Grande"/>
      <w:sz w:val="18"/>
      <w:szCs w:val="18"/>
    </w:rPr>
  </w:style>
  <w:style w:type="paragraph" w:styleId="NormalWeb">
    <w:name w:val="Normal (Web)"/>
    <w:basedOn w:val="Normal"/>
    <w:uiPriority w:val="99"/>
    <w:semiHidden/>
    <w:unhideWhenUsed/>
    <w:rsid w:val="005543DD"/>
    <w:pPr>
      <w:spacing w:before="100" w:beforeAutospacing="1" w:after="100" w:afterAutospacing="1"/>
    </w:pPr>
    <w:rPr>
      <w:rFonts w:ascii="Times" w:hAnsi="Times" w:cs="Times New Roman"/>
      <w:sz w:val="20"/>
      <w:szCs w:val="20"/>
    </w:rPr>
  </w:style>
  <w:style w:type="character" w:styleId="FollowedHyperlink">
    <w:name w:val="FollowedHyperlink"/>
    <w:basedOn w:val="DefaultParagraphFont"/>
    <w:uiPriority w:val="99"/>
    <w:semiHidden/>
    <w:unhideWhenUsed/>
    <w:rsid w:val="003E68B9"/>
    <w:rPr>
      <w:color w:val="800080"/>
      <w:u w:val="single"/>
    </w:rPr>
  </w:style>
  <w:style w:type="paragraph" w:customStyle="1" w:styleId="xl64">
    <w:name w:val="xl64"/>
    <w:basedOn w:val="Normal"/>
    <w:rsid w:val="003E68B9"/>
    <w:pPr>
      <w:spacing w:before="100" w:beforeAutospacing="1" w:after="100" w:afterAutospacing="1"/>
    </w:pPr>
    <w:rPr>
      <w:rFonts w:ascii="Times" w:hAnsi="Times"/>
      <w:sz w:val="20"/>
      <w:szCs w:val="20"/>
    </w:rPr>
  </w:style>
  <w:style w:type="paragraph" w:customStyle="1" w:styleId="xl65">
    <w:name w:val="xl65"/>
    <w:basedOn w:val="Normal"/>
    <w:rsid w:val="003E68B9"/>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w:hAnsi="Times"/>
      <w:sz w:val="20"/>
      <w:szCs w:val="20"/>
    </w:rPr>
  </w:style>
  <w:style w:type="paragraph" w:customStyle="1" w:styleId="xl66">
    <w:name w:val="xl66"/>
    <w:basedOn w:val="Normal"/>
    <w:rsid w:val="003E68B9"/>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w:hAnsi="Times"/>
      <w:sz w:val="20"/>
      <w:szCs w:val="20"/>
    </w:rPr>
  </w:style>
  <w:style w:type="paragraph" w:customStyle="1" w:styleId="xl67">
    <w:name w:val="xl67"/>
    <w:basedOn w:val="Normal"/>
    <w:rsid w:val="003E68B9"/>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w:hAnsi="Times"/>
      <w:sz w:val="20"/>
      <w:szCs w:val="20"/>
    </w:rPr>
  </w:style>
  <w:style w:type="paragraph" w:customStyle="1" w:styleId="xl68">
    <w:name w:val="xl68"/>
    <w:basedOn w:val="Normal"/>
    <w:rsid w:val="003E68B9"/>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w:hAnsi="Times"/>
      <w:sz w:val="20"/>
      <w:szCs w:val="20"/>
    </w:rPr>
  </w:style>
  <w:style w:type="paragraph" w:styleId="Footer">
    <w:name w:val="footer"/>
    <w:basedOn w:val="Normal"/>
    <w:link w:val="FooterChar"/>
    <w:uiPriority w:val="99"/>
    <w:unhideWhenUsed/>
    <w:rsid w:val="00930B8A"/>
    <w:pPr>
      <w:tabs>
        <w:tab w:val="center" w:pos="4320"/>
        <w:tab w:val="right" w:pos="8640"/>
      </w:tabs>
    </w:pPr>
  </w:style>
  <w:style w:type="character" w:customStyle="1" w:styleId="FooterChar">
    <w:name w:val="Footer Char"/>
    <w:basedOn w:val="DefaultParagraphFont"/>
    <w:link w:val="Footer"/>
    <w:uiPriority w:val="99"/>
    <w:rsid w:val="00930B8A"/>
  </w:style>
  <w:style w:type="character" w:styleId="PageNumber">
    <w:name w:val="page number"/>
    <w:basedOn w:val="DefaultParagraphFont"/>
    <w:uiPriority w:val="99"/>
    <w:semiHidden/>
    <w:unhideWhenUsed/>
    <w:rsid w:val="00930B8A"/>
  </w:style>
  <w:style w:type="paragraph" w:styleId="FootnoteText">
    <w:name w:val="footnote text"/>
    <w:basedOn w:val="Normal"/>
    <w:link w:val="FootnoteTextChar"/>
    <w:uiPriority w:val="99"/>
    <w:unhideWhenUsed/>
    <w:rsid w:val="003D731E"/>
  </w:style>
  <w:style w:type="character" w:customStyle="1" w:styleId="FootnoteTextChar">
    <w:name w:val="Footnote Text Char"/>
    <w:basedOn w:val="DefaultParagraphFont"/>
    <w:link w:val="FootnoteText"/>
    <w:uiPriority w:val="99"/>
    <w:rsid w:val="003D731E"/>
  </w:style>
  <w:style w:type="character" w:styleId="FootnoteReference">
    <w:name w:val="footnote reference"/>
    <w:basedOn w:val="DefaultParagraphFont"/>
    <w:uiPriority w:val="99"/>
    <w:unhideWhenUsed/>
    <w:rsid w:val="003D731E"/>
    <w:rPr>
      <w:vertAlign w:val="superscript"/>
    </w:rPr>
  </w:style>
  <w:style w:type="character" w:styleId="Strong">
    <w:name w:val="Strong"/>
    <w:basedOn w:val="DefaultParagraphFont"/>
    <w:uiPriority w:val="22"/>
    <w:qFormat/>
    <w:rsid w:val="004E452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496480">
      <w:bodyDiv w:val="1"/>
      <w:marLeft w:val="0"/>
      <w:marRight w:val="0"/>
      <w:marTop w:val="0"/>
      <w:marBottom w:val="0"/>
      <w:divBdr>
        <w:top w:val="none" w:sz="0" w:space="0" w:color="auto"/>
        <w:left w:val="none" w:sz="0" w:space="0" w:color="auto"/>
        <w:bottom w:val="none" w:sz="0" w:space="0" w:color="auto"/>
        <w:right w:val="none" w:sz="0" w:space="0" w:color="auto"/>
      </w:divBdr>
    </w:div>
    <w:div w:id="120003584">
      <w:bodyDiv w:val="1"/>
      <w:marLeft w:val="0"/>
      <w:marRight w:val="0"/>
      <w:marTop w:val="0"/>
      <w:marBottom w:val="0"/>
      <w:divBdr>
        <w:top w:val="none" w:sz="0" w:space="0" w:color="auto"/>
        <w:left w:val="none" w:sz="0" w:space="0" w:color="auto"/>
        <w:bottom w:val="none" w:sz="0" w:space="0" w:color="auto"/>
        <w:right w:val="none" w:sz="0" w:space="0" w:color="auto"/>
      </w:divBdr>
      <w:divsChild>
        <w:div w:id="127286043">
          <w:marLeft w:val="0"/>
          <w:marRight w:val="0"/>
          <w:marTop w:val="0"/>
          <w:marBottom w:val="0"/>
          <w:divBdr>
            <w:top w:val="none" w:sz="0" w:space="0" w:color="auto"/>
            <w:left w:val="none" w:sz="0" w:space="0" w:color="auto"/>
            <w:bottom w:val="none" w:sz="0" w:space="0" w:color="auto"/>
            <w:right w:val="none" w:sz="0" w:space="0" w:color="auto"/>
          </w:divBdr>
        </w:div>
        <w:div w:id="211429297">
          <w:marLeft w:val="0"/>
          <w:marRight w:val="0"/>
          <w:marTop w:val="0"/>
          <w:marBottom w:val="0"/>
          <w:divBdr>
            <w:top w:val="none" w:sz="0" w:space="0" w:color="auto"/>
            <w:left w:val="none" w:sz="0" w:space="0" w:color="auto"/>
            <w:bottom w:val="none" w:sz="0" w:space="0" w:color="auto"/>
            <w:right w:val="none" w:sz="0" w:space="0" w:color="auto"/>
          </w:divBdr>
        </w:div>
        <w:div w:id="380834528">
          <w:marLeft w:val="0"/>
          <w:marRight w:val="0"/>
          <w:marTop w:val="0"/>
          <w:marBottom w:val="0"/>
          <w:divBdr>
            <w:top w:val="none" w:sz="0" w:space="0" w:color="auto"/>
            <w:left w:val="none" w:sz="0" w:space="0" w:color="auto"/>
            <w:bottom w:val="none" w:sz="0" w:space="0" w:color="auto"/>
            <w:right w:val="none" w:sz="0" w:space="0" w:color="auto"/>
          </w:divBdr>
        </w:div>
        <w:div w:id="613633471">
          <w:marLeft w:val="0"/>
          <w:marRight w:val="0"/>
          <w:marTop w:val="0"/>
          <w:marBottom w:val="0"/>
          <w:divBdr>
            <w:top w:val="none" w:sz="0" w:space="0" w:color="auto"/>
            <w:left w:val="none" w:sz="0" w:space="0" w:color="auto"/>
            <w:bottom w:val="none" w:sz="0" w:space="0" w:color="auto"/>
            <w:right w:val="none" w:sz="0" w:space="0" w:color="auto"/>
          </w:divBdr>
        </w:div>
        <w:div w:id="630792676">
          <w:marLeft w:val="0"/>
          <w:marRight w:val="0"/>
          <w:marTop w:val="0"/>
          <w:marBottom w:val="0"/>
          <w:divBdr>
            <w:top w:val="none" w:sz="0" w:space="0" w:color="auto"/>
            <w:left w:val="none" w:sz="0" w:space="0" w:color="auto"/>
            <w:bottom w:val="none" w:sz="0" w:space="0" w:color="auto"/>
            <w:right w:val="none" w:sz="0" w:space="0" w:color="auto"/>
          </w:divBdr>
        </w:div>
        <w:div w:id="648049927">
          <w:marLeft w:val="0"/>
          <w:marRight w:val="0"/>
          <w:marTop w:val="0"/>
          <w:marBottom w:val="0"/>
          <w:divBdr>
            <w:top w:val="none" w:sz="0" w:space="0" w:color="auto"/>
            <w:left w:val="none" w:sz="0" w:space="0" w:color="auto"/>
            <w:bottom w:val="none" w:sz="0" w:space="0" w:color="auto"/>
            <w:right w:val="none" w:sz="0" w:space="0" w:color="auto"/>
          </w:divBdr>
        </w:div>
        <w:div w:id="656419276">
          <w:marLeft w:val="0"/>
          <w:marRight w:val="0"/>
          <w:marTop w:val="0"/>
          <w:marBottom w:val="0"/>
          <w:divBdr>
            <w:top w:val="none" w:sz="0" w:space="0" w:color="auto"/>
            <w:left w:val="none" w:sz="0" w:space="0" w:color="auto"/>
            <w:bottom w:val="none" w:sz="0" w:space="0" w:color="auto"/>
            <w:right w:val="none" w:sz="0" w:space="0" w:color="auto"/>
          </w:divBdr>
        </w:div>
        <w:div w:id="746683710">
          <w:marLeft w:val="0"/>
          <w:marRight w:val="0"/>
          <w:marTop w:val="0"/>
          <w:marBottom w:val="0"/>
          <w:divBdr>
            <w:top w:val="none" w:sz="0" w:space="0" w:color="auto"/>
            <w:left w:val="none" w:sz="0" w:space="0" w:color="auto"/>
            <w:bottom w:val="none" w:sz="0" w:space="0" w:color="auto"/>
            <w:right w:val="none" w:sz="0" w:space="0" w:color="auto"/>
          </w:divBdr>
        </w:div>
        <w:div w:id="898370290">
          <w:marLeft w:val="0"/>
          <w:marRight w:val="0"/>
          <w:marTop w:val="0"/>
          <w:marBottom w:val="0"/>
          <w:divBdr>
            <w:top w:val="none" w:sz="0" w:space="0" w:color="auto"/>
            <w:left w:val="none" w:sz="0" w:space="0" w:color="auto"/>
            <w:bottom w:val="none" w:sz="0" w:space="0" w:color="auto"/>
            <w:right w:val="none" w:sz="0" w:space="0" w:color="auto"/>
          </w:divBdr>
        </w:div>
        <w:div w:id="909733278">
          <w:marLeft w:val="0"/>
          <w:marRight w:val="0"/>
          <w:marTop w:val="0"/>
          <w:marBottom w:val="0"/>
          <w:divBdr>
            <w:top w:val="none" w:sz="0" w:space="0" w:color="auto"/>
            <w:left w:val="none" w:sz="0" w:space="0" w:color="auto"/>
            <w:bottom w:val="none" w:sz="0" w:space="0" w:color="auto"/>
            <w:right w:val="none" w:sz="0" w:space="0" w:color="auto"/>
          </w:divBdr>
        </w:div>
        <w:div w:id="966007550">
          <w:marLeft w:val="0"/>
          <w:marRight w:val="0"/>
          <w:marTop w:val="0"/>
          <w:marBottom w:val="0"/>
          <w:divBdr>
            <w:top w:val="none" w:sz="0" w:space="0" w:color="auto"/>
            <w:left w:val="none" w:sz="0" w:space="0" w:color="auto"/>
            <w:bottom w:val="none" w:sz="0" w:space="0" w:color="auto"/>
            <w:right w:val="none" w:sz="0" w:space="0" w:color="auto"/>
          </w:divBdr>
        </w:div>
        <w:div w:id="1002046401">
          <w:marLeft w:val="0"/>
          <w:marRight w:val="0"/>
          <w:marTop w:val="0"/>
          <w:marBottom w:val="0"/>
          <w:divBdr>
            <w:top w:val="none" w:sz="0" w:space="0" w:color="auto"/>
            <w:left w:val="none" w:sz="0" w:space="0" w:color="auto"/>
            <w:bottom w:val="none" w:sz="0" w:space="0" w:color="auto"/>
            <w:right w:val="none" w:sz="0" w:space="0" w:color="auto"/>
          </w:divBdr>
        </w:div>
        <w:div w:id="1059939988">
          <w:marLeft w:val="0"/>
          <w:marRight w:val="0"/>
          <w:marTop w:val="0"/>
          <w:marBottom w:val="0"/>
          <w:divBdr>
            <w:top w:val="none" w:sz="0" w:space="0" w:color="auto"/>
            <w:left w:val="none" w:sz="0" w:space="0" w:color="auto"/>
            <w:bottom w:val="none" w:sz="0" w:space="0" w:color="auto"/>
            <w:right w:val="none" w:sz="0" w:space="0" w:color="auto"/>
          </w:divBdr>
        </w:div>
        <w:div w:id="1293633334">
          <w:marLeft w:val="0"/>
          <w:marRight w:val="0"/>
          <w:marTop w:val="0"/>
          <w:marBottom w:val="0"/>
          <w:divBdr>
            <w:top w:val="none" w:sz="0" w:space="0" w:color="auto"/>
            <w:left w:val="none" w:sz="0" w:space="0" w:color="auto"/>
            <w:bottom w:val="none" w:sz="0" w:space="0" w:color="auto"/>
            <w:right w:val="none" w:sz="0" w:space="0" w:color="auto"/>
          </w:divBdr>
        </w:div>
        <w:div w:id="1384065398">
          <w:marLeft w:val="0"/>
          <w:marRight w:val="0"/>
          <w:marTop w:val="0"/>
          <w:marBottom w:val="0"/>
          <w:divBdr>
            <w:top w:val="none" w:sz="0" w:space="0" w:color="auto"/>
            <w:left w:val="none" w:sz="0" w:space="0" w:color="auto"/>
            <w:bottom w:val="none" w:sz="0" w:space="0" w:color="auto"/>
            <w:right w:val="none" w:sz="0" w:space="0" w:color="auto"/>
          </w:divBdr>
        </w:div>
        <w:div w:id="1435252399">
          <w:marLeft w:val="0"/>
          <w:marRight w:val="0"/>
          <w:marTop w:val="0"/>
          <w:marBottom w:val="0"/>
          <w:divBdr>
            <w:top w:val="none" w:sz="0" w:space="0" w:color="auto"/>
            <w:left w:val="none" w:sz="0" w:space="0" w:color="auto"/>
            <w:bottom w:val="none" w:sz="0" w:space="0" w:color="auto"/>
            <w:right w:val="none" w:sz="0" w:space="0" w:color="auto"/>
          </w:divBdr>
        </w:div>
        <w:div w:id="1454866010">
          <w:marLeft w:val="0"/>
          <w:marRight w:val="0"/>
          <w:marTop w:val="0"/>
          <w:marBottom w:val="0"/>
          <w:divBdr>
            <w:top w:val="none" w:sz="0" w:space="0" w:color="auto"/>
            <w:left w:val="none" w:sz="0" w:space="0" w:color="auto"/>
            <w:bottom w:val="none" w:sz="0" w:space="0" w:color="auto"/>
            <w:right w:val="none" w:sz="0" w:space="0" w:color="auto"/>
          </w:divBdr>
        </w:div>
        <w:div w:id="1598363509">
          <w:marLeft w:val="0"/>
          <w:marRight w:val="0"/>
          <w:marTop w:val="0"/>
          <w:marBottom w:val="0"/>
          <w:divBdr>
            <w:top w:val="none" w:sz="0" w:space="0" w:color="auto"/>
            <w:left w:val="none" w:sz="0" w:space="0" w:color="auto"/>
            <w:bottom w:val="none" w:sz="0" w:space="0" w:color="auto"/>
            <w:right w:val="none" w:sz="0" w:space="0" w:color="auto"/>
          </w:divBdr>
        </w:div>
        <w:div w:id="1601718681">
          <w:marLeft w:val="0"/>
          <w:marRight w:val="0"/>
          <w:marTop w:val="0"/>
          <w:marBottom w:val="0"/>
          <w:divBdr>
            <w:top w:val="none" w:sz="0" w:space="0" w:color="auto"/>
            <w:left w:val="none" w:sz="0" w:space="0" w:color="auto"/>
            <w:bottom w:val="none" w:sz="0" w:space="0" w:color="auto"/>
            <w:right w:val="none" w:sz="0" w:space="0" w:color="auto"/>
          </w:divBdr>
        </w:div>
        <w:div w:id="1681202487">
          <w:marLeft w:val="0"/>
          <w:marRight w:val="0"/>
          <w:marTop w:val="0"/>
          <w:marBottom w:val="0"/>
          <w:divBdr>
            <w:top w:val="none" w:sz="0" w:space="0" w:color="auto"/>
            <w:left w:val="none" w:sz="0" w:space="0" w:color="auto"/>
            <w:bottom w:val="none" w:sz="0" w:space="0" w:color="auto"/>
            <w:right w:val="none" w:sz="0" w:space="0" w:color="auto"/>
          </w:divBdr>
        </w:div>
        <w:div w:id="1723796649">
          <w:marLeft w:val="0"/>
          <w:marRight w:val="0"/>
          <w:marTop w:val="0"/>
          <w:marBottom w:val="0"/>
          <w:divBdr>
            <w:top w:val="none" w:sz="0" w:space="0" w:color="auto"/>
            <w:left w:val="none" w:sz="0" w:space="0" w:color="auto"/>
            <w:bottom w:val="none" w:sz="0" w:space="0" w:color="auto"/>
            <w:right w:val="none" w:sz="0" w:space="0" w:color="auto"/>
          </w:divBdr>
        </w:div>
        <w:div w:id="1747920967">
          <w:marLeft w:val="0"/>
          <w:marRight w:val="0"/>
          <w:marTop w:val="0"/>
          <w:marBottom w:val="0"/>
          <w:divBdr>
            <w:top w:val="none" w:sz="0" w:space="0" w:color="auto"/>
            <w:left w:val="none" w:sz="0" w:space="0" w:color="auto"/>
            <w:bottom w:val="none" w:sz="0" w:space="0" w:color="auto"/>
            <w:right w:val="none" w:sz="0" w:space="0" w:color="auto"/>
          </w:divBdr>
        </w:div>
        <w:div w:id="1867013738">
          <w:marLeft w:val="0"/>
          <w:marRight w:val="0"/>
          <w:marTop w:val="0"/>
          <w:marBottom w:val="0"/>
          <w:divBdr>
            <w:top w:val="none" w:sz="0" w:space="0" w:color="auto"/>
            <w:left w:val="none" w:sz="0" w:space="0" w:color="auto"/>
            <w:bottom w:val="none" w:sz="0" w:space="0" w:color="auto"/>
            <w:right w:val="none" w:sz="0" w:space="0" w:color="auto"/>
          </w:divBdr>
        </w:div>
        <w:div w:id="1931158979">
          <w:marLeft w:val="0"/>
          <w:marRight w:val="0"/>
          <w:marTop w:val="0"/>
          <w:marBottom w:val="0"/>
          <w:divBdr>
            <w:top w:val="none" w:sz="0" w:space="0" w:color="auto"/>
            <w:left w:val="none" w:sz="0" w:space="0" w:color="auto"/>
            <w:bottom w:val="none" w:sz="0" w:space="0" w:color="auto"/>
            <w:right w:val="none" w:sz="0" w:space="0" w:color="auto"/>
          </w:divBdr>
        </w:div>
        <w:div w:id="2037579931">
          <w:marLeft w:val="0"/>
          <w:marRight w:val="0"/>
          <w:marTop w:val="0"/>
          <w:marBottom w:val="0"/>
          <w:divBdr>
            <w:top w:val="none" w:sz="0" w:space="0" w:color="auto"/>
            <w:left w:val="none" w:sz="0" w:space="0" w:color="auto"/>
            <w:bottom w:val="none" w:sz="0" w:space="0" w:color="auto"/>
            <w:right w:val="none" w:sz="0" w:space="0" w:color="auto"/>
          </w:divBdr>
        </w:div>
        <w:div w:id="2045011197">
          <w:marLeft w:val="0"/>
          <w:marRight w:val="0"/>
          <w:marTop w:val="0"/>
          <w:marBottom w:val="0"/>
          <w:divBdr>
            <w:top w:val="none" w:sz="0" w:space="0" w:color="auto"/>
            <w:left w:val="none" w:sz="0" w:space="0" w:color="auto"/>
            <w:bottom w:val="none" w:sz="0" w:space="0" w:color="auto"/>
            <w:right w:val="none" w:sz="0" w:space="0" w:color="auto"/>
          </w:divBdr>
        </w:div>
        <w:div w:id="2088572423">
          <w:marLeft w:val="0"/>
          <w:marRight w:val="0"/>
          <w:marTop w:val="0"/>
          <w:marBottom w:val="0"/>
          <w:divBdr>
            <w:top w:val="none" w:sz="0" w:space="0" w:color="auto"/>
            <w:left w:val="none" w:sz="0" w:space="0" w:color="auto"/>
            <w:bottom w:val="none" w:sz="0" w:space="0" w:color="auto"/>
            <w:right w:val="none" w:sz="0" w:space="0" w:color="auto"/>
          </w:divBdr>
        </w:div>
      </w:divsChild>
    </w:div>
    <w:div w:id="155345404">
      <w:marLeft w:val="0"/>
      <w:marRight w:val="0"/>
      <w:marTop w:val="0"/>
      <w:marBottom w:val="0"/>
      <w:divBdr>
        <w:top w:val="none" w:sz="0" w:space="0" w:color="auto"/>
        <w:left w:val="none" w:sz="0" w:space="0" w:color="auto"/>
        <w:bottom w:val="none" w:sz="0" w:space="0" w:color="auto"/>
        <w:right w:val="none" w:sz="0" w:space="0" w:color="auto"/>
      </w:divBdr>
    </w:div>
    <w:div w:id="215821304">
      <w:bodyDiv w:val="1"/>
      <w:marLeft w:val="0"/>
      <w:marRight w:val="0"/>
      <w:marTop w:val="0"/>
      <w:marBottom w:val="0"/>
      <w:divBdr>
        <w:top w:val="none" w:sz="0" w:space="0" w:color="auto"/>
        <w:left w:val="none" w:sz="0" w:space="0" w:color="auto"/>
        <w:bottom w:val="none" w:sz="0" w:space="0" w:color="auto"/>
        <w:right w:val="none" w:sz="0" w:space="0" w:color="auto"/>
      </w:divBdr>
    </w:div>
    <w:div w:id="229578569">
      <w:bodyDiv w:val="1"/>
      <w:marLeft w:val="0"/>
      <w:marRight w:val="0"/>
      <w:marTop w:val="0"/>
      <w:marBottom w:val="0"/>
      <w:divBdr>
        <w:top w:val="none" w:sz="0" w:space="0" w:color="auto"/>
        <w:left w:val="none" w:sz="0" w:space="0" w:color="auto"/>
        <w:bottom w:val="none" w:sz="0" w:space="0" w:color="auto"/>
        <w:right w:val="none" w:sz="0" w:space="0" w:color="auto"/>
      </w:divBdr>
    </w:div>
    <w:div w:id="317541573">
      <w:bodyDiv w:val="1"/>
      <w:marLeft w:val="0"/>
      <w:marRight w:val="0"/>
      <w:marTop w:val="0"/>
      <w:marBottom w:val="0"/>
      <w:divBdr>
        <w:top w:val="none" w:sz="0" w:space="0" w:color="auto"/>
        <w:left w:val="none" w:sz="0" w:space="0" w:color="auto"/>
        <w:bottom w:val="none" w:sz="0" w:space="0" w:color="auto"/>
        <w:right w:val="none" w:sz="0" w:space="0" w:color="auto"/>
      </w:divBdr>
    </w:div>
    <w:div w:id="359552562">
      <w:marLeft w:val="0"/>
      <w:marRight w:val="0"/>
      <w:marTop w:val="0"/>
      <w:marBottom w:val="0"/>
      <w:divBdr>
        <w:top w:val="none" w:sz="0" w:space="0" w:color="auto"/>
        <w:left w:val="none" w:sz="0" w:space="0" w:color="auto"/>
        <w:bottom w:val="none" w:sz="0" w:space="0" w:color="auto"/>
        <w:right w:val="none" w:sz="0" w:space="0" w:color="auto"/>
      </w:divBdr>
    </w:div>
    <w:div w:id="404690842">
      <w:bodyDiv w:val="1"/>
      <w:marLeft w:val="0"/>
      <w:marRight w:val="0"/>
      <w:marTop w:val="0"/>
      <w:marBottom w:val="0"/>
      <w:divBdr>
        <w:top w:val="none" w:sz="0" w:space="0" w:color="auto"/>
        <w:left w:val="none" w:sz="0" w:space="0" w:color="auto"/>
        <w:bottom w:val="none" w:sz="0" w:space="0" w:color="auto"/>
        <w:right w:val="none" w:sz="0" w:space="0" w:color="auto"/>
      </w:divBdr>
    </w:div>
    <w:div w:id="411896766">
      <w:bodyDiv w:val="1"/>
      <w:marLeft w:val="0"/>
      <w:marRight w:val="0"/>
      <w:marTop w:val="0"/>
      <w:marBottom w:val="0"/>
      <w:divBdr>
        <w:top w:val="none" w:sz="0" w:space="0" w:color="auto"/>
        <w:left w:val="none" w:sz="0" w:space="0" w:color="auto"/>
        <w:bottom w:val="none" w:sz="0" w:space="0" w:color="auto"/>
        <w:right w:val="none" w:sz="0" w:space="0" w:color="auto"/>
      </w:divBdr>
    </w:div>
    <w:div w:id="457528067">
      <w:bodyDiv w:val="1"/>
      <w:marLeft w:val="0"/>
      <w:marRight w:val="0"/>
      <w:marTop w:val="0"/>
      <w:marBottom w:val="0"/>
      <w:divBdr>
        <w:top w:val="none" w:sz="0" w:space="0" w:color="auto"/>
        <w:left w:val="none" w:sz="0" w:space="0" w:color="auto"/>
        <w:bottom w:val="none" w:sz="0" w:space="0" w:color="auto"/>
        <w:right w:val="none" w:sz="0" w:space="0" w:color="auto"/>
      </w:divBdr>
    </w:div>
    <w:div w:id="519394813">
      <w:bodyDiv w:val="1"/>
      <w:marLeft w:val="0"/>
      <w:marRight w:val="0"/>
      <w:marTop w:val="0"/>
      <w:marBottom w:val="0"/>
      <w:divBdr>
        <w:top w:val="none" w:sz="0" w:space="0" w:color="auto"/>
        <w:left w:val="none" w:sz="0" w:space="0" w:color="auto"/>
        <w:bottom w:val="none" w:sz="0" w:space="0" w:color="auto"/>
        <w:right w:val="none" w:sz="0" w:space="0" w:color="auto"/>
      </w:divBdr>
      <w:divsChild>
        <w:div w:id="106824892">
          <w:marLeft w:val="0"/>
          <w:marRight w:val="0"/>
          <w:marTop w:val="0"/>
          <w:marBottom w:val="0"/>
          <w:divBdr>
            <w:top w:val="none" w:sz="0" w:space="0" w:color="auto"/>
            <w:left w:val="none" w:sz="0" w:space="0" w:color="auto"/>
            <w:bottom w:val="none" w:sz="0" w:space="0" w:color="auto"/>
            <w:right w:val="none" w:sz="0" w:space="0" w:color="auto"/>
          </w:divBdr>
        </w:div>
        <w:div w:id="150143616">
          <w:marLeft w:val="0"/>
          <w:marRight w:val="0"/>
          <w:marTop w:val="0"/>
          <w:marBottom w:val="0"/>
          <w:divBdr>
            <w:top w:val="none" w:sz="0" w:space="0" w:color="auto"/>
            <w:left w:val="none" w:sz="0" w:space="0" w:color="auto"/>
            <w:bottom w:val="none" w:sz="0" w:space="0" w:color="auto"/>
            <w:right w:val="none" w:sz="0" w:space="0" w:color="auto"/>
          </w:divBdr>
        </w:div>
        <w:div w:id="228883264">
          <w:marLeft w:val="0"/>
          <w:marRight w:val="0"/>
          <w:marTop w:val="0"/>
          <w:marBottom w:val="0"/>
          <w:divBdr>
            <w:top w:val="none" w:sz="0" w:space="0" w:color="auto"/>
            <w:left w:val="none" w:sz="0" w:space="0" w:color="auto"/>
            <w:bottom w:val="none" w:sz="0" w:space="0" w:color="auto"/>
            <w:right w:val="none" w:sz="0" w:space="0" w:color="auto"/>
          </w:divBdr>
        </w:div>
        <w:div w:id="410978446">
          <w:marLeft w:val="0"/>
          <w:marRight w:val="0"/>
          <w:marTop w:val="0"/>
          <w:marBottom w:val="0"/>
          <w:divBdr>
            <w:top w:val="none" w:sz="0" w:space="0" w:color="auto"/>
            <w:left w:val="none" w:sz="0" w:space="0" w:color="auto"/>
            <w:bottom w:val="none" w:sz="0" w:space="0" w:color="auto"/>
            <w:right w:val="none" w:sz="0" w:space="0" w:color="auto"/>
          </w:divBdr>
        </w:div>
        <w:div w:id="434836481">
          <w:marLeft w:val="0"/>
          <w:marRight w:val="0"/>
          <w:marTop w:val="0"/>
          <w:marBottom w:val="0"/>
          <w:divBdr>
            <w:top w:val="none" w:sz="0" w:space="0" w:color="auto"/>
            <w:left w:val="none" w:sz="0" w:space="0" w:color="auto"/>
            <w:bottom w:val="none" w:sz="0" w:space="0" w:color="auto"/>
            <w:right w:val="none" w:sz="0" w:space="0" w:color="auto"/>
          </w:divBdr>
        </w:div>
        <w:div w:id="440152315">
          <w:marLeft w:val="0"/>
          <w:marRight w:val="0"/>
          <w:marTop w:val="0"/>
          <w:marBottom w:val="0"/>
          <w:divBdr>
            <w:top w:val="none" w:sz="0" w:space="0" w:color="auto"/>
            <w:left w:val="none" w:sz="0" w:space="0" w:color="auto"/>
            <w:bottom w:val="none" w:sz="0" w:space="0" w:color="auto"/>
            <w:right w:val="none" w:sz="0" w:space="0" w:color="auto"/>
          </w:divBdr>
        </w:div>
        <w:div w:id="485128784">
          <w:marLeft w:val="0"/>
          <w:marRight w:val="0"/>
          <w:marTop w:val="0"/>
          <w:marBottom w:val="0"/>
          <w:divBdr>
            <w:top w:val="none" w:sz="0" w:space="0" w:color="auto"/>
            <w:left w:val="none" w:sz="0" w:space="0" w:color="auto"/>
            <w:bottom w:val="none" w:sz="0" w:space="0" w:color="auto"/>
            <w:right w:val="none" w:sz="0" w:space="0" w:color="auto"/>
          </w:divBdr>
        </w:div>
        <w:div w:id="487014883">
          <w:marLeft w:val="0"/>
          <w:marRight w:val="0"/>
          <w:marTop w:val="0"/>
          <w:marBottom w:val="0"/>
          <w:divBdr>
            <w:top w:val="none" w:sz="0" w:space="0" w:color="auto"/>
            <w:left w:val="none" w:sz="0" w:space="0" w:color="auto"/>
            <w:bottom w:val="none" w:sz="0" w:space="0" w:color="auto"/>
            <w:right w:val="none" w:sz="0" w:space="0" w:color="auto"/>
          </w:divBdr>
        </w:div>
        <w:div w:id="559827607">
          <w:marLeft w:val="0"/>
          <w:marRight w:val="0"/>
          <w:marTop w:val="0"/>
          <w:marBottom w:val="0"/>
          <w:divBdr>
            <w:top w:val="none" w:sz="0" w:space="0" w:color="auto"/>
            <w:left w:val="none" w:sz="0" w:space="0" w:color="auto"/>
            <w:bottom w:val="none" w:sz="0" w:space="0" w:color="auto"/>
            <w:right w:val="none" w:sz="0" w:space="0" w:color="auto"/>
          </w:divBdr>
        </w:div>
        <w:div w:id="635330231">
          <w:marLeft w:val="0"/>
          <w:marRight w:val="0"/>
          <w:marTop w:val="0"/>
          <w:marBottom w:val="0"/>
          <w:divBdr>
            <w:top w:val="none" w:sz="0" w:space="0" w:color="auto"/>
            <w:left w:val="none" w:sz="0" w:space="0" w:color="auto"/>
            <w:bottom w:val="none" w:sz="0" w:space="0" w:color="auto"/>
            <w:right w:val="none" w:sz="0" w:space="0" w:color="auto"/>
          </w:divBdr>
        </w:div>
        <w:div w:id="831415486">
          <w:marLeft w:val="0"/>
          <w:marRight w:val="0"/>
          <w:marTop w:val="0"/>
          <w:marBottom w:val="0"/>
          <w:divBdr>
            <w:top w:val="none" w:sz="0" w:space="0" w:color="auto"/>
            <w:left w:val="none" w:sz="0" w:space="0" w:color="auto"/>
            <w:bottom w:val="none" w:sz="0" w:space="0" w:color="auto"/>
            <w:right w:val="none" w:sz="0" w:space="0" w:color="auto"/>
          </w:divBdr>
        </w:div>
        <w:div w:id="912548292">
          <w:marLeft w:val="0"/>
          <w:marRight w:val="0"/>
          <w:marTop w:val="0"/>
          <w:marBottom w:val="0"/>
          <w:divBdr>
            <w:top w:val="none" w:sz="0" w:space="0" w:color="auto"/>
            <w:left w:val="none" w:sz="0" w:space="0" w:color="auto"/>
            <w:bottom w:val="none" w:sz="0" w:space="0" w:color="auto"/>
            <w:right w:val="none" w:sz="0" w:space="0" w:color="auto"/>
          </w:divBdr>
        </w:div>
        <w:div w:id="999507275">
          <w:marLeft w:val="0"/>
          <w:marRight w:val="0"/>
          <w:marTop w:val="0"/>
          <w:marBottom w:val="0"/>
          <w:divBdr>
            <w:top w:val="none" w:sz="0" w:space="0" w:color="auto"/>
            <w:left w:val="none" w:sz="0" w:space="0" w:color="auto"/>
            <w:bottom w:val="none" w:sz="0" w:space="0" w:color="auto"/>
            <w:right w:val="none" w:sz="0" w:space="0" w:color="auto"/>
          </w:divBdr>
        </w:div>
        <w:div w:id="1064789925">
          <w:marLeft w:val="0"/>
          <w:marRight w:val="0"/>
          <w:marTop w:val="0"/>
          <w:marBottom w:val="0"/>
          <w:divBdr>
            <w:top w:val="none" w:sz="0" w:space="0" w:color="auto"/>
            <w:left w:val="none" w:sz="0" w:space="0" w:color="auto"/>
            <w:bottom w:val="none" w:sz="0" w:space="0" w:color="auto"/>
            <w:right w:val="none" w:sz="0" w:space="0" w:color="auto"/>
          </w:divBdr>
        </w:div>
        <w:div w:id="1103111098">
          <w:marLeft w:val="0"/>
          <w:marRight w:val="0"/>
          <w:marTop w:val="0"/>
          <w:marBottom w:val="0"/>
          <w:divBdr>
            <w:top w:val="none" w:sz="0" w:space="0" w:color="auto"/>
            <w:left w:val="none" w:sz="0" w:space="0" w:color="auto"/>
            <w:bottom w:val="none" w:sz="0" w:space="0" w:color="auto"/>
            <w:right w:val="none" w:sz="0" w:space="0" w:color="auto"/>
          </w:divBdr>
        </w:div>
        <w:div w:id="1105465584">
          <w:marLeft w:val="0"/>
          <w:marRight w:val="0"/>
          <w:marTop w:val="0"/>
          <w:marBottom w:val="0"/>
          <w:divBdr>
            <w:top w:val="none" w:sz="0" w:space="0" w:color="auto"/>
            <w:left w:val="none" w:sz="0" w:space="0" w:color="auto"/>
            <w:bottom w:val="none" w:sz="0" w:space="0" w:color="auto"/>
            <w:right w:val="none" w:sz="0" w:space="0" w:color="auto"/>
          </w:divBdr>
        </w:div>
        <w:div w:id="1262301874">
          <w:marLeft w:val="0"/>
          <w:marRight w:val="0"/>
          <w:marTop w:val="0"/>
          <w:marBottom w:val="0"/>
          <w:divBdr>
            <w:top w:val="none" w:sz="0" w:space="0" w:color="auto"/>
            <w:left w:val="none" w:sz="0" w:space="0" w:color="auto"/>
            <w:bottom w:val="none" w:sz="0" w:space="0" w:color="auto"/>
            <w:right w:val="none" w:sz="0" w:space="0" w:color="auto"/>
          </w:divBdr>
        </w:div>
        <w:div w:id="1368795770">
          <w:marLeft w:val="0"/>
          <w:marRight w:val="0"/>
          <w:marTop w:val="0"/>
          <w:marBottom w:val="0"/>
          <w:divBdr>
            <w:top w:val="none" w:sz="0" w:space="0" w:color="auto"/>
            <w:left w:val="none" w:sz="0" w:space="0" w:color="auto"/>
            <w:bottom w:val="none" w:sz="0" w:space="0" w:color="auto"/>
            <w:right w:val="none" w:sz="0" w:space="0" w:color="auto"/>
          </w:divBdr>
        </w:div>
        <w:div w:id="1450465912">
          <w:marLeft w:val="0"/>
          <w:marRight w:val="0"/>
          <w:marTop w:val="0"/>
          <w:marBottom w:val="0"/>
          <w:divBdr>
            <w:top w:val="none" w:sz="0" w:space="0" w:color="auto"/>
            <w:left w:val="none" w:sz="0" w:space="0" w:color="auto"/>
            <w:bottom w:val="none" w:sz="0" w:space="0" w:color="auto"/>
            <w:right w:val="none" w:sz="0" w:space="0" w:color="auto"/>
          </w:divBdr>
        </w:div>
        <w:div w:id="1588269771">
          <w:marLeft w:val="0"/>
          <w:marRight w:val="0"/>
          <w:marTop w:val="0"/>
          <w:marBottom w:val="0"/>
          <w:divBdr>
            <w:top w:val="none" w:sz="0" w:space="0" w:color="auto"/>
            <w:left w:val="none" w:sz="0" w:space="0" w:color="auto"/>
            <w:bottom w:val="none" w:sz="0" w:space="0" w:color="auto"/>
            <w:right w:val="none" w:sz="0" w:space="0" w:color="auto"/>
          </w:divBdr>
        </w:div>
        <w:div w:id="1669211022">
          <w:marLeft w:val="0"/>
          <w:marRight w:val="0"/>
          <w:marTop w:val="0"/>
          <w:marBottom w:val="0"/>
          <w:divBdr>
            <w:top w:val="none" w:sz="0" w:space="0" w:color="auto"/>
            <w:left w:val="none" w:sz="0" w:space="0" w:color="auto"/>
            <w:bottom w:val="none" w:sz="0" w:space="0" w:color="auto"/>
            <w:right w:val="none" w:sz="0" w:space="0" w:color="auto"/>
          </w:divBdr>
        </w:div>
        <w:div w:id="1746757376">
          <w:marLeft w:val="0"/>
          <w:marRight w:val="0"/>
          <w:marTop w:val="0"/>
          <w:marBottom w:val="0"/>
          <w:divBdr>
            <w:top w:val="none" w:sz="0" w:space="0" w:color="auto"/>
            <w:left w:val="none" w:sz="0" w:space="0" w:color="auto"/>
            <w:bottom w:val="none" w:sz="0" w:space="0" w:color="auto"/>
            <w:right w:val="none" w:sz="0" w:space="0" w:color="auto"/>
          </w:divBdr>
        </w:div>
        <w:div w:id="1794787003">
          <w:marLeft w:val="0"/>
          <w:marRight w:val="0"/>
          <w:marTop w:val="0"/>
          <w:marBottom w:val="0"/>
          <w:divBdr>
            <w:top w:val="none" w:sz="0" w:space="0" w:color="auto"/>
            <w:left w:val="none" w:sz="0" w:space="0" w:color="auto"/>
            <w:bottom w:val="none" w:sz="0" w:space="0" w:color="auto"/>
            <w:right w:val="none" w:sz="0" w:space="0" w:color="auto"/>
          </w:divBdr>
        </w:div>
        <w:div w:id="1796605701">
          <w:marLeft w:val="0"/>
          <w:marRight w:val="0"/>
          <w:marTop w:val="0"/>
          <w:marBottom w:val="0"/>
          <w:divBdr>
            <w:top w:val="none" w:sz="0" w:space="0" w:color="auto"/>
            <w:left w:val="none" w:sz="0" w:space="0" w:color="auto"/>
            <w:bottom w:val="none" w:sz="0" w:space="0" w:color="auto"/>
            <w:right w:val="none" w:sz="0" w:space="0" w:color="auto"/>
          </w:divBdr>
        </w:div>
        <w:div w:id="1946227929">
          <w:marLeft w:val="0"/>
          <w:marRight w:val="0"/>
          <w:marTop w:val="0"/>
          <w:marBottom w:val="0"/>
          <w:divBdr>
            <w:top w:val="none" w:sz="0" w:space="0" w:color="auto"/>
            <w:left w:val="none" w:sz="0" w:space="0" w:color="auto"/>
            <w:bottom w:val="none" w:sz="0" w:space="0" w:color="auto"/>
            <w:right w:val="none" w:sz="0" w:space="0" w:color="auto"/>
          </w:divBdr>
        </w:div>
        <w:div w:id="1979187840">
          <w:marLeft w:val="0"/>
          <w:marRight w:val="0"/>
          <w:marTop w:val="0"/>
          <w:marBottom w:val="0"/>
          <w:divBdr>
            <w:top w:val="none" w:sz="0" w:space="0" w:color="auto"/>
            <w:left w:val="none" w:sz="0" w:space="0" w:color="auto"/>
            <w:bottom w:val="none" w:sz="0" w:space="0" w:color="auto"/>
            <w:right w:val="none" w:sz="0" w:space="0" w:color="auto"/>
          </w:divBdr>
        </w:div>
        <w:div w:id="2052537142">
          <w:marLeft w:val="0"/>
          <w:marRight w:val="0"/>
          <w:marTop w:val="0"/>
          <w:marBottom w:val="0"/>
          <w:divBdr>
            <w:top w:val="none" w:sz="0" w:space="0" w:color="auto"/>
            <w:left w:val="none" w:sz="0" w:space="0" w:color="auto"/>
            <w:bottom w:val="none" w:sz="0" w:space="0" w:color="auto"/>
            <w:right w:val="none" w:sz="0" w:space="0" w:color="auto"/>
          </w:divBdr>
        </w:div>
      </w:divsChild>
    </w:div>
    <w:div w:id="600991294">
      <w:bodyDiv w:val="1"/>
      <w:marLeft w:val="0"/>
      <w:marRight w:val="0"/>
      <w:marTop w:val="0"/>
      <w:marBottom w:val="0"/>
      <w:divBdr>
        <w:top w:val="none" w:sz="0" w:space="0" w:color="auto"/>
        <w:left w:val="none" w:sz="0" w:space="0" w:color="auto"/>
        <w:bottom w:val="none" w:sz="0" w:space="0" w:color="auto"/>
        <w:right w:val="none" w:sz="0" w:space="0" w:color="auto"/>
      </w:divBdr>
    </w:div>
    <w:div w:id="606498658">
      <w:marLeft w:val="0"/>
      <w:marRight w:val="0"/>
      <w:marTop w:val="0"/>
      <w:marBottom w:val="0"/>
      <w:divBdr>
        <w:top w:val="none" w:sz="0" w:space="0" w:color="auto"/>
        <w:left w:val="none" w:sz="0" w:space="0" w:color="auto"/>
        <w:bottom w:val="none" w:sz="0" w:space="0" w:color="auto"/>
        <w:right w:val="none" w:sz="0" w:space="0" w:color="auto"/>
      </w:divBdr>
    </w:div>
    <w:div w:id="639920796">
      <w:bodyDiv w:val="1"/>
      <w:marLeft w:val="0"/>
      <w:marRight w:val="0"/>
      <w:marTop w:val="0"/>
      <w:marBottom w:val="0"/>
      <w:divBdr>
        <w:top w:val="none" w:sz="0" w:space="0" w:color="auto"/>
        <w:left w:val="none" w:sz="0" w:space="0" w:color="auto"/>
        <w:bottom w:val="none" w:sz="0" w:space="0" w:color="auto"/>
        <w:right w:val="none" w:sz="0" w:space="0" w:color="auto"/>
      </w:divBdr>
      <w:divsChild>
        <w:div w:id="124591116">
          <w:marLeft w:val="0"/>
          <w:marRight w:val="0"/>
          <w:marTop w:val="0"/>
          <w:marBottom w:val="0"/>
          <w:divBdr>
            <w:top w:val="none" w:sz="0" w:space="0" w:color="auto"/>
            <w:left w:val="none" w:sz="0" w:space="0" w:color="auto"/>
            <w:bottom w:val="none" w:sz="0" w:space="0" w:color="auto"/>
            <w:right w:val="none" w:sz="0" w:space="0" w:color="auto"/>
          </w:divBdr>
        </w:div>
        <w:div w:id="149562509">
          <w:marLeft w:val="0"/>
          <w:marRight w:val="0"/>
          <w:marTop w:val="0"/>
          <w:marBottom w:val="0"/>
          <w:divBdr>
            <w:top w:val="none" w:sz="0" w:space="0" w:color="auto"/>
            <w:left w:val="none" w:sz="0" w:space="0" w:color="auto"/>
            <w:bottom w:val="none" w:sz="0" w:space="0" w:color="auto"/>
            <w:right w:val="none" w:sz="0" w:space="0" w:color="auto"/>
          </w:divBdr>
        </w:div>
        <w:div w:id="150023317">
          <w:marLeft w:val="0"/>
          <w:marRight w:val="0"/>
          <w:marTop w:val="0"/>
          <w:marBottom w:val="0"/>
          <w:divBdr>
            <w:top w:val="none" w:sz="0" w:space="0" w:color="auto"/>
            <w:left w:val="none" w:sz="0" w:space="0" w:color="auto"/>
            <w:bottom w:val="none" w:sz="0" w:space="0" w:color="auto"/>
            <w:right w:val="none" w:sz="0" w:space="0" w:color="auto"/>
          </w:divBdr>
        </w:div>
        <w:div w:id="181826892">
          <w:marLeft w:val="0"/>
          <w:marRight w:val="0"/>
          <w:marTop w:val="0"/>
          <w:marBottom w:val="0"/>
          <w:divBdr>
            <w:top w:val="none" w:sz="0" w:space="0" w:color="auto"/>
            <w:left w:val="none" w:sz="0" w:space="0" w:color="auto"/>
            <w:bottom w:val="none" w:sz="0" w:space="0" w:color="auto"/>
            <w:right w:val="none" w:sz="0" w:space="0" w:color="auto"/>
          </w:divBdr>
        </w:div>
        <w:div w:id="247496300">
          <w:marLeft w:val="0"/>
          <w:marRight w:val="0"/>
          <w:marTop w:val="0"/>
          <w:marBottom w:val="0"/>
          <w:divBdr>
            <w:top w:val="none" w:sz="0" w:space="0" w:color="auto"/>
            <w:left w:val="none" w:sz="0" w:space="0" w:color="auto"/>
            <w:bottom w:val="none" w:sz="0" w:space="0" w:color="auto"/>
            <w:right w:val="none" w:sz="0" w:space="0" w:color="auto"/>
          </w:divBdr>
        </w:div>
        <w:div w:id="257107992">
          <w:marLeft w:val="0"/>
          <w:marRight w:val="0"/>
          <w:marTop w:val="0"/>
          <w:marBottom w:val="0"/>
          <w:divBdr>
            <w:top w:val="none" w:sz="0" w:space="0" w:color="auto"/>
            <w:left w:val="none" w:sz="0" w:space="0" w:color="auto"/>
            <w:bottom w:val="none" w:sz="0" w:space="0" w:color="auto"/>
            <w:right w:val="none" w:sz="0" w:space="0" w:color="auto"/>
          </w:divBdr>
        </w:div>
        <w:div w:id="257953353">
          <w:marLeft w:val="0"/>
          <w:marRight w:val="0"/>
          <w:marTop w:val="0"/>
          <w:marBottom w:val="0"/>
          <w:divBdr>
            <w:top w:val="none" w:sz="0" w:space="0" w:color="auto"/>
            <w:left w:val="none" w:sz="0" w:space="0" w:color="auto"/>
            <w:bottom w:val="none" w:sz="0" w:space="0" w:color="auto"/>
            <w:right w:val="none" w:sz="0" w:space="0" w:color="auto"/>
          </w:divBdr>
        </w:div>
        <w:div w:id="297034535">
          <w:marLeft w:val="0"/>
          <w:marRight w:val="0"/>
          <w:marTop w:val="0"/>
          <w:marBottom w:val="0"/>
          <w:divBdr>
            <w:top w:val="none" w:sz="0" w:space="0" w:color="auto"/>
            <w:left w:val="none" w:sz="0" w:space="0" w:color="auto"/>
            <w:bottom w:val="none" w:sz="0" w:space="0" w:color="auto"/>
            <w:right w:val="none" w:sz="0" w:space="0" w:color="auto"/>
          </w:divBdr>
        </w:div>
        <w:div w:id="372191518">
          <w:marLeft w:val="0"/>
          <w:marRight w:val="0"/>
          <w:marTop w:val="0"/>
          <w:marBottom w:val="0"/>
          <w:divBdr>
            <w:top w:val="none" w:sz="0" w:space="0" w:color="auto"/>
            <w:left w:val="none" w:sz="0" w:space="0" w:color="auto"/>
            <w:bottom w:val="none" w:sz="0" w:space="0" w:color="auto"/>
            <w:right w:val="none" w:sz="0" w:space="0" w:color="auto"/>
          </w:divBdr>
        </w:div>
        <w:div w:id="394281086">
          <w:marLeft w:val="0"/>
          <w:marRight w:val="0"/>
          <w:marTop w:val="0"/>
          <w:marBottom w:val="0"/>
          <w:divBdr>
            <w:top w:val="none" w:sz="0" w:space="0" w:color="auto"/>
            <w:left w:val="none" w:sz="0" w:space="0" w:color="auto"/>
            <w:bottom w:val="none" w:sz="0" w:space="0" w:color="auto"/>
            <w:right w:val="none" w:sz="0" w:space="0" w:color="auto"/>
          </w:divBdr>
        </w:div>
        <w:div w:id="486435339">
          <w:marLeft w:val="0"/>
          <w:marRight w:val="0"/>
          <w:marTop w:val="0"/>
          <w:marBottom w:val="0"/>
          <w:divBdr>
            <w:top w:val="none" w:sz="0" w:space="0" w:color="auto"/>
            <w:left w:val="none" w:sz="0" w:space="0" w:color="auto"/>
            <w:bottom w:val="none" w:sz="0" w:space="0" w:color="auto"/>
            <w:right w:val="none" w:sz="0" w:space="0" w:color="auto"/>
          </w:divBdr>
        </w:div>
        <w:div w:id="486941025">
          <w:marLeft w:val="0"/>
          <w:marRight w:val="0"/>
          <w:marTop w:val="0"/>
          <w:marBottom w:val="0"/>
          <w:divBdr>
            <w:top w:val="none" w:sz="0" w:space="0" w:color="auto"/>
            <w:left w:val="none" w:sz="0" w:space="0" w:color="auto"/>
            <w:bottom w:val="none" w:sz="0" w:space="0" w:color="auto"/>
            <w:right w:val="none" w:sz="0" w:space="0" w:color="auto"/>
          </w:divBdr>
        </w:div>
        <w:div w:id="497234909">
          <w:marLeft w:val="0"/>
          <w:marRight w:val="0"/>
          <w:marTop w:val="0"/>
          <w:marBottom w:val="0"/>
          <w:divBdr>
            <w:top w:val="none" w:sz="0" w:space="0" w:color="auto"/>
            <w:left w:val="none" w:sz="0" w:space="0" w:color="auto"/>
            <w:bottom w:val="none" w:sz="0" w:space="0" w:color="auto"/>
            <w:right w:val="none" w:sz="0" w:space="0" w:color="auto"/>
          </w:divBdr>
        </w:div>
        <w:div w:id="550458847">
          <w:marLeft w:val="0"/>
          <w:marRight w:val="0"/>
          <w:marTop w:val="0"/>
          <w:marBottom w:val="0"/>
          <w:divBdr>
            <w:top w:val="none" w:sz="0" w:space="0" w:color="auto"/>
            <w:left w:val="none" w:sz="0" w:space="0" w:color="auto"/>
            <w:bottom w:val="none" w:sz="0" w:space="0" w:color="auto"/>
            <w:right w:val="none" w:sz="0" w:space="0" w:color="auto"/>
          </w:divBdr>
        </w:div>
        <w:div w:id="565380414">
          <w:marLeft w:val="0"/>
          <w:marRight w:val="0"/>
          <w:marTop w:val="0"/>
          <w:marBottom w:val="0"/>
          <w:divBdr>
            <w:top w:val="none" w:sz="0" w:space="0" w:color="auto"/>
            <w:left w:val="none" w:sz="0" w:space="0" w:color="auto"/>
            <w:bottom w:val="none" w:sz="0" w:space="0" w:color="auto"/>
            <w:right w:val="none" w:sz="0" w:space="0" w:color="auto"/>
          </w:divBdr>
        </w:div>
        <w:div w:id="574827267">
          <w:marLeft w:val="0"/>
          <w:marRight w:val="0"/>
          <w:marTop w:val="0"/>
          <w:marBottom w:val="0"/>
          <w:divBdr>
            <w:top w:val="none" w:sz="0" w:space="0" w:color="auto"/>
            <w:left w:val="none" w:sz="0" w:space="0" w:color="auto"/>
            <w:bottom w:val="none" w:sz="0" w:space="0" w:color="auto"/>
            <w:right w:val="none" w:sz="0" w:space="0" w:color="auto"/>
          </w:divBdr>
        </w:div>
        <w:div w:id="585192896">
          <w:marLeft w:val="0"/>
          <w:marRight w:val="0"/>
          <w:marTop w:val="0"/>
          <w:marBottom w:val="0"/>
          <w:divBdr>
            <w:top w:val="none" w:sz="0" w:space="0" w:color="auto"/>
            <w:left w:val="none" w:sz="0" w:space="0" w:color="auto"/>
            <w:bottom w:val="none" w:sz="0" w:space="0" w:color="auto"/>
            <w:right w:val="none" w:sz="0" w:space="0" w:color="auto"/>
          </w:divBdr>
        </w:div>
        <w:div w:id="653728620">
          <w:marLeft w:val="0"/>
          <w:marRight w:val="0"/>
          <w:marTop w:val="0"/>
          <w:marBottom w:val="0"/>
          <w:divBdr>
            <w:top w:val="none" w:sz="0" w:space="0" w:color="auto"/>
            <w:left w:val="none" w:sz="0" w:space="0" w:color="auto"/>
            <w:bottom w:val="none" w:sz="0" w:space="0" w:color="auto"/>
            <w:right w:val="none" w:sz="0" w:space="0" w:color="auto"/>
          </w:divBdr>
        </w:div>
        <w:div w:id="731001792">
          <w:marLeft w:val="0"/>
          <w:marRight w:val="0"/>
          <w:marTop w:val="0"/>
          <w:marBottom w:val="0"/>
          <w:divBdr>
            <w:top w:val="none" w:sz="0" w:space="0" w:color="auto"/>
            <w:left w:val="none" w:sz="0" w:space="0" w:color="auto"/>
            <w:bottom w:val="none" w:sz="0" w:space="0" w:color="auto"/>
            <w:right w:val="none" w:sz="0" w:space="0" w:color="auto"/>
          </w:divBdr>
        </w:div>
        <w:div w:id="754014299">
          <w:marLeft w:val="0"/>
          <w:marRight w:val="0"/>
          <w:marTop w:val="0"/>
          <w:marBottom w:val="0"/>
          <w:divBdr>
            <w:top w:val="none" w:sz="0" w:space="0" w:color="auto"/>
            <w:left w:val="none" w:sz="0" w:space="0" w:color="auto"/>
            <w:bottom w:val="none" w:sz="0" w:space="0" w:color="auto"/>
            <w:right w:val="none" w:sz="0" w:space="0" w:color="auto"/>
          </w:divBdr>
        </w:div>
        <w:div w:id="853304771">
          <w:marLeft w:val="0"/>
          <w:marRight w:val="0"/>
          <w:marTop w:val="0"/>
          <w:marBottom w:val="0"/>
          <w:divBdr>
            <w:top w:val="none" w:sz="0" w:space="0" w:color="auto"/>
            <w:left w:val="none" w:sz="0" w:space="0" w:color="auto"/>
            <w:bottom w:val="none" w:sz="0" w:space="0" w:color="auto"/>
            <w:right w:val="none" w:sz="0" w:space="0" w:color="auto"/>
          </w:divBdr>
        </w:div>
        <w:div w:id="855995881">
          <w:marLeft w:val="0"/>
          <w:marRight w:val="0"/>
          <w:marTop w:val="0"/>
          <w:marBottom w:val="0"/>
          <w:divBdr>
            <w:top w:val="none" w:sz="0" w:space="0" w:color="auto"/>
            <w:left w:val="none" w:sz="0" w:space="0" w:color="auto"/>
            <w:bottom w:val="none" w:sz="0" w:space="0" w:color="auto"/>
            <w:right w:val="none" w:sz="0" w:space="0" w:color="auto"/>
          </w:divBdr>
        </w:div>
        <w:div w:id="941765728">
          <w:marLeft w:val="0"/>
          <w:marRight w:val="0"/>
          <w:marTop w:val="0"/>
          <w:marBottom w:val="0"/>
          <w:divBdr>
            <w:top w:val="none" w:sz="0" w:space="0" w:color="auto"/>
            <w:left w:val="none" w:sz="0" w:space="0" w:color="auto"/>
            <w:bottom w:val="none" w:sz="0" w:space="0" w:color="auto"/>
            <w:right w:val="none" w:sz="0" w:space="0" w:color="auto"/>
          </w:divBdr>
        </w:div>
        <w:div w:id="958998176">
          <w:marLeft w:val="0"/>
          <w:marRight w:val="0"/>
          <w:marTop w:val="0"/>
          <w:marBottom w:val="0"/>
          <w:divBdr>
            <w:top w:val="none" w:sz="0" w:space="0" w:color="auto"/>
            <w:left w:val="none" w:sz="0" w:space="0" w:color="auto"/>
            <w:bottom w:val="none" w:sz="0" w:space="0" w:color="auto"/>
            <w:right w:val="none" w:sz="0" w:space="0" w:color="auto"/>
          </w:divBdr>
        </w:div>
        <w:div w:id="1000231055">
          <w:marLeft w:val="0"/>
          <w:marRight w:val="0"/>
          <w:marTop w:val="0"/>
          <w:marBottom w:val="0"/>
          <w:divBdr>
            <w:top w:val="none" w:sz="0" w:space="0" w:color="auto"/>
            <w:left w:val="none" w:sz="0" w:space="0" w:color="auto"/>
            <w:bottom w:val="none" w:sz="0" w:space="0" w:color="auto"/>
            <w:right w:val="none" w:sz="0" w:space="0" w:color="auto"/>
          </w:divBdr>
        </w:div>
        <w:div w:id="1007556001">
          <w:marLeft w:val="0"/>
          <w:marRight w:val="0"/>
          <w:marTop w:val="0"/>
          <w:marBottom w:val="0"/>
          <w:divBdr>
            <w:top w:val="none" w:sz="0" w:space="0" w:color="auto"/>
            <w:left w:val="none" w:sz="0" w:space="0" w:color="auto"/>
            <w:bottom w:val="none" w:sz="0" w:space="0" w:color="auto"/>
            <w:right w:val="none" w:sz="0" w:space="0" w:color="auto"/>
          </w:divBdr>
        </w:div>
        <w:div w:id="1014457825">
          <w:marLeft w:val="0"/>
          <w:marRight w:val="0"/>
          <w:marTop w:val="0"/>
          <w:marBottom w:val="0"/>
          <w:divBdr>
            <w:top w:val="none" w:sz="0" w:space="0" w:color="auto"/>
            <w:left w:val="none" w:sz="0" w:space="0" w:color="auto"/>
            <w:bottom w:val="none" w:sz="0" w:space="0" w:color="auto"/>
            <w:right w:val="none" w:sz="0" w:space="0" w:color="auto"/>
          </w:divBdr>
        </w:div>
        <w:div w:id="1046682313">
          <w:marLeft w:val="0"/>
          <w:marRight w:val="0"/>
          <w:marTop w:val="0"/>
          <w:marBottom w:val="0"/>
          <w:divBdr>
            <w:top w:val="none" w:sz="0" w:space="0" w:color="auto"/>
            <w:left w:val="none" w:sz="0" w:space="0" w:color="auto"/>
            <w:bottom w:val="none" w:sz="0" w:space="0" w:color="auto"/>
            <w:right w:val="none" w:sz="0" w:space="0" w:color="auto"/>
          </w:divBdr>
        </w:div>
        <w:div w:id="1048064232">
          <w:marLeft w:val="0"/>
          <w:marRight w:val="0"/>
          <w:marTop w:val="0"/>
          <w:marBottom w:val="0"/>
          <w:divBdr>
            <w:top w:val="none" w:sz="0" w:space="0" w:color="auto"/>
            <w:left w:val="none" w:sz="0" w:space="0" w:color="auto"/>
            <w:bottom w:val="none" w:sz="0" w:space="0" w:color="auto"/>
            <w:right w:val="none" w:sz="0" w:space="0" w:color="auto"/>
          </w:divBdr>
        </w:div>
        <w:div w:id="1100447141">
          <w:marLeft w:val="0"/>
          <w:marRight w:val="0"/>
          <w:marTop w:val="0"/>
          <w:marBottom w:val="0"/>
          <w:divBdr>
            <w:top w:val="none" w:sz="0" w:space="0" w:color="auto"/>
            <w:left w:val="none" w:sz="0" w:space="0" w:color="auto"/>
            <w:bottom w:val="none" w:sz="0" w:space="0" w:color="auto"/>
            <w:right w:val="none" w:sz="0" w:space="0" w:color="auto"/>
          </w:divBdr>
        </w:div>
        <w:div w:id="1185948433">
          <w:marLeft w:val="0"/>
          <w:marRight w:val="0"/>
          <w:marTop w:val="0"/>
          <w:marBottom w:val="0"/>
          <w:divBdr>
            <w:top w:val="none" w:sz="0" w:space="0" w:color="auto"/>
            <w:left w:val="none" w:sz="0" w:space="0" w:color="auto"/>
            <w:bottom w:val="none" w:sz="0" w:space="0" w:color="auto"/>
            <w:right w:val="none" w:sz="0" w:space="0" w:color="auto"/>
          </w:divBdr>
        </w:div>
        <w:div w:id="1260680141">
          <w:marLeft w:val="0"/>
          <w:marRight w:val="0"/>
          <w:marTop w:val="0"/>
          <w:marBottom w:val="0"/>
          <w:divBdr>
            <w:top w:val="none" w:sz="0" w:space="0" w:color="auto"/>
            <w:left w:val="none" w:sz="0" w:space="0" w:color="auto"/>
            <w:bottom w:val="none" w:sz="0" w:space="0" w:color="auto"/>
            <w:right w:val="none" w:sz="0" w:space="0" w:color="auto"/>
          </w:divBdr>
        </w:div>
        <w:div w:id="1266842067">
          <w:marLeft w:val="0"/>
          <w:marRight w:val="0"/>
          <w:marTop w:val="0"/>
          <w:marBottom w:val="0"/>
          <w:divBdr>
            <w:top w:val="none" w:sz="0" w:space="0" w:color="auto"/>
            <w:left w:val="none" w:sz="0" w:space="0" w:color="auto"/>
            <w:bottom w:val="none" w:sz="0" w:space="0" w:color="auto"/>
            <w:right w:val="none" w:sz="0" w:space="0" w:color="auto"/>
          </w:divBdr>
        </w:div>
        <w:div w:id="1292323289">
          <w:marLeft w:val="0"/>
          <w:marRight w:val="0"/>
          <w:marTop w:val="0"/>
          <w:marBottom w:val="0"/>
          <w:divBdr>
            <w:top w:val="none" w:sz="0" w:space="0" w:color="auto"/>
            <w:left w:val="none" w:sz="0" w:space="0" w:color="auto"/>
            <w:bottom w:val="none" w:sz="0" w:space="0" w:color="auto"/>
            <w:right w:val="none" w:sz="0" w:space="0" w:color="auto"/>
          </w:divBdr>
        </w:div>
        <w:div w:id="1304968722">
          <w:marLeft w:val="0"/>
          <w:marRight w:val="0"/>
          <w:marTop w:val="0"/>
          <w:marBottom w:val="0"/>
          <w:divBdr>
            <w:top w:val="none" w:sz="0" w:space="0" w:color="auto"/>
            <w:left w:val="none" w:sz="0" w:space="0" w:color="auto"/>
            <w:bottom w:val="none" w:sz="0" w:space="0" w:color="auto"/>
            <w:right w:val="none" w:sz="0" w:space="0" w:color="auto"/>
          </w:divBdr>
        </w:div>
        <w:div w:id="1343701650">
          <w:marLeft w:val="0"/>
          <w:marRight w:val="0"/>
          <w:marTop w:val="0"/>
          <w:marBottom w:val="0"/>
          <w:divBdr>
            <w:top w:val="none" w:sz="0" w:space="0" w:color="auto"/>
            <w:left w:val="none" w:sz="0" w:space="0" w:color="auto"/>
            <w:bottom w:val="none" w:sz="0" w:space="0" w:color="auto"/>
            <w:right w:val="none" w:sz="0" w:space="0" w:color="auto"/>
          </w:divBdr>
        </w:div>
        <w:div w:id="1384020542">
          <w:marLeft w:val="0"/>
          <w:marRight w:val="0"/>
          <w:marTop w:val="0"/>
          <w:marBottom w:val="0"/>
          <w:divBdr>
            <w:top w:val="none" w:sz="0" w:space="0" w:color="auto"/>
            <w:left w:val="none" w:sz="0" w:space="0" w:color="auto"/>
            <w:bottom w:val="none" w:sz="0" w:space="0" w:color="auto"/>
            <w:right w:val="none" w:sz="0" w:space="0" w:color="auto"/>
          </w:divBdr>
        </w:div>
        <w:div w:id="1454472315">
          <w:marLeft w:val="0"/>
          <w:marRight w:val="0"/>
          <w:marTop w:val="0"/>
          <w:marBottom w:val="0"/>
          <w:divBdr>
            <w:top w:val="none" w:sz="0" w:space="0" w:color="auto"/>
            <w:left w:val="none" w:sz="0" w:space="0" w:color="auto"/>
            <w:bottom w:val="none" w:sz="0" w:space="0" w:color="auto"/>
            <w:right w:val="none" w:sz="0" w:space="0" w:color="auto"/>
          </w:divBdr>
        </w:div>
        <w:div w:id="1469974702">
          <w:marLeft w:val="0"/>
          <w:marRight w:val="0"/>
          <w:marTop w:val="0"/>
          <w:marBottom w:val="0"/>
          <w:divBdr>
            <w:top w:val="none" w:sz="0" w:space="0" w:color="auto"/>
            <w:left w:val="none" w:sz="0" w:space="0" w:color="auto"/>
            <w:bottom w:val="none" w:sz="0" w:space="0" w:color="auto"/>
            <w:right w:val="none" w:sz="0" w:space="0" w:color="auto"/>
          </w:divBdr>
        </w:div>
        <w:div w:id="1551964212">
          <w:marLeft w:val="0"/>
          <w:marRight w:val="0"/>
          <w:marTop w:val="0"/>
          <w:marBottom w:val="0"/>
          <w:divBdr>
            <w:top w:val="none" w:sz="0" w:space="0" w:color="auto"/>
            <w:left w:val="none" w:sz="0" w:space="0" w:color="auto"/>
            <w:bottom w:val="none" w:sz="0" w:space="0" w:color="auto"/>
            <w:right w:val="none" w:sz="0" w:space="0" w:color="auto"/>
          </w:divBdr>
        </w:div>
        <w:div w:id="1584148707">
          <w:marLeft w:val="0"/>
          <w:marRight w:val="0"/>
          <w:marTop w:val="0"/>
          <w:marBottom w:val="0"/>
          <w:divBdr>
            <w:top w:val="none" w:sz="0" w:space="0" w:color="auto"/>
            <w:left w:val="none" w:sz="0" w:space="0" w:color="auto"/>
            <w:bottom w:val="none" w:sz="0" w:space="0" w:color="auto"/>
            <w:right w:val="none" w:sz="0" w:space="0" w:color="auto"/>
          </w:divBdr>
        </w:div>
        <w:div w:id="1652905161">
          <w:marLeft w:val="0"/>
          <w:marRight w:val="0"/>
          <w:marTop w:val="0"/>
          <w:marBottom w:val="0"/>
          <w:divBdr>
            <w:top w:val="none" w:sz="0" w:space="0" w:color="auto"/>
            <w:left w:val="none" w:sz="0" w:space="0" w:color="auto"/>
            <w:bottom w:val="none" w:sz="0" w:space="0" w:color="auto"/>
            <w:right w:val="none" w:sz="0" w:space="0" w:color="auto"/>
          </w:divBdr>
        </w:div>
        <w:div w:id="1662001648">
          <w:marLeft w:val="0"/>
          <w:marRight w:val="0"/>
          <w:marTop w:val="0"/>
          <w:marBottom w:val="0"/>
          <w:divBdr>
            <w:top w:val="none" w:sz="0" w:space="0" w:color="auto"/>
            <w:left w:val="none" w:sz="0" w:space="0" w:color="auto"/>
            <w:bottom w:val="none" w:sz="0" w:space="0" w:color="auto"/>
            <w:right w:val="none" w:sz="0" w:space="0" w:color="auto"/>
          </w:divBdr>
        </w:div>
        <w:div w:id="1688292161">
          <w:marLeft w:val="0"/>
          <w:marRight w:val="0"/>
          <w:marTop w:val="0"/>
          <w:marBottom w:val="0"/>
          <w:divBdr>
            <w:top w:val="none" w:sz="0" w:space="0" w:color="auto"/>
            <w:left w:val="none" w:sz="0" w:space="0" w:color="auto"/>
            <w:bottom w:val="none" w:sz="0" w:space="0" w:color="auto"/>
            <w:right w:val="none" w:sz="0" w:space="0" w:color="auto"/>
          </w:divBdr>
        </w:div>
        <w:div w:id="1729374934">
          <w:marLeft w:val="0"/>
          <w:marRight w:val="0"/>
          <w:marTop w:val="0"/>
          <w:marBottom w:val="0"/>
          <w:divBdr>
            <w:top w:val="none" w:sz="0" w:space="0" w:color="auto"/>
            <w:left w:val="none" w:sz="0" w:space="0" w:color="auto"/>
            <w:bottom w:val="none" w:sz="0" w:space="0" w:color="auto"/>
            <w:right w:val="none" w:sz="0" w:space="0" w:color="auto"/>
          </w:divBdr>
        </w:div>
        <w:div w:id="1764301332">
          <w:marLeft w:val="0"/>
          <w:marRight w:val="0"/>
          <w:marTop w:val="0"/>
          <w:marBottom w:val="0"/>
          <w:divBdr>
            <w:top w:val="none" w:sz="0" w:space="0" w:color="auto"/>
            <w:left w:val="none" w:sz="0" w:space="0" w:color="auto"/>
            <w:bottom w:val="none" w:sz="0" w:space="0" w:color="auto"/>
            <w:right w:val="none" w:sz="0" w:space="0" w:color="auto"/>
          </w:divBdr>
        </w:div>
        <w:div w:id="1873959663">
          <w:marLeft w:val="0"/>
          <w:marRight w:val="0"/>
          <w:marTop w:val="0"/>
          <w:marBottom w:val="0"/>
          <w:divBdr>
            <w:top w:val="none" w:sz="0" w:space="0" w:color="auto"/>
            <w:left w:val="none" w:sz="0" w:space="0" w:color="auto"/>
            <w:bottom w:val="none" w:sz="0" w:space="0" w:color="auto"/>
            <w:right w:val="none" w:sz="0" w:space="0" w:color="auto"/>
          </w:divBdr>
        </w:div>
        <w:div w:id="2101871788">
          <w:marLeft w:val="0"/>
          <w:marRight w:val="0"/>
          <w:marTop w:val="0"/>
          <w:marBottom w:val="0"/>
          <w:divBdr>
            <w:top w:val="none" w:sz="0" w:space="0" w:color="auto"/>
            <w:left w:val="none" w:sz="0" w:space="0" w:color="auto"/>
            <w:bottom w:val="none" w:sz="0" w:space="0" w:color="auto"/>
            <w:right w:val="none" w:sz="0" w:space="0" w:color="auto"/>
          </w:divBdr>
        </w:div>
        <w:div w:id="2116366958">
          <w:marLeft w:val="0"/>
          <w:marRight w:val="0"/>
          <w:marTop w:val="0"/>
          <w:marBottom w:val="0"/>
          <w:divBdr>
            <w:top w:val="none" w:sz="0" w:space="0" w:color="auto"/>
            <w:left w:val="none" w:sz="0" w:space="0" w:color="auto"/>
            <w:bottom w:val="none" w:sz="0" w:space="0" w:color="auto"/>
            <w:right w:val="none" w:sz="0" w:space="0" w:color="auto"/>
          </w:divBdr>
        </w:div>
        <w:div w:id="2128700494">
          <w:marLeft w:val="0"/>
          <w:marRight w:val="0"/>
          <w:marTop w:val="0"/>
          <w:marBottom w:val="0"/>
          <w:divBdr>
            <w:top w:val="none" w:sz="0" w:space="0" w:color="auto"/>
            <w:left w:val="none" w:sz="0" w:space="0" w:color="auto"/>
            <w:bottom w:val="none" w:sz="0" w:space="0" w:color="auto"/>
            <w:right w:val="none" w:sz="0" w:space="0" w:color="auto"/>
          </w:divBdr>
        </w:div>
        <w:div w:id="2130317173">
          <w:marLeft w:val="0"/>
          <w:marRight w:val="0"/>
          <w:marTop w:val="0"/>
          <w:marBottom w:val="0"/>
          <w:divBdr>
            <w:top w:val="none" w:sz="0" w:space="0" w:color="auto"/>
            <w:left w:val="none" w:sz="0" w:space="0" w:color="auto"/>
            <w:bottom w:val="none" w:sz="0" w:space="0" w:color="auto"/>
            <w:right w:val="none" w:sz="0" w:space="0" w:color="auto"/>
          </w:divBdr>
        </w:div>
        <w:div w:id="2132942585">
          <w:marLeft w:val="0"/>
          <w:marRight w:val="0"/>
          <w:marTop w:val="0"/>
          <w:marBottom w:val="0"/>
          <w:divBdr>
            <w:top w:val="none" w:sz="0" w:space="0" w:color="auto"/>
            <w:left w:val="none" w:sz="0" w:space="0" w:color="auto"/>
            <w:bottom w:val="none" w:sz="0" w:space="0" w:color="auto"/>
            <w:right w:val="none" w:sz="0" w:space="0" w:color="auto"/>
          </w:divBdr>
        </w:div>
      </w:divsChild>
    </w:div>
    <w:div w:id="644353560">
      <w:bodyDiv w:val="1"/>
      <w:marLeft w:val="0"/>
      <w:marRight w:val="0"/>
      <w:marTop w:val="0"/>
      <w:marBottom w:val="0"/>
      <w:divBdr>
        <w:top w:val="none" w:sz="0" w:space="0" w:color="auto"/>
        <w:left w:val="none" w:sz="0" w:space="0" w:color="auto"/>
        <w:bottom w:val="none" w:sz="0" w:space="0" w:color="auto"/>
        <w:right w:val="none" w:sz="0" w:space="0" w:color="auto"/>
      </w:divBdr>
    </w:div>
    <w:div w:id="736783857">
      <w:bodyDiv w:val="1"/>
      <w:marLeft w:val="0"/>
      <w:marRight w:val="0"/>
      <w:marTop w:val="0"/>
      <w:marBottom w:val="0"/>
      <w:divBdr>
        <w:top w:val="none" w:sz="0" w:space="0" w:color="auto"/>
        <w:left w:val="none" w:sz="0" w:space="0" w:color="auto"/>
        <w:bottom w:val="none" w:sz="0" w:space="0" w:color="auto"/>
        <w:right w:val="none" w:sz="0" w:space="0" w:color="auto"/>
      </w:divBdr>
    </w:div>
    <w:div w:id="741684235">
      <w:bodyDiv w:val="1"/>
      <w:marLeft w:val="0"/>
      <w:marRight w:val="0"/>
      <w:marTop w:val="0"/>
      <w:marBottom w:val="0"/>
      <w:divBdr>
        <w:top w:val="none" w:sz="0" w:space="0" w:color="auto"/>
        <w:left w:val="none" w:sz="0" w:space="0" w:color="auto"/>
        <w:bottom w:val="none" w:sz="0" w:space="0" w:color="auto"/>
        <w:right w:val="none" w:sz="0" w:space="0" w:color="auto"/>
      </w:divBdr>
    </w:div>
    <w:div w:id="743066226">
      <w:marLeft w:val="0"/>
      <w:marRight w:val="0"/>
      <w:marTop w:val="0"/>
      <w:marBottom w:val="0"/>
      <w:divBdr>
        <w:top w:val="none" w:sz="0" w:space="0" w:color="auto"/>
        <w:left w:val="none" w:sz="0" w:space="0" w:color="auto"/>
        <w:bottom w:val="none" w:sz="0" w:space="0" w:color="auto"/>
        <w:right w:val="none" w:sz="0" w:space="0" w:color="auto"/>
      </w:divBdr>
    </w:div>
    <w:div w:id="752896421">
      <w:bodyDiv w:val="1"/>
      <w:marLeft w:val="0"/>
      <w:marRight w:val="0"/>
      <w:marTop w:val="0"/>
      <w:marBottom w:val="0"/>
      <w:divBdr>
        <w:top w:val="none" w:sz="0" w:space="0" w:color="auto"/>
        <w:left w:val="none" w:sz="0" w:space="0" w:color="auto"/>
        <w:bottom w:val="none" w:sz="0" w:space="0" w:color="auto"/>
        <w:right w:val="none" w:sz="0" w:space="0" w:color="auto"/>
      </w:divBdr>
    </w:div>
    <w:div w:id="780496260">
      <w:bodyDiv w:val="1"/>
      <w:marLeft w:val="0"/>
      <w:marRight w:val="0"/>
      <w:marTop w:val="0"/>
      <w:marBottom w:val="0"/>
      <w:divBdr>
        <w:top w:val="none" w:sz="0" w:space="0" w:color="auto"/>
        <w:left w:val="none" w:sz="0" w:space="0" w:color="auto"/>
        <w:bottom w:val="none" w:sz="0" w:space="0" w:color="auto"/>
        <w:right w:val="none" w:sz="0" w:space="0" w:color="auto"/>
      </w:divBdr>
    </w:div>
    <w:div w:id="882595085">
      <w:marLeft w:val="0"/>
      <w:marRight w:val="0"/>
      <w:marTop w:val="0"/>
      <w:marBottom w:val="0"/>
      <w:divBdr>
        <w:top w:val="none" w:sz="0" w:space="0" w:color="auto"/>
        <w:left w:val="none" w:sz="0" w:space="0" w:color="auto"/>
        <w:bottom w:val="none" w:sz="0" w:space="0" w:color="auto"/>
        <w:right w:val="none" w:sz="0" w:space="0" w:color="auto"/>
      </w:divBdr>
    </w:div>
    <w:div w:id="919871874">
      <w:bodyDiv w:val="1"/>
      <w:marLeft w:val="0"/>
      <w:marRight w:val="0"/>
      <w:marTop w:val="0"/>
      <w:marBottom w:val="0"/>
      <w:divBdr>
        <w:top w:val="none" w:sz="0" w:space="0" w:color="auto"/>
        <w:left w:val="none" w:sz="0" w:space="0" w:color="auto"/>
        <w:bottom w:val="none" w:sz="0" w:space="0" w:color="auto"/>
        <w:right w:val="none" w:sz="0" w:space="0" w:color="auto"/>
      </w:divBdr>
    </w:div>
    <w:div w:id="930505738">
      <w:marLeft w:val="0"/>
      <w:marRight w:val="0"/>
      <w:marTop w:val="0"/>
      <w:marBottom w:val="0"/>
      <w:divBdr>
        <w:top w:val="none" w:sz="0" w:space="0" w:color="auto"/>
        <w:left w:val="none" w:sz="0" w:space="0" w:color="auto"/>
        <w:bottom w:val="none" w:sz="0" w:space="0" w:color="auto"/>
        <w:right w:val="none" w:sz="0" w:space="0" w:color="auto"/>
      </w:divBdr>
    </w:div>
    <w:div w:id="1046416435">
      <w:bodyDiv w:val="1"/>
      <w:marLeft w:val="0"/>
      <w:marRight w:val="0"/>
      <w:marTop w:val="0"/>
      <w:marBottom w:val="0"/>
      <w:divBdr>
        <w:top w:val="none" w:sz="0" w:space="0" w:color="auto"/>
        <w:left w:val="none" w:sz="0" w:space="0" w:color="auto"/>
        <w:bottom w:val="none" w:sz="0" w:space="0" w:color="auto"/>
        <w:right w:val="none" w:sz="0" w:space="0" w:color="auto"/>
      </w:divBdr>
    </w:div>
    <w:div w:id="1078206500">
      <w:bodyDiv w:val="1"/>
      <w:marLeft w:val="0"/>
      <w:marRight w:val="0"/>
      <w:marTop w:val="0"/>
      <w:marBottom w:val="0"/>
      <w:divBdr>
        <w:top w:val="none" w:sz="0" w:space="0" w:color="auto"/>
        <w:left w:val="none" w:sz="0" w:space="0" w:color="auto"/>
        <w:bottom w:val="none" w:sz="0" w:space="0" w:color="auto"/>
        <w:right w:val="none" w:sz="0" w:space="0" w:color="auto"/>
      </w:divBdr>
    </w:div>
    <w:div w:id="1096244007">
      <w:bodyDiv w:val="1"/>
      <w:marLeft w:val="0"/>
      <w:marRight w:val="0"/>
      <w:marTop w:val="0"/>
      <w:marBottom w:val="0"/>
      <w:divBdr>
        <w:top w:val="none" w:sz="0" w:space="0" w:color="auto"/>
        <w:left w:val="none" w:sz="0" w:space="0" w:color="auto"/>
        <w:bottom w:val="none" w:sz="0" w:space="0" w:color="auto"/>
        <w:right w:val="none" w:sz="0" w:space="0" w:color="auto"/>
      </w:divBdr>
    </w:div>
    <w:div w:id="1116871408">
      <w:bodyDiv w:val="1"/>
      <w:marLeft w:val="0"/>
      <w:marRight w:val="0"/>
      <w:marTop w:val="0"/>
      <w:marBottom w:val="0"/>
      <w:divBdr>
        <w:top w:val="none" w:sz="0" w:space="0" w:color="auto"/>
        <w:left w:val="none" w:sz="0" w:space="0" w:color="auto"/>
        <w:bottom w:val="none" w:sz="0" w:space="0" w:color="auto"/>
        <w:right w:val="none" w:sz="0" w:space="0" w:color="auto"/>
      </w:divBdr>
    </w:div>
    <w:div w:id="1120487784">
      <w:bodyDiv w:val="1"/>
      <w:marLeft w:val="0"/>
      <w:marRight w:val="0"/>
      <w:marTop w:val="0"/>
      <w:marBottom w:val="0"/>
      <w:divBdr>
        <w:top w:val="none" w:sz="0" w:space="0" w:color="auto"/>
        <w:left w:val="none" w:sz="0" w:space="0" w:color="auto"/>
        <w:bottom w:val="none" w:sz="0" w:space="0" w:color="auto"/>
        <w:right w:val="none" w:sz="0" w:space="0" w:color="auto"/>
      </w:divBdr>
    </w:div>
    <w:div w:id="1176964900">
      <w:bodyDiv w:val="1"/>
      <w:marLeft w:val="0"/>
      <w:marRight w:val="0"/>
      <w:marTop w:val="0"/>
      <w:marBottom w:val="0"/>
      <w:divBdr>
        <w:top w:val="none" w:sz="0" w:space="0" w:color="auto"/>
        <w:left w:val="none" w:sz="0" w:space="0" w:color="auto"/>
        <w:bottom w:val="none" w:sz="0" w:space="0" w:color="auto"/>
        <w:right w:val="none" w:sz="0" w:space="0" w:color="auto"/>
      </w:divBdr>
    </w:div>
    <w:div w:id="1297222575">
      <w:bodyDiv w:val="1"/>
      <w:marLeft w:val="0"/>
      <w:marRight w:val="0"/>
      <w:marTop w:val="0"/>
      <w:marBottom w:val="0"/>
      <w:divBdr>
        <w:top w:val="none" w:sz="0" w:space="0" w:color="auto"/>
        <w:left w:val="none" w:sz="0" w:space="0" w:color="auto"/>
        <w:bottom w:val="none" w:sz="0" w:space="0" w:color="auto"/>
        <w:right w:val="none" w:sz="0" w:space="0" w:color="auto"/>
      </w:divBdr>
    </w:div>
    <w:div w:id="1303534245">
      <w:bodyDiv w:val="1"/>
      <w:marLeft w:val="0"/>
      <w:marRight w:val="0"/>
      <w:marTop w:val="0"/>
      <w:marBottom w:val="0"/>
      <w:divBdr>
        <w:top w:val="none" w:sz="0" w:space="0" w:color="auto"/>
        <w:left w:val="none" w:sz="0" w:space="0" w:color="auto"/>
        <w:bottom w:val="none" w:sz="0" w:space="0" w:color="auto"/>
        <w:right w:val="none" w:sz="0" w:space="0" w:color="auto"/>
      </w:divBdr>
    </w:div>
    <w:div w:id="1326937164">
      <w:bodyDiv w:val="1"/>
      <w:marLeft w:val="0"/>
      <w:marRight w:val="0"/>
      <w:marTop w:val="0"/>
      <w:marBottom w:val="0"/>
      <w:divBdr>
        <w:top w:val="none" w:sz="0" w:space="0" w:color="auto"/>
        <w:left w:val="none" w:sz="0" w:space="0" w:color="auto"/>
        <w:bottom w:val="none" w:sz="0" w:space="0" w:color="auto"/>
        <w:right w:val="none" w:sz="0" w:space="0" w:color="auto"/>
      </w:divBdr>
    </w:div>
    <w:div w:id="1344279126">
      <w:bodyDiv w:val="1"/>
      <w:marLeft w:val="0"/>
      <w:marRight w:val="0"/>
      <w:marTop w:val="0"/>
      <w:marBottom w:val="0"/>
      <w:divBdr>
        <w:top w:val="none" w:sz="0" w:space="0" w:color="auto"/>
        <w:left w:val="none" w:sz="0" w:space="0" w:color="auto"/>
        <w:bottom w:val="none" w:sz="0" w:space="0" w:color="auto"/>
        <w:right w:val="none" w:sz="0" w:space="0" w:color="auto"/>
      </w:divBdr>
    </w:div>
    <w:div w:id="1403723521">
      <w:bodyDiv w:val="1"/>
      <w:marLeft w:val="0"/>
      <w:marRight w:val="0"/>
      <w:marTop w:val="0"/>
      <w:marBottom w:val="0"/>
      <w:divBdr>
        <w:top w:val="none" w:sz="0" w:space="0" w:color="auto"/>
        <w:left w:val="none" w:sz="0" w:space="0" w:color="auto"/>
        <w:bottom w:val="none" w:sz="0" w:space="0" w:color="auto"/>
        <w:right w:val="none" w:sz="0" w:space="0" w:color="auto"/>
      </w:divBdr>
    </w:div>
    <w:div w:id="1428815921">
      <w:bodyDiv w:val="1"/>
      <w:marLeft w:val="0"/>
      <w:marRight w:val="0"/>
      <w:marTop w:val="0"/>
      <w:marBottom w:val="0"/>
      <w:divBdr>
        <w:top w:val="none" w:sz="0" w:space="0" w:color="auto"/>
        <w:left w:val="none" w:sz="0" w:space="0" w:color="auto"/>
        <w:bottom w:val="none" w:sz="0" w:space="0" w:color="auto"/>
        <w:right w:val="none" w:sz="0" w:space="0" w:color="auto"/>
      </w:divBdr>
    </w:div>
    <w:div w:id="1480342188">
      <w:bodyDiv w:val="1"/>
      <w:marLeft w:val="0"/>
      <w:marRight w:val="0"/>
      <w:marTop w:val="0"/>
      <w:marBottom w:val="0"/>
      <w:divBdr>
        <w:top w:val="none" w:sz="0" w:space="0" w:color="auto"/>
        <w:left w:val="none" w:sz="0" w:space="0" w:color="auto"/>
        <w:bottom w:val="none" w:sz="0" w:space="0" w:color="auto"/>
        <w:right w:val="none" w:sz="0" w:space="0" w:color="auto"/>
      </w:divBdr>
    </w:div>
    <w:div w:id="1507331025">
      <w:bodyDiv w:val="1"/>
      <w:marLeft w:val="0"/>
      <w:marRight w:val="0"/>
      <w:marTop w:val="0"/>
      <w:marBottom w:val="0"/>
      <w:divBdr>
        <w:top w:val="none" w:sz="0" w:space="0" w:color="auto"/>
        <w:left w:val="none" w:sz="0" w:space="0" w:color="auto"/>
        <w:bottom w:val="none" w:sz="0" w:space="0" w:color="auto"/>
        <w:right w:val="none" w:sz="0" w:space="0" w:color="auto"/>
      </w:divBdr>
    </w:div>
    <w:div w:id="1523587696">
      <w:bodyDiv w:val="1"/>
      <w:marLeft w:val="0"/>
      <w:marRight w:val="0"/>
      <w:marTop w:val="0"/>
      <w:marBottom w:val="0"/>
      <w:divBdr>
        <w:top w:val="none" w:sz="0" w:space="0" w:color="auto"/>
        <w:left w:val="none" w:sz="0" w:space="0" w:color="auto"/>
        <w:bottom w:val="none" w:sz="0" w:space="0" w:color="auto"/>
        <w:right w:val="none" w:sz="0" w:space="0" w:color="auto"/>
      </w:divBdr>
    </w:div>
    <w:div w:id="1568801981">
      <w:bodyDiv w:val="1"/>
      <w:marLeft w:val="0"/>
      <w:marRight w:val="0"/>
      <w:marTop w:val="0"/>
      <w:marBottom w:val="0"/>
      <w:divBdr>
        <w:top w:val="none" w:sz="0" w:space="0" w:color="auto"/>
        <w:left w:val="none" w:sz="0" w:space="0" w:color="auto"/>
        <w:bottom w:val="none" w:sz="0" w:space="0" w:color="auto"/>
        <w:right w:val="none" w:sz="0" w:space="0" w:color="auto"/>
      </w:divBdr>
    </w:div>
    <w:div w:id="1587374048">
      <w:marLeft w:val="0"/>
      <w:marRight w:val="0"/>
      <w:marTop w:val="0"/>
      <w:marBottom w:val="0"/>
      <w:divBdr>
        <w:top w:val="none" w:sz="0" w:space="0" w:color="auto"/>
        <w:left w:val="none" w:sz="0" w:space="0" w:color="auto"/>
        <w:bottom w:val="none" w:sz="0" w:space="0" w:color="auto"/>
        <w:right w:val="none" w:sz="0" w:space="0" w:color="auto"/>
      </w:divBdr>
    </w:div>
    <w:div w:id="1791630278">
      <w:bodyDiv w:val="1"/>
      <w:marLeft w:val="0"/>
      <w:marRight w:val="0"/>
      <w:marTop w:val="0"/>
      <w:marBottom w:val="0"/>
      <w:divBdr>
        <w:top w:val="none" w:sz="0" w:space="0" w:color="auto"/>
        <w:left w:val="none" w:sz="0" w:space="0" w:color="auto"/>
        <w:bottom w:val="none" w:sz="0" w:space="0" w:color="auto"/>
        <w:right w:val="none" w:sz="0" w:space="0" w:color="auto"/>
      </w:divBdr>
      <w:divsChild>
        <w:div w:id="100271622">
          <w:marLeft w:val="0"/>
          <w:marRight w:val="0"/>
          <w:marTop w:val="0"/>
          <w:marBottom w:val="0"/>
          <w:divBdr>
            <w:top w:val="none" w:sz="0" w:space="0" w:color="auto"/>
            <w:left w:val="none" w:sz="0" w:space="0" w:color="auto"/>
            <w:bottom w:val="none" w:sz="0" w:space="0" w:color="auto"/>
            <w:right w:val="none" w:sz="0" w:space="0" w:color="auto"/>
          </w:divBdr>
        </w:div>
        <w:div w:id="150679225">
          <w:marLeft w:val="0"/>
          <w:marRight w:val="0"/>
          <w:marTop w:val="0"/>
          <w:marBottom w:val="0"/>
          <w:divBdr>
            <w:top w:val="none" w:sz="0" w:space="0" w:color="auto"/>
            <w:left w:val="none" w:sz="0" w:space="0" w:color="auto"/>
            <w:bottom w:val="none" w:sz="0" w:space="0" w:color="auto"/>
            <w:right w:val="none" w:sz="0" w:space="0" w:color="auto"/>
          </w:divBdr>
        </w:div>
        <w:div w:id="192420366">
          <w:marLeft w:val="0"/>
          <w:marRight w:val="0"/>
          <w:marTop w:val="0"/>
          <w:marBottom w:val="0"/>
          <w:divBdr>
            <w:top w:val="none" w:sz="0" w:space="0" w:color="auto"/>
            <w:left w:val="none" w:sz="0" w:space="0" w:color="auto"/>
            <w:bottom w:val="none" w:sz="0" w:space="0" w:color="auto"/>
            <w:right w:val="none" w:sz="0" w:space="0" w:color="auto"/>
          </w:divBdr>
        </w:div>
        <w:div w:id="247233739">
          <w:marLeft w:val="0"/>
          <w:marRight w:val="0"/>
          <w:marTop w:val="0"/>
          <w:marBottom w:val="0"/>
          <w:divBdr>
            <w:top w:val="none" w:sz="0" w:space="0" w:color="auto"/>
            <w:left w:val="none" w:sz="0" w:space="0" w:color="auto"/>
            <w:bottom w:val="none" w:sz="0" w:space="0" w:color="auto"/>
            <w:right w:val="none" w:sz="0" w:space="0" w:color="auto"/>
          </w:divBdr>
        </w:div>
        <w:div w:id="283585746">
          <w:marLeft w:val="0"/>
          <w:marRight w:val="0"/>
          <w:marTop w:val="0"/>
          <w:marBottom w:val="0"/>
          <w:divBdr>
            <w:top w:val="none" w:sz="0" w:space="0" w:color="auto"/>
            <w:left w:val="none" w:sz="0" w:space="0" w:color="auto"/>
            <w:bottom w:val="none" w:sz="0" w:space="0" w:color="auto"/>
            <w:right w:val="none" w:sz="0" w:space="0" w:color="auto"/>
          </w:divBdr>
        </w:div>
        <w:div w:id="609775551">
          <w:marLeft w:val="0"/>
          <w:marRight w:val="0"/>
          <w:marTop w:val="0"/>
          <w:marBottom w:val="0"/>
          <w:divBdr>
            <w:top w:val="none" w:sz="0" w:space="0" w:color="auto"/>
            <w:left w:val="none" w:sz="0" w:space="0" w:color="auto"/>
            <w:bottom w:val="none" w:sz="0" w:space="0" w:color="auto"/>
            <w:right w:val="none" w:sz="0" w:space="0" w:color="auto"/>
          </w:divBdr>
        </w:div>
        <w:div w:id="669219062">
          <w:marLeft w:val="0"/>
          <w:marRight w:val="0"/>
          <w:marTop w:val="0"/>
          <w:marBottom w:val="0"/>
          <w:divBdr>
            <w:top w:val="none" w:sz="0" w:space="0" w:color="auto"/>
            <w:left w:val="none" w:sz="0" w:space="0" w:color="auto"/>
            <w:bottom w:val="none" w:sz="0" w:space="0" w:color="auto"/>
            <w:right w:val="none" w:sz="0" w:space="0" w:color="auto"/>
          </w:divBdr>
        </w:div>
        <w:div w:id="685251098">
          <w:marLeft w:val="0"/>
          <w:marRight w:val="0"/>
          <w:marTop w:val="0"/>
          <w:marBottom w:val="0"/>
          <w:divBdr>
            <w:top w:val="none" w:sz="0" w:space="0" w:color="auto"/>
            <w:left w:val="none" w:sz="0" w:space="0" w:color="auto"/>
            <w:bottom w:val="none" w:sz="0" w:space="0" w:color="auto"/>
            <w:right w:val="none" w:sz="0" w:space="0" w:color="auto"/>
          </w:divBdr>
        </w:div>
        <w:div w:id="737360508">
          <w:marLeft w:val="0"/>
          <w:marRight w:val="0"/>
          <w:marTop w:val="0"/>
          <w:marBottom w:val="0"/>
          <w:divBdr>
            <w:top w:val="none" w:sz="0" w:space="0" w:color="auto"/>
            <w:left w:val="none" w:sz="0" w:space="0" w:color="auto"/>
            <w:bottom w:val="none" w:sz="0" w:space="0" w:color="auto"/>
            <w:right w:val="none" w:sz="0" w:space="0" w:color="auto"/>
          </w:divBdr>
        </w:div>
        <w:div w:id="761726536">
          <w:marLeft w:val="0"/>
          <w:marRight w:val="0"/>
          <w:marTop w:val="0"/>
          <w:marBottom w:val="0"/>
          <w:divBdr>
            <w:top w:val="none" w:sz="0" w:space="0" w:color="auto"/>
            <w:left w:val="none" w:sz="0" w:space="0" w:color="auto"/>
            <w:bottom w:val="none" w:sz="0" w:space="0" w:color="auto"/>
            <w:right w:val="none" w:sz="0" w:space="0" w:color="auto"/>
          </w:divBdr>
        </w:div>
        <w:div w:id="782380972">
          <w:marLeft w:val="0"/>
          <w:marRight w:val="0"/>
          <w:marTop w:val="0"/>
          <w:marBottom w:val="0"/>
          <w:divBdr>
            <w:top w:val="none" w:sz="0" w:space="0" w:color="auto"/>
            <w:left w:val="none" w:sz="0" w:space="0" w:color="auto"/>
            <w:bottom w:val="none" w:sz="0" w:space="0" w:color="auto"/>
            <w:right w:val="none" w:sz="0" w:space="0" w:color="auto"/>
          </w:divBdr>
        </w:div>
        <w:div w:id="876817542">
          <w:marLeft w:val="0"/>
          <w:marRight w:val="0"/>
          <w:marTop w:val="0"/>
          <w:marBottom w:val="0"/>
          <w:divBdr>
            <w:top w:val="none" w:sz="0" w:space="0" w:color="auto"/>
            <w:left w:val="none" w:sz="0" w:space="0" w:color="auto"/>
            <w:bottom w:val="none" w:sz="0" w:space="0" w:color="auto"/>
            <w:right w:val="none" w:sz="0" w:space="0" w:color="auto"/>
          </w:divBdr>
        </w:div>
        <w:div w:id="884489851">
          <w:marLeft w:val="0"/>
          <w:marRight w:val="0"/>
          <w:marTop w:val="0"/>
          <w:marBottom w:val="0"/>
          <w:divBdr>
            <w:top w:val="none" w:sz="0" w:space="0" w:color="auto"/>
            <w:left w:val="none" w:sz="0" w:space="0" w:color="auto"/>
            <w:bottom w:val="none" w:sz="0" w:space="0" w:color="auto"/>
            <w:right w:val="none" w:sz="0" w:space="0" w:color="auto"/>
          </w:divBdr>
        </w:div>
        <w:div w:id="905451554">
          <w:marLeft w:val="0"/>
          <w:marRight w:val="0"/>
          <w:marTop w:val="0"/>
          <w:marBottom w:val="0"/>
          <w:divBdr>
            <w:top w:val="none" w:sz="0" w:space="0" w:color="auto"/>
            <w:left w:val="none" w:sz="0" w:space="0" w:color="auto"/>
            <w:bottom w:val="none" w:sz="0" w:space="0" w:color="auto"/>
            <w:right w:val="none" w:sz="0" w:space="0" w:color="auto"/>
          </w:divBdr>
        </w:div>
        <w:div w:id="913931771">
          <w:marLeft w:val="0"/>
          <w:marRight w:val="0"/>
          <w:marTop w:val="0"/>
          <w:marBottom w:val="0"/>
          <w:divBdr>
            <w:top w:val="none" w:sz="0" w:space="0" w:color="auto"/>
            <w:left w:val="none" w:sz="0" w:space="0" w:color="auto"/>
            <w:bottom w:val="none" w:sz="0" w:space="0" w:color="auto"/>
            <w:right w:val="none" w:sz="0" w:space="0" w:color="auto"/>
          </w:divBdr>
        </w:div>
        <w:div w:id="1010642657">
          <w:marLeft w:val="0"/>
          <w:marRight w:val="0"/>
          <w:marTop w:val="0"/>
          <w:marBottom w:val="0"/>
          <w:divBdr>
            <w:top w:val="none" w:sz="0" w:space="0" w:color="auto"/>
            <w:left w:val="none" w:sz="0" w:space="0" w:color="auto"/>
            <w:bottom w:val="none" w:sz="0" w:space="0" w:color="auto"/>
            <w:right w:val="none" w:sz="0" w:space="0" w:color="auto"/>
          </w:divBdr>
        </w:div>
        <w:div w:id="1177305542">
          <w:marLeft w:val="0"/>
          <w:marRight w:val="0"/>
          <w:marTop w:val="0"/>
          <w:marBottom w:val="0"/>
          <w:divBdr>
            <w:top w:val="none" w:sz="0" w:space="0" w:color="auto"/>
            <w:left w:val="none" w:sz="0" w:space="0" w:color="auto"/>
            <w:bottom w:val="none" w:sz="0" w:space="0" w:color="auto"/>
            <w:right w:val="none" w:sz="0" w:space="0" w:color="auto"/>
          </w:divBdr>
        </w:div>
        <w:div w:id="1220557606">
          <w:marLeft w:val="0"/>
          <w:marRight w:val="0"/>
          <w:marTop w:val="0"/>
          <w:marBottom w:val="0"/>
          <w:divBdr>
            <w:top w:val="none" w:sz="0" w:space="0" w:color="auto"/>
            <w:left w:val="none" w:sz="0" w:space="0" w:color="auto"/>
            <w:bottom w:val="none" w:sz="0" w:space="0" w:color="auto"/>
            <w:right w:val="none" w:sz="0" w:space="0" w:color="auto"/>
          </w:divBdr>
        </w:div>
        <w:div w:id="1257321898">
          <w:marLeft w:val="0"/>
          <w:marRight w:val="0"/>
          <w:marTop w:val="0"/>
          <w:marBottom w:val="0"/>
          <w:divBdr>
            <w:top w:val="none" w:sz="0" w:space="0" w:color="auto"/>
            <w:left w:val="none" w:sz="0" w:space="0" w:color="auto"/>
            <w:bottom w:val="none" w:sz="0" w:space="0" w:color="auto"/>
            <w:right w:val="none" w:sz="0" w:space="0" w:color="auto"/>
          </w:divBdr>
        </w:div>
        <w:div w:id="1324504116">
          <w:marLeft w:val="0"/>
          <w:marRight w:val="0"/>
          <w:marTop w:val="0"/>
          <w:marBottom w:val="0"/>
          <w:divBdr>
            <w:top w:val="none" w:sz="0" w:space="0" w:color="auto"/>
            <w:left w:val="none" w:sz="0" w:space="0" w:color="auto"/>
            <w:bottom w:val="none" w:sz="0" w:space="0" w:color="auto"/>
            <w:right w:val="none" w:sz="0" w:space="0" w:color="auto"/>
          </w:divBdr>
        </w:div>
        <w:div w:id="1343971096">
          <w:marLeft w:val="0"/>
          <w:marRight w:val="0"/>
          <w:marTop w:val="0"/>
          <w:marBottom w:val="0"/>
          <w:divBdr>
            <w:top w:val="none" w:sz="0" w:space="0" w:color="auto"/>
            <w:left w:val="none" w:sz="0" w:space="0" w:color="auto"/>
            <w:bottom w:val="none" w:sz="0" w:space="0" w:color="auto"/>
            <w:right w:val="none" w:sz="0" w:space="0" w:color="auto"/>
          </w:divBdr>
        </w:div>
        <w:div w:id="1782995939">
          <w:marLeft w:val="0"/>
          <w:marRight w:val="0"/>
          <w:marTop w:val="0"/>
          <w:marBottom w:val="0"/>
          <w:divBdr>
            <w:top w:val="none" w:sz="0" w:space="0" w:color="auto"/>
            <w:left w:val="none" w:sz="0" w:space="0" w:color="auto"/>
            <w:bottom w:val="none" w:sz="0" w:space="0" w:color="auto"/>
            <w:right w:val="none" w:sz="0" w:space="0" w:color="auto"/>
          </w:divBdr>
        </w:div>
        <w:div w:id="1835219426">
          <w:marLeft w:val="0"/>
          <w:marRight w:val="0"/>
          <w:marTop w:val="0"/>
          <w:marBottom w:val="0"/>
          <w:divBdr>
            <w:top w:val="none" w:sz="0" w:space="0" w:color="auto"/>
            <w:left w:val="none" w:sz="0" w:space="0" w:color="auto"/>
            <w:bottom w:val="none" w:sz="0" w:space="0" w:color="auto"/>
            <w:right w:val="none" w:sz="0" w:space="0" w:color="auto"/>
          </w:divBdr>
        </w:div>
        <w:div w:id="1879581083">
          <w:marLeft w:val="0"/>
          <w:marRight w:val="0"/>
          <w:marTop w:val="0"/>
          <w:marBottom w:val="0"/>
          <w:divBdr>
            <w:top w:val="none" w:sz="0" w:space="0" w:color="auto"/>
            <w:left w:val="none" w:sz="0" w:space="0" w:color="auto"/>
            <w:bottom w:val="none" w:sz="0" w:space="0" w:color="auto"/>
            <w:right w:val="none" w:sz="0" w:space="0" w:color="auto"/>
          </w:divBdr>
        </w:div>
        <w:div w:id="1975329495">
          <w:marLeft w:val="0"/>
          <w:marRight w:val="0"/>
          <w:marTop w:val="0"/>
          <w:marBottom w:val="0"/>
          <w:divBdr>
            <w:top w:val="none" w:sz="0" w:space="0" w:color="auto"/>
            <w:left w:val="none" w:sz="0" w:space="0" w:color="auto"/>
            <w:bottom w:val="none" w:sz="0" w:space="0" w:color="auto"/>
            <w:right w:val="none" w:sz="0" w:space="0" w:color="auto"/>
          </w:divBdr>
        </w:div>
        <w:div w:id="2012491949">
          <w:marLeft w:val="0"/>
          <w:marRight w:val="0"/>
          <w:marTop w:val="0"/>
          <w:marBottom w:val="0"/>
          <w:divBdr>
            <w:top w:val="none" w:sz="0" w:space="0" w:color="auto"/>
            <w:left w:val="none" w:sz="0" w:space="0" w:color="auto"/>
            <w:bottom w:val="none" w:sz="0" w:space="0" w:color="auto"/>
            <w:right w:val="none" w:sz="0" w:space="0" w:color="auto"/>
          </w:divBdr>
        </w:div>
        <w:div w:id="2071808847">
          <w:marLeft w:val="0"/>
          <w:marRight w:val="0"/>
          <w:marTop w:val="0"/>
          <w:marBottom w:val="0"/>
          <w:divBdr>
            <w:top w:val="none" w:sz="0" w:space="0" w:color="auto"/>
            <w:left w:val="none" w:sz="0" w:space="0" w:color="auto"/>
            <w:bottom w:val="none" w:sz="0" w:space="0" w:color="auto"/>
            <w:right w:val="none" w:sz="0" w:space="0" w:color="auto"/>
          </w:divBdr>
        </w:div>
      </w:divsChild>
    </w:div>
    <w:div w:id="1806772181">
      <w:bodyDiv w:val="1"/>
      <w:marLeft w:val="0"/>
      <w:marRight w:val="0"/>
      <w:marTop w:val="0"/>
      <w:marBottom w:val="0"/>
      <w:divBdr>
        <w:top w:val="none" w:sz="0" w:space="0" w:color="auto"/>
        <w:left w:val="none" w:sz="0" w:space="0" w:color="auto"/>
        <w:bottom w:val="none" w:sz="0" w:space="0" w:color="auto"/>
        <w:right w:val="none" w:sz="0" w:space="0" w:color="auto"/>
      </w:divBdr>
    </w:div>
    <w:div w:id="1930692732">
      <w:bodyDiv w:val="1"/>
      <w:marLeft w:val="0"/>
      <w:marRight w:val="0"/>
      <w:marTop w:val="0"/>
      <w:marBottom w:val="0"/>
      <w:divBdr>
        <w:top w:val="none" w:sz="0" w:space="0" w:color="auto"/>
        <w:left w:val="none" w:sz="0" w:space="0" w:color="auto"/>
        <w:bottom w:val="none" w:sz="0" w:space="0" w:color="auto"/>
        <w:right w:val="none" w:sz="0" w:space="0" w:color="auto"/>
      </w:divBdr>
    </w:div>
    <w:div w:id="2062902598">
      <w:bodyDiv w:val="1"/>
      <w:marLeft w:val="0"/>
      <w:marRight w:val="0"/>
      <w:marTop w:val="0"/>
      <w:marBottom w:val="0"/>
      <w:divBdr>
        <w:top w:val="none" w:sz="0" w:space="0" w:color="auto"/>
        <w:left w:val="none" w:sz="0" w:space="0" w:color="auto"/>
        <w:bottom w:val="none" w:sz="0" w:space="0" w:color="auto"/>
        <w:right w:val="none" w:sz="0" w:space="0" w:color="auto"/>
      </w:divBdr>
    </w:div>
    <w:div w:id="2083483317">
      <w:marLeft w:val="0"/>
      <w:marRight w:val="0"/>
      <w:marTop w:val="0"/>
      <w:marBottom w:val="0"/>
      <w:divBdr>
        <w:top w:val="none" w:sz="0" w:space="0" w:color="auto"/>
        <w:left w:val="none" w:sz="0" w:space="0" w:color="auto"/>
        <w:bottom w:val="none" w:sz="0" w:space="0" w:color="auto"/>
        <w:right w:val="none" w:sz="0" w:space="0" w:color="auto"/>
      </w:divBdr>
    </w:div>
    <w:div w:id="2122456401">
      <w:bodyDiv w:val="1"/>
      <w:marLeft w:val="0"/>
      <w:marRight w:val="0"/>
      <w:marTop w:val="0"/>
      <w:marBottom w:val="0"/>
      <w:divBdr>
        <w:top w:val="none" w:sz="0" w:space="0" w:color="auto"/>
        <w:left w:val="none" w:sz="0" w:space="0" w:color="auto"/>
        <w:bottom w:val="none" w:sz="0" w:space="0" w:color="auto"/>
        <w:right w:val="none" w:sz="0" w:space="0" w:color="auto"/>
      </w:divBdr>
    </w:div>
    <w:div w:id="2136367436">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png"/><Relationship Id="rId63" Type="http://schemas.openxmlformats.org/officeDocument/2006/relationships/fontTable" Target="fontTable.xml"/><Relationship Id="rId64" Type="http://schemas.openxmlformats.org/officeDocument/2006/relationships/theme" Target="theme/theme1.xml"/><Relationship Id="rId50" Type="http://schemas.openxmlformats.org/officeDocument/2006/relationships/image" Target="media/image40.jpeg"/><Relationship Id="rId51" Type="http://schemas.openxmlformats.org/officeDocument/2006/relationships/image" Target="media/image41.jpeg"/><Relationship Id="rId52" Type="http://schemas.openxmlformats.org/officeDocument/2006/relationships/image" Target="media/image42.jpeg"/><Relationship Id="rId53" Type="http://schemas.openxmlformats.org/officeDocument/2006/relationships/image" Target="media/image43.jpeg"/><Relationship Id="rId54" Type="http://schemas.openxmlformats.org/officeDocument/2006/relationships/image" Target="media/image44.jpeg"/><Relationship Id="rId55" Type="http://schemas.openxmlformats.org/officeDocument/2006/relationships/image" Target="media/image45.jpeg"/><Relationship Id="rId56" Type="http://schemas.openxmlformats.org/officeDocument/2006/relationships/image" Target="media/image46.jpeg"/><Relationship Id="rId57" Type="http://schemas.openxmlformats.org/officeDocument/2006/relationships/image" Target="media/image47.jpeg"/><Relationship Id="rId58" Type="http://schemas.openxmlformats.org/officeDocument/2006/relationships/image" Target="media/image48.jpeg"/><Relationship Id="rId59" Type="http://schemas.openxmlformats.org/officeDocument/2006/relationships/image" Target="media/image49.jpeg"/><Relationship Id="rId40" Type="http://schemas.openxmlformats.org/officeDocument/2006/relationships/image" Target="media/image30.jpeg"/><Relationship Id="rId41" Type="http://schemas.openxmlformats.org/officeDocument/2006/relationships/image" Target="media/image31.jpeg"/><Relationship Id="rId42" Type="http://schemas.openxmlformats.org/officeDocument/2006/relationships/image" Target="media/image32.jpeg"/><Relationship Id="rId43" Type="http://schemas.openxmlformats.org/officeDocument/2006/relationships/image" Target="media/image33.jpeg"/><Relationship Id="rId44" Type="http://schemas.openxmlformats.org/officeDocument/2006/relationships/image" Target="media/image34.jpeg"/><Relationship Id="rId45" Type="http://schemas.openxmlformats.org/officeDocument/2006/relationships/image" Target="media/image35.jpeg"/><Relationship Id="rId46" Type="http://schemas.openxmlformats.org/officeDocument/2006/relationships/image" Target="media/image36.jpeg"/><Relationship Id="rId47" Type="http://schemas.openxmlformats.org/officeDocument/2006/relationships/image" Target="media/image37.jpeg"/><Relationship Id="rId48" Type="http://schemas.openxmlformats.org/officeDocument/2006/relationships/image" Target="media/image38.jpeg"/><Relationship Id="rId49" Type="http://schemas.openxmlformats.org/officeDocument/2006/relationships/image" Target="media/image39.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www.ade.az.gov/Districts/EntitySelection.asp" TargetMode="External"/><Relationship Id="rId9" Type="http://schemas.openxmlformats.org/officeDocument/2006/relationships/hyperlink" Target="http://www.azed.gov/superintendent/superintendents-annual-report/" TargetMode="External"/><Relationship Id="rId30" Type="http://schemas.openxmlformats.org/officeDocument/2006/relationships/image" Target="media/image20.jpeg"/><Relationship Id="rId31" Type="http://schemas.openxmlformats.org/officeDocument/2006/relationships/image" Target="media/image21.jpeg"/><Relationship Id="rId32" Type="http://schemas.openxmlformats.org/officeDocument/2006/relationships/image" Target="media/image22.jpeg"/><Relationship Id="rId33" Type="http://schemas.openxmlformats.org/officeDocument/2006/relationships/image" Target="media/image23.jpeg"/><Relationship Id="rId34" Type="http://schemas.openxmlformats.org/officeDocument/2006/relationships/image" Target="media/image24.jpeg"/><Relationship Id="rId35" Type="http://schemas.openxmlformats.org/officeDocument/2006/relationships/image" Target="media/image25.jpeg"/><Relationship Id="rId36" Type="http://schemas.openxmlformats.org/officeDocument/2006/relationships/image" Target="media/image26.jpeg"/><Relationship Id="rId37" Type="http://schemas.openxmlformats.org/officeDocument/2006/relationships/image" Target="media/image27.jpeg"/><Relationship Id="rId38" Type="http://schemas.openxmlformats.org/officeDocument/2006/relationships/image" Target="media/image28.jpeg"/><Relationship Id="rId39" Type="http://schemas.openxmlformats.org/officeDocument/2006/relationships/image" Target="media/image29.jpeg"/><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jpeg"/><Relationship Id="rId27" Type="http://schemas.openxmlformats.org/officeDocument/2006/relationships/image" Target="media/image17.jpeg"/><Relationship Id="rId28" Type="http://schemas.openxmlformats.org/officeDocument/2006/relationships/image" Target="media/image18.jpeg"/><Relationship Id="rId29" Type="http://schemas.openxmlformats.org/officeDocument/2006/relationships/image" Target="media/image19.jpeg"/><Relationship Id="rId60" Type="http://schemas.openxmlformats.org/officeDocument/2006/relationships/image" Target="media/image50.jpeg"/><Relationship Id="rId61" Type="http://schemas.openxmlformats.org/officeDocument/2006/relationships/footer" Target="footer1.xml"/><Relationship Id="rId62" Type="http://schemas.openxmlformats.org/officeDocument/2006/relationships/footer" Target="footer2.xml"/><Relationship Id="rId10" Type="http://schemas.openxmlformats.org/officeDocument/2006/relationships/hyperlink" Target="http://online.asbcs.az.gov/charterholders/search" TargetMode="External"/><Relationship Id="rId11" Type="http://schemas.openxmlformats.org/officeDocument/2006/relationships/image" Target="media/image1.emf"/><Relationship Id="rId12" Type="http://schemas.openxmlformats.org/officeDocument/2006/relationships/image" Target="media/image2.png"/></Relationships>
</file>

<file path=word/_rels/footnotes.xml.rels><?xml version="1.0" encoding="UTF-8" standalone="yes"?>
<Relationships xmlns="http://schemas.openxmlformats.org/package/2006/relationships"><Relationship Id="rId3" Type="http://schemas.openxmlformats.org/officeDocument/2006/relationships/hyperlink" Target="https://emma.msrb.org/IssueView/IssueDetails.aspx?id=ER372758" TargetMode="External"/><Relationship Id="rId4" Type="http://schemas.openxmlformats.org/officeDocument/2006/relationships/hyperlink" Target="https://asbcs.az.gov/sites/default/files/New%20Charter%20Contract-%20Modified%2005-21-2014.pdf" TargetMode="External"/><Relationship Id="rId5" Type="http://schemas.openxmlformats.org/officeDocument/2006/relationships/hyperlink" Target="https://www.azauditor.gov/office-overview" TargetMode="External"/><Relationship Id="rId1" Type="http://schemas.openxmlformats.org/officeDocument/2006/relationships/hyperlink" Target="https://www.azauditor.gov/office-overview" TargetMode="External"/><Relationship Id="rId2" Type="http://schemas.openxmlformats.org/officeDocument/2006/relationships/hyperlink" Target="https://asbcs.az.gov/sites/default/files/documents/files/Financial%20Guidance%20Document%20Approved%2010-2017.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38</TotalTime>
  <Pages>71</Pages>
  <Words>11715</Words>
  <Characters>66782</Characters>
  <Application>Microsoft Macintosh Word</Application>
  <DocSecurity>0</DocSecurity>
  <Lines>556</Lines>
  <Paragraphs>156</Paragraphs>
  <ScaleCrop>false</ScaleCrop>
  <Company/>
  <LinksUpToDate>false</LinksUpToDate>
  <CharactersWithSpaces>78341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3</cp:revision>
  <cp:lastPrinted>2017-12-13T22:50:00Z</cp:lastPrinted>
  <dcterms:created xsi:type="dcterms:W3CDTF">2017-12-13T22:23:00Z</dcterms:created>
  <dcterms:modified xsi:type="dcterms:W3CDTF">2017-12-13T23:48:00Z</dcterms:modified>
</cp:coreProperties>
</file>