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2573" w14:textId="77777777" w:rsidR="00907227" w:rsidRPr="00681E32" w:rsidRDefault="00907227" w:rsidP="00C00844">
      <w:pPr>
        <w:autoSpaceDE w:val="0"/>
        <w:autoSpaceDN w:val="0"/>
        <w:adjustRightInd w:val="0"/>
        <w:rPr>
          <w:rFonts w:asciiTheme="minorHAnsi" w:hAnsiTheme="minorHAnsi" w:cstheme="minorHAnsi"/>
          <w:b/>
          <w:bCs/>
        </w:rPr>
      </w:pPr>
      <w:r w:rsidRPr="00681E32">
        <w:rPr>
          <w:rFonts w:asciiTheme="minorHAnsi" w:hAnsiTheme="minorHAnsi" w:cstheme="minorHAnsi"/>
          <w:b/>
          <w:bCs/>
        </w:rPr>
        <w:t>Arizonans for Charter School Accountability</w:t>
      </w:r>
    </w:p>
    <w:p w14:paraId="291881DE" w14:textId="0FAE2D1B" w:rsidR="00907227" w:rsidRPr="00681E32" w:rsidRDefault="0007252A" w:rsidP="00C00844">
      <w:pPr>
        <w:autoSpaceDE w:val="0"/>
        <w:autoSpaceDN w:val="0"/>
        <w:adjustRightInd w:val="0"/>
        <w:rPr>
          <w:rFonts w:asciiTheme="minorHAnsi" w:hAnsiTheme="minorHAnsi" w:cstheme="minorHAnsi"/>
        </w:rPr>
      </w:pPr>
      <w:r w:rsidRPr="00681E32">
        <w:rPr>
          <w:rFonts w:asciiTheme="minorHAnsi" w:hAnsiTheme="minorHAnsi" w:cstheme="minorHAnsi"/>
        </w:rPr>
        <w:t>December 14,</w:t>
      </w:r>
      <w:r w:rsidR="00907227" w:rsidRPr="00681E32">
        <w:rPr>
          <w:rFonts w:asciiTheme="minorHAnsi" w:hAnsiTheme="minorHAnsi" w:cstheme="minorHAnsi"/>
        </w:rPr>
        <w:t xml:space="preserve"> 2021</w:t>
      </w:r>
    </w:p>
    <w:p w14:paraId="6DDA3B90" w14:textId="77777777" w:rsidR="00907227" w:rsidRPr="00681E32" w:rsidRDefault="00907227" w:rsidP="00C00844">
      <w:pPr>
        <w:autoSpaceDE w:val="0"/>
        <w:autoSpaceDN w:val="0"/>
        <w:adjustRightInd w:val="0"/>
        <w:rPr>
          <w:rFonts w:asciiTheme="minorHAnsi" w:hAnsiTheme="minorHAnsi" w:cstheme="minorHAnsi"/>
        </w:rPr>
      </w:pPr>
    </w:p>
    <w:p w14:paraId="5C1EA049" w14:textId="2C3AFBCA" w:rsidR="00907227" w:rsidRPr="00681E32" w:rsidRDefault="00907227" w:rsidP="00C00844">
      <w:pPr>
        <w:autoSpaceDE w:val="0"/>
        <w:autoSpaceDN w:val="0"/>
        <w:adjustRightInd w:val="0"/>
        <w:rPr>
          <w:rFonts w:asciiTheme="minorHAnsi" w:hAnsiTheme="minorHAnsi" w:cstheme="minorHAnsi"/>
          <w:b/>
          <w:bCs/>
        </w:rPr>
      </w:pPr>
      <w:r w:rsidRPr="00681E32">
        <w:rPr>
          <w:rFonts w:asciiTheme="minorHAnsi" w:hAnsiTheme="minorHAnsi" w:cstheme="minorHAnsi"/>
          <w:b/>
          <w:bCs/>
        </w:rPr>
        <w:t xml:space="preserve">Complaint Re: </w:t>
      </w:r>
    </w:p>
    <w:p w14:paraId="065D852F" w14:textId="161909EA" w:rsidR="00907227" w:rsidRPr="00681E32" w:rsidRDefault="00907227" w:rsidP="00907227">
      <w:pPr>
        <w:pStyle w:val="ListParagraph"/>
        <w:numPr>
          <w:ilvl w:val="0"/>
          <w:numId w:val="3"/>
        </w:numPr>
        <w:autoSpaceDE w:val="0"/>
        <w:autoSpaceDN w:val="0"/>
        <w:adjustRightInd w:val="0"/>
        <w:rPr>
          <w:rFonts w:asciiTheme="minorHAnsi" w:hAnsiTheme="minorHAnsi" w:cstheme="minorHAnsi"/>
          <w:b/>
          <w:bCs/>
        </w:rPr>
      </w:pPr>
      <w:r w:rsidRPr="00681E32">
        <w:rPr>
          <w:rFonts w:asciiTheme="minorHAnsi" w:hAnsiTheme="minorHAnsi" w:cstheme="minorHAnsi"/>
          <w:b/>
          <w:bCs/>
        </w:rPr>
        <w:t xml:space="preserve">EdKey Sequoia Choice is in violation of their charter contract by subcontracting </w:t>
      </w:r>
      <w:proofErr w:type="gramStart"/>
      <w:r w:rsidRPr="00681E32">
        <w:rPr>
          <w:rFonts w:asciiTheme="minorHAnsi" w:hAnsiTheme="minorHAnsi" w:cstheme="minorHAnsi"/>
          <w:b/>
          <w:bCs/>
        </w:rPr>
        <w:t>the majority of</w:t>
      </w:r>
      <w:proofErr w:type="gramEnd"/>
      <w:r w:rsidRPr="00681E32">
        <w:rPr>
          <w:rFonts w:asciiTheme="minorHAnsi" w:hAnsiTheme="minorHAnsi" w:cstheme="minorHAnsi"/>
          <w:b/>
          <w:bCs/>
        </w:rPr>
        <w:t xml:space="preserve"> </w:t>
      </w:r>
      <w:r w:rsidR="007E46D8" w:rsidRPr="00681E32">
        <w:rPr>
          <w:rFonts w:asciiTheme="minorHAnsi" w:hAnsiTheme="minorHAnsi" w:cstheme="minorHAnsi"/>
          <w:b/>
          <w:bCs/>
        </w:rPr>
        <w:t>their</w:t>
      </w:r>
      <w:r w:rsidRPr="00681E32">
        <w:rPr>
          <w:rFonts w:asciiTheme="minorHAnsi" w:hAnsiTheme="minorHAnsi" w:cstheme="minorHAnsi"/>
          <w:b/>
          <w:bCs/>
        </w:rPr>
        <w:t xml:space="preserve"> online students to private schools that do not have a written curriculum or </w:t>
      </w:r>
      <w:r w:rsidR="00390996" w:rsidRPr="00681E32">
        <w:rPr>
          <w:rFonts w:asciiTheme="minorHAnsi" w:hAnsiTheme="minorHAnsi" w:cstheme="minorHAnsi"/>
          <w:b/>
          <w:bCs/>
        </w:rPr>
        <w:t xml:space="preserve">grade level </w:t>
      </w:r>
      <w:r w:rsidRPr="00681E32">
        <w:rPr>
          <w:rFonts w:asciiTheme="minorHAnsi" w:hAnsiTheme="minorHAnsi" w:cstheme="minorHAnsi"/>
          <w:b/>
          <w:bCs/>
        </w:rPr>
        <w:t>scope and sequence of instruction based on Arizona State Standards</w:t>
      </w:r>
      <w:r w:rsidR="007E46D8" w:rsidRPr="00681E32">
        <w:rPr>
          <w:rFonts w:asciiTheme="minorHAnsi" w:hAnsiTheme="minorHAnsi" w:cstheme="minorHAnsi"/>
          <w:b/>
          <w:bCs/>
        </w:rPr>
        <w:t>.  The private schools</w:t>
      </w:r>
      <w:r w:rsidRPr="00681E32">
        <w:rPr>
          <w:rFonts w:asciiTheme="minorHAnsi" w:hAnsiTheme="minorHAnsi" w:cstheme="minorHAnsi"/>
          <w:b/>
          <w:bCs/>
        </w:rPr>
        <w:t xml:space="preserve"> </w:t>
      </w:r>
      <w:r w:rsidR="00390996" w:rsidRPr="00681E32">
        <w:rPr>
          <w:rFonts w:asciiTheme="minorHAnsi" w:hAnsiTheme="minorHAnsi" w:cstheme="minorHAnsi"/>
          <w:b/>
          <w:bCs/>
        </w:rPr>
        <w:t xml:space="preserve">also </w:t>
      </w:r>
      <w:r w:rsidRPr="00681E32">
        <w:rPr>
          <w:rFonts w:asciiTheme="minorHAnsi" w:hAnsiTheme="minorHAnsi" w:cstheme="minorHAnsi"/>
          <w:b/>
          <w:bCs/>
        </w:rPr>
        <w:t>do not provide the minimal course of study as required by Arizona State Board of Education regulations</w:t>
      </w:r>
      <w:r w:rsidR="00D64F86" w:rsidRPr="00681E32">
        <w:rPr>
          <w:rFonts w:asciiTheme="minorHAnsi" w:hAnsiTheme="minorHAnsi" w:cstheme="minorHAnsi"/>
          <w:b/>
          <w:bCs/>
        </w:rPr>
        <w:t xml:space="preserve"> and </w:t>
      </w:r>
      <w:proofErr w:type="spellStart"/>
      <w:r w:rsidR="007E46D8" w:rsidRPr="00681E32">
        <w:rPr>
          <w:rFonts w:asciiTheme="minorHAnsi" w:hAnsiTheme="minorHAnsi" w:cstheme="minorHAnsi"/>
          <w:b/>
          <w:bCs/>
        </w:rPr>
        <w:t>EdKey’s</w:t>
      </w:r>
      <w:proofErr w:type="spellEnd"/>
      <w:r w:rsidR="007E46D8" w:rsidRPr="00681E32">
        <w:rPr>
          <w:rFonts w:asciiTheme="minorHAnsi" w:hAnsiTheme="minorHAnsi" w:cstheme="minorHAnsi"/>
          <w:b/>
          <w:bCs/>
        </w:rPr>
        <w:t xml:space="preserve"> </w:t>
      </w:r>
      <w:r w:rsidR="00D64F86" w:rsidRPr="00681E32">
        <w:rPr>
          <w:rFonts w:asciiTheme="minorHAnsi" w:hAnsiTheme="minorHAnsi" w:cstheme="minorHAnsi"/>
          <w:b/>
          <w:bCs/>
        </w:rPr>
        <w:t>contract with the Arizona State Board for Charter Schools.</w:t>
      </w:r>
    </w:p>
    <w:p w14:paraId="261D5A84" w14:textId="16CFC464" w:rsidR="00907227" w:rsidRPr="00681E32" w:rsidRDefault="00907227" w:rsidP="00C00844">
      <w:pPr>
        <w:pStyle w:val="ListParagraph"/>
        <w:numPr>
          <w:ilvl w:val="0"/>
          <w:numId w:val="3"/>
        </w:numPr>
        <w:autoSpaceDE w:val="0"/>
        <w:autoSpaceDN w:val="0"/>
        <w:adjustRightInd w:val="0"/>
        <w:rPr>
          <w:rFonts w:asciiTheme="minorHAnsi" w:hAnsiTheme="minorHAnsi" w:cstheme="minorHAnsi"/>
          <w:b/>
          <w:bCs/>
        </w:rPr>
      </w:pPr>
      <w:proofErr w:type="spellStart"/>
      <w:r w:rsidRPr="00681E32">
        <w:rPr>
          <w:rFonts w:asciiTheme="minorHAnsi" w:hAnsiTheme="minorHAnsi" w:cstheme="minorHAnsi"/>
          <w:b/>
          <w:bCs/>
        </w:rPr>
        <w:t>EdKey</w:t>
      </w:r>
      <w:proofErr w:type="spellEnd"/>
      <w:r w:rsidRPr="00681E32">
        <w:rPr>
          <w:rFonts w:asciiTheme="minorHAnsi" w:hAnsiTheme="minorHAnsi" w:cstheme="minorHAnsi"/>
          <w:b/>
          <w:bCs/>
        </w:rPr>
        <w:t xml:space="preserve"> has fraudulently submitted </w:t>
      </w:r>
      <w:r w:rsidR="0007252A" w:rsidRPr="00681E32">
        <w:rPr>
          <w:rFonts w:asciiTheme="minorHAnsi" w:hAnsiTheme="minorHAnsi" w:cstheme="minorHAnsi"/>
          <w:b/>
          <w:bCs/>
        </w:rPr>
        <w:t>twenty percent or more</w:t>
      </w:r>
      <w:r w:rsidRPr="00681E32">
        <w:rPr>
          <w:rFonts w:asciiTheme="minorHAnsi" w:hAnsiTheme="minorHAnsi" w:cstheme="minorHAnsi"/>
          <w:b/>
          <w:bCs/>
        </w:rPr>
        <w:t xml:space="preserve"> of AOI instructional hours </w:t>
      </w:r>
      <w:r w:rsidR="00C20C66" w:rsidRPr="00681E32">
        <w:rPr>
          <w:rFonts w:asciiTheme="minorHAnsi" w:hAnsiTheme="minorHAnsi" w:cstheme="minorHAnsi"/>
          <w:b/>
          <w:bCs/>
        </w:rPr>
        <w:t>logged by</w:t>
      </w:r>
      <w:r w:rsidR="0007252A" w:rsidRPr="00681E32">
        <w:rPr>
          <w:rFonts w:asciiTheme="minorHAnsi" w:hAnsiTheme="minorHAnsi" w:cstheme="minorHAnsi"/>
          <w:b/>
          <w:bCs/>
        </w:rPr>
        <w:t xml:space="preserve"> subcontracted </w:t>
      </w:r>
      <w:r w:rsidR="00390996" w:rsidRPr="00681E32">
        <w:rPr>
          <w:rFonts w:asciiTheme="minorHAnsi" w:hAnsiTheme="minorHAnsi" w:cstheme="minorHAnsi"/>
          <w:b/>
          <w:bCs/>
        </w:rPr>
        <w:t>private school</w:t>
      </w:r>
      <w:r w:rsidR="0007252A" w:rsidRPr="00681E32">
        <w:rPr>
          <w:rFonts w:asciiTheme="minorHAnsi" w:hAnsiTheme="minorHAnsi" w:cstheme="minorHAnsi"/>
          <w:b/>
          <w:bCs/>
        </w:rPr>
        <w:t xml:space="preserve"> students </w:t>
      </w:r>
      <w:r w:rsidRPr="00681E32">
        <w:rPr>
          <w:rFonts w:asciiTheme="minorHAnsi" w:hAnsiTheme="minorHAnsi" w:cstheme="minorHAnsi"/>
          <w:b/>
          <w:bCs/>
        </w:rPr>
        <w:t xml:space="preserve">that were not </w:t>
      </w:r>
      <w:r w:rsidR="00084330" w:rsidRPr="00681E32">
        <w:rPr>
          <w:rFonts w:asciiTheme="minorHAnsi" w:hAnsiTheme="minorHAnsi" w:cstheme="minorHAnsi"/>
          <w:b/>
          <w:bCs/>
        </w:rPr>
        <w:t xml:space="preserve">based on Arizona State Standards or </w:t>
      </w:r>
      <w:r w:rsidRPr="00681E32">
        <w:rPr>
          <w:rFonts w:asciiTheme="minorHAnsi" w:hAnsiTheme="minorHAnsi" w:cstheme="minorHAnsi"/>
          <w:b/>
          <w:bCs/>
        </w:rPr>
        <w:t xml:space="preserve">AOI courses </w:t>
      </w:r>
      <w:r w:rsidR="00630BBB" w:rsidRPr="00681E32">
        <w:rPr>
          <w:rFonts w:asciiTheme="minorHAnsi" w:hAnsiTheme="minorHAnsi" w:cstheme="minorHAnsi"/>
          <w:b/>
          <w:bCs/>
        </w:rPr>
        <w:t>taken by students</w:t>
      </w:r>
      <w:r w:rsidR="00224058" w:rsidRPr="00681E32">
        <w:rPr>
          <w:rFonts w:asciiTheme="minorHAnsi" w:hAnsiTheme="minorHAnsi" w:cstheme="minorHAnsi"/>
          <w:b/>
          <w:bCs/>
        </w:rPr>
        <w:t>.</w:t>
      </w:r>
    </w:p>
    <w:p w14:paraId="79BF89E2" w14:textId="3DA2D386" w:rsidR="00B93C9F" w:rsidRPr="00681E32" w:rsidRDefault="00B93C9F" w:rsidP="00C00844">
      <w:pPr>
        <w:pStyle w:val="ListParagraph"/>
        <w:numPr>
          <w:ilvl w:val="0"/>
          <w:numId w:val="3"/>
        </w:numPr>
        <w:autoSpaceDE w:val="0"/>
        <w:autoSpaceDN w:val="0"/>
        <w:adjustRightInd w:val="0"/>
        <w:rPr>
          <w:rFonts w:asciiTheme="minorHAnsi" w:hAnsiTheme="minorHAnsi" w:cstheme="minorHAnsi"/>
          <w:b/>
          <w:bCs/>
        </w:rPr>
      </w:pPr>
      <w:proofErr w:type="spellStart"/>
      <w:r w:rsidRPr="00681E32">
        <w:rPr>
          <w:rFonts w:asciiTheme="minorHAnsi" w:hAnsiTheme="minorHAnsi" w:cstheme="minorHAnsi"/>
          <w:b/>
          <w:bCs/>
        </w:rPr>
        <w:t>EdKey</w:t>
      </w:r>
      <w:proofErr w:type="spellEnd"/>
      <w:r w:rsidRPr="00681E32">
        <w:rPr>
          <w:rFonts w:asciiTheme="minorHAnsi" w:hAnsiTheme="minorHAnsi" w:cstheme="minorHAnsi"/>
          <w:b/>
          <w:bCs/>
        </w:rPr>
        <w:t xml:space="preserve"> misrepresented revenue gained by private school partnerships to qualify for a $87 million bond </w:t>
      </w:r>
      <w:r w:rsidR="00224058" w:rsidRPr="00681E32">
        <w:rPr>
          <w:rFonts w:asciiTheme="minorHAnsi" w:hAnsiTheme="minorHAnsi" w:cstheme="minorHAnsi"/>
          <w:b/>
          <w:bCs/>
        </w:rPr>
        <w:t xml:space="preserve">loan </w:t>
      </w:r>
      <w:r w:rsidRPr="00681E32">
        <w:rPr>
          <w:rFonts w:asciiTheme="minorHAnsi" w:hAnsiTheme="minorHAnsi" w:cstheme="minorHAnsi"/>
          <w:b/>
          <w:bCs/>
        </w:rPr>
        <w:t>in 2020</w:t>
      </w:r>
      <w:r w:rsidR="00224058" w:rsidRPr="00681E32">
        <w:rPr>
          <w:rFonts w:asciiTheme="minorHAnsi" w:hAnsiTheme="minorHAnsi" w:cstheme="minorHAnsi"/>
          <w:b/>
          <w:bCs/>
        </w:rPr>
        <w:t>.</w:t>
      </w:r>
    </w:p>
    <w:p w14:paraId="2A9985B6" w14:textId="5296C96E" w:rsidR="008B5B9E" w:rsidRPr="00681E32" w:rsidRDefault="008B5B9E" w:rsidP="00C00844">
      <w:pPr>
        <w:pStyle w:val="ListParagraph"/>
        <w:numPr>
          <w:ilvl w:val="0"/>
          <w:numId w:val="3"/>
        </w:numPr>
        <w:autoSpaceDE w:val="0"/>
        <w:autoSpaceDN w:val="0"/>
        <w:adjustRightInd w:val="0"/>
        <w:rPr>
          <w:rFonts w:asciiTheme="minorHAnsi" w:hAnsiTheme="minorHAnsi" w:cstheme="minorHAnsi"/>
          <w:b/>
          <w:bCs/>
        </w:rPr>
      </w:pPr>
      <w:r w:rsidRPr="00681E32">
        <w:rPr>
          <w:rFonts w:asciiTheme="minorHAnsi" w:hAnsiTheme="minorHAnsi" w:cstheme="minorHAnsi"/>
          <w:b/>
          <w:bCs/>
        </w:rPr>
        <w:t>Sequoia Choice collected over $3 million in additional revenue from state and federal programs 2020-2021 because of increased enrollment of private school students.  Private school students did not receive the benefits provided by these programs and the private school educational programs did not meet the requirements stipulated in the grants</w:t>
      </w:r>
      <w:r w:rsidR="00681E32" w:rsidRPr="00681E32">
        <w:rPr>
          <w:rFonts w:asciiTheme="minorHAnsi" w:hAnsiTheme="minorHAnsi" w:cstheme="minorHAnsi"/>
          <w:b/>
          <w:bCs/>
        </w:rPr>
        <w:t>.</w:t>
      </w:r>
      <w:r w:rsidR="00BB608C">
        <w:rPr>
          <w:rFonts w:asciiTheme="minorHAnsi" w:hAnsiTheme="minorHAnsi" w:cstheme="minorHAnsi"/>
          <w:b/>
          <w:bCs/>
        </w:rPr>
        <w:t xml:space="preserve">  The additional grants fund </w:t>
      </w:r>
      <w:proofErr w:type="gramStart"/>
      <w:r w:rsidR="00BB608C">
        <w:rPr>
          <w:rFonts w:asciiTheme="minorHAnsi" w:hAnsiTheme="minorHAnsi" w:cstheme="minorHAnsi"/>
          <w:b/>
          <w:bCs/>
        </w:rPr>
        <w:t>were</w:t>
      </w:r>
      <w:proofErr w:type="gramEnd"/>
      <w:r w:rsidR="00BB608C">
        <w:rPr>
          <w:rFonts w:asciiTheme="minorHAnsi" w:hAnsiTheme="minorHAnsi" w:cstheme="minorHAnsi"/>
          <w:b/>
          <w:bCs/>
        </w:rPr>
        <w:t xml:space="preserve"> supplanted by </w:t>
      </w:r>
      <w:proofErr w:type="spellStart"/>
      <w:r w:rsidR="00BB608C">
        <w:rPr>
          <w:rFonts w:asciiTheme="minorHAnsi" w:hAnsiTheme="minorHAnsi" w:cstheme="minorHAnsi"/>
          <w:b/>
          <w:bCs/>
        </w:rPr>
        <w:t>EdKey</w:t>
      </w:r>
      <w:proofErr w:type="spellEnd"/>
      <w:r w:rsidR="00BB608C">
        <w:rPr>
          <w:rFonts w:asciiTheme="minorHAnsi" w:hAnsiTheme="minorHAnsi" w:cstheme="minorHAnsi"/>
          <w:b/>
          <w:bCs/>
        </w:rPr>
        <w:t xml:space="preserve"> in existing Distance Learning programs</w:t>
      </w:r>
    </w:p>
    <w:p w14:paraId="09BD4333" w14:textId="77777777" w:rsidR="00907227" w:rsidRPr="00681E32" w:rsidRDefault="00907227" w:rsidP="00C00844">
      <w:pPr>
        <w:autoSpaceDE w:val="0"/>
        <w:autoSpaceDN w:val="0"/>
        <w:adjustRightInd w:val="0"/>
        <w:rPr>
          <w:rFonts w:asciiTheme="minorHAnsi" w:hAnsiTheme="minorHAnsi" w:cstheme="minorHAnsi"/>
        </w:rPr>
      </w:pPr>
    </w:p>
    <w:p w14:paraId="789856D2" w14:textId="77777777" w:rsidR="00BB608C" w:rsidRPr="00BB608C" w:rsidRDefault="00BB608C" w:rsidP="00C00844">
      <w:pPr>
        <w:autoSpaceDE w:val="0"/>
        <w:autoSpaceDN w:val="0"/>
        <w:adjustRightInd w:val="0"/>
        <w:rPr>
          <w:rFonts w:asciiTheme="minorHAnsi" w:hAnsiTheme="minorHAnsi" w:cstheme="minorHAnsi"/>
          <w:b/>
          <w:bCs/>
          <w:sz w:val="28"/>
          <w:szCs w:val="28"/>
        </w:rPr>
      </w:pPr>
      <w:r w:rsidRPr="00BB608C">
        <w:rPr>
          <w:rFonts w:asciiTheme="minorHAnsi" w:hAnsiTheme="minorHAnsi" w:cstheme="minorHAnsi"/>
          <w:b/>
          <w:bCs/>
          <w:sz w:val="28"/>
          <w:szCs w:val="28"/>
        </w:rPr>
        <w:t>Background</w:t>
      </w:r>
    </w:p>
    <w:p w14:paraId="3D145B79" w14:textId="5FF5ED2A" w:rsidR="00C00844" w:rsidRPr="00681E32" w:rsidRDefault="00C00844" w:rsidP="00C00844">
      <w:pPr>
        <w:autoSpaceDE w:val="0"/>
        <w:autoSpaceDN w:val="0"/>
        <w:adjustRightInd w:val="0"/>
        <w:rPr>
          <w:rFonts w:asciiTheme="minorHAnsi" w:hAnsiTheme="minorHAnsi" w:cstheme="minorHAnsi"/>
          <w:color w:val="000000"/>
        </w:rPr>
      </w:pPr>
      <w:r w:rsidRPr="00681E32">
        <w:rPr>
          <w:rFonts w:asciiTheme="minorHAnsi" w:hAnsiTheme="minorHAnsi" w:cstheme="minorHAnsi"/>
        </w:rPr>
        <w:t>Many school districts send students to private schools when they cannot meet t</w:t>
      </w:r>
      <w:r w:rsidR="00F05FBF" w:rsidRPr="00681E32">
        <w:rPr>
          <w:rFonts w:asciiTheme="minorHAnsi" w:hAnsiTheme="minorHAnsi" w:cstheme="minorHAnsi"/>
        </w:rPr>
        <w:t xml:space="preserve">he student’s </w:t>
      </w:r>
      <w:r w:rsidRPr="00681E32">
        <w:rPr>
          <w:rFonts w:asciiTheme="minorHAnsi" w:hAnsiTheme="minorHAnsi" w:cstheme="minorHAnsi"/>
        </w:rPr>
        <w:t xml:space="preserve">educational needs.  There are 37 private special education schools </w:t>
      </w:r>
      <w:r w:rsidR="00084330" w:rsidRPr="00681E32">
        <w:rPr>
          <w:rFonts w:asciiTheme="minorHAnsi" w:hAnsiTheme="minorHAnsi" w:cstheme="minorHAnsi"/>
        </w:rPr>
        <w:t xml:space="preserve">in Arizona </w:t>
      </w:r>
      <w:r w:rsidRPr="00681E32">
        <w:rPr>
          <w:rFonts w:asciiTheme="minorHAnsi" w:hAnsiTheme="minorHAnsi" w:cstheme="minorHAnsi"/>
        </w:rPr>
        <w:t>t</w:t>
      </w:r>
      <w:r w:rsidR="002E646A" w:rsidRPr="00681E32">
        <w:rPr>
          <w:rFonts w:asciiTheme="minorHAnsi" w:hAnsiTheme="minorHAnsi" w:cstheme="minorHAnsi"/>
        </w:rPr>
        <w:t>hat</w:t>
      </w:r>
      <w:r w:rsidRPr="00681E32">
        <w:rPr>
          <w:rFonts w:asciiTheme="minorHAnsi" w:hAnsiTheme="minorHAnsi" w:cstheme="minorHAnsi"/>
        </w:rPr>
        <w:t xml:space="preserve"> serve students with severe disabilities districts are unable to adequately </w:t>
      </w:r>
      <w:r w:rsidR="00F676AF" w:rsidRPr="00681E32">
        <w:rPr>
          <w:rFonts w:asciiTheme="minorHAnsi" w:hAnsiTheme="minorHAnsi" w:cstheme="minorHAnsi"/>
        </w:rPr>
        <w:t>educate</w:t>
      </w:r>
      <w:r w:rsidRPr="00681E32">
        <w:rPr>
          <w:rFonts w:asciiTheme="minorHAnsi" w:hAnsiTheme="minorHAnsi" w:cstheme="minorHAnsi"/>
        </w:rPr>
        <w:t>.</w:t>
      </w:r>
      <w:r w:rsidR="00C20C66" w:rsidRPr="00681E32">
        <w:rPr>
          <w:rStyle w:val="FootnoteReference"/>
          <w:rFonts w:asciiTheme="minorHAnsi" w:hAnsiTheme="minorHAnsi" w:cstheme="minorHAnsi"/>
        </w:rPr>
        <w:footnoteReference w:id="1"/>
      </w:r>
      <w:r w:rsidRPr="00681E32">
        <w:rPr>
          <w:rFonts w:asciiTheme="minorHAnsi" w:hAnsiTheme="minorHAnsi" w:cstheme="minorHAnsi"/>
        </w:rPr>
        <w:t xml:space="preserve"> </w:t>
      </w:r>
      <w:r w:rsidR="00C20C66" w:rsidRPr="00681E32">
        <w:rPr>
          <w:rFonts w:asciiTheme="minorHAnsi" w:hAnsiTheme="minorHAnsi" w:cstheme="minorHAnsi"/>
        </w:rPr>
        <w:t xml:space="preserve"> </w:t>
      </w:r>
      <w:r w:rsidRPr="00681E32">
        <w:rPr>
          <w:rFonts w:asciiTheme="minorHAnsi" w:hAnsiTheme="minorHAnsi" w:cstheme="minorHAnsi"/>
        </w:rPr>
        <w:t>These private schools have many statutory requirements delineated</w:t>
      </w:r>
      <w:r w:rsidR="00224058" w:rsidRPr="00681E32">
        <w:rPr>
          <w:rFonts w:asciiTheme="minorHAnsi" w:hAnsiTheme="minorHAnsi" w:cstheme="minorHAnsi"/>
        </w:rPr>
        <w:t>,</w:t>
      </w:r>
      <w:r w:rsidRPr="00681E32">
        <w:rPr>
          <w:rFonts w:asciiTheme="minorHAnsi" w:hAnsiTheme="minorHAnsi" w:cstheme="minorHAnsi"/>
        </w:rPr>
        <w:t xml:space="preserve"> in </w:t>
      </w:r>
      <w:r w:rsidRPr="00681E32">
        <w:rPr>
          <w:rFonts w:asciiTheme="minorHAnsi" w:hAnsiTheme="minorHAnsi" w:cstheme="minorHAnsi"/>
          <w:color w:val="000000"/>
        </w:rPr>
        <w:t xml:space="preserve">R7-2-402, including the requirement that the schools </w:t>
      </w:r>
      <w:r w:rsidR="008A1D0A" w:rsidRPr="00681E32">
        <w:rPr>
          <w:rFonts w:asciiTheme="minorHAnsi" w:hAnsiTheme="minorHAnsi" w:cstheme="minorHAnsi"/>
          <w:color w:val="000000"/>
        </w:rPr>
        <w:t xml:space="preserve">provide a curriculum that is aligned </w:t>
      </w:r>
      <w:r w:rsidR="00CB40B5" w:rsidRPr="00681E32">
        <w:rPr>
          <w:rFonts w:asciiTheme="minorHAnsi" w:hAnsiTheme="minorHAnsi" w:cstheme="minorHAnsi"/>
          <w:color w:val="000000"/>
        </w:rPr>
        <w:t>with</w:t>
      </w:r>
      <w:r w:rsidR="008A1D0A" w:rsidRPr="00681E32">
        <w:rPr>
          <w:rFonts w:asciiTheme="minorHAnsi" w:hAnsiTheme="minorHAnsi" w:cstheme="minorHAnsi"/>
          <w:color w:val="000000"/>
        </w:rPr>
        <w:t xml:space="preserve"> Arizona State Standards.  There are no other private schools, to our knowledge, where charters or districts place non</w:t>
      </w:r>
      <w:r w:rsidR="00F05FBF" w:rsidRPr="00681E32">
        <w:rPr>
          <w:rFonts w:asciiTheme="minorHAnsi" w:hAnsiTheme="minorHAnsi" w:cstheme="minorHAnsi"/>
          <w:color w:val="000000"/>
        </w:rPr>
        <w:t>-</w:t>
      </w:r>
      <w:r w:rsidR="008A1D0A" w:rsidRPr="00681E32">
        <w:rPr>
          <w:rFonts w:asciiTheme="minorHAnsi" w:hAnsiTheme="minorHAnsi" w:cstheme="minorHAnsi"/>
          <w:color w:val="000000"/>
        </w:rPr>
        <w:t xml:space="preserve">special education students – except </w:t>
      </w:r>
      <w:proofErr w:type="spellStart"/>
      <w:r w:rsidR="008A1D0A" w:rsidRPr="00681E32">
        <w:rPr>
          <w:rFonts w:asciiTheme="minorHAnsi" w:hAnsiTheme="minorHAnsi" w:cstheme="minorHAnsi"/>
          <w:color w:val="000000"/>
        </w:rPr>
        <w:t>EdKey</w:t>
      </w:r>
      <w:proofErr w:type="spellEnd"/>
      <w:r w:rsidR="008A1D0A" w:rsidRPr="00681E32">
        <w:rPr>
          <w:rFonts w:asciiTheme="minorHAnsi" w:hAnsiTheme="minorHAnsi" w:cstheme="minorHAnsi"/>
          <w:color w:val="000000"/>
        </w:rPr>
        <w:t xml:space="preserve"> Sequoia Choice charter school.</w:t>
      </w:r>
    </w:p>
    <w:p w14:paraId="3CB326CA" w14:textId="3FE3E32F" w:rsidR="008A1D0A" w:rsidRPr="00681E32" w:rsidRDefault="008A1D0A" w:rsidP="00C00844">
      <w:pPr>
        <w:autoSpaceDE w:val="0"/>
        <w:autoSpaceDN w:val="0"/>
        <w:adjustRightInd w:val="0"/>
        <w:rPr>
          <w:rFonts w:asciiTheme="minorHAnsi" w:hAnsiTheme="minorHAnsi" w:cstheme="minorHAnsi"/>
          <w:color w:val="000000"/>
        </w:rPr>
      </w:pPr>
    </w:p>
    <w:p w14:paraId="336630EB" w14:textId="388C8115" w:rsidR="00505C7B" w:rsidRPr="00681E32" w:rsidRDefault="008A1D0A" w:rsidP="00C00844">
      <w:pPr>
        <w:autoSpaceDE w:val="0"/>
        <w:autoSpaceDN w:val="0"/>
        <w:adjustRightInd w:val="0"/>
        <w:rPr>
          <w:rFonts w:asciiTheme="minorHAnsi" w:hAnsiTheme="minorHAnsi" w:cstheme="minorHAnsi"/>
          <w:color w:val="000000"/>
        </w:rPr>
      </w:pPr>
      <w:r w:rsidRPr="00681E32">
        <w:rPr>
          <w:rFonts w:asciiTheme="minorHAnsi" w:hAnsiTheme="minorHAnsi" w:cstheme="minorHAnsi"/>
          <w:color w:val="000000"/>
        </w:rPr>
        <w:t>Sequoia Choice</w:t>
      </w:r>
      <w:r w:rsidR="003F36D1" w:rsidRPr="00681E32">
        <w:rPr>
          <w:rFonts w:asciiTheme="minorHAnsi" w:hAnsiTheme="minorHAnsi" w:cstheme="minorHAnsi"/>
          <w:color w:val="000000"/>
        </w:rPr>
        <w:t xml:space="preserve"> had 797 full-time K-8 Arizona Online Instruction (AOI) students in 2020.  That number exploded to 4,213 K-8 AOI students in 2021 as the result of “partnerships” with private home-school companies including </w:t>
      </w:r>
      <w:proofErr w:type="spellStart"/>
      <w:r w:rsidR="003F36D1" w:rsidRPr="00681E32">
        <w:rPr>
          <w:rFonts w:asciiTheme="minorHAnsi" w:hAnsiTheme="minorHAnsi" w:cstheme="minorHAnsi"/>
          <w:color w:val="000000"/>
        </w:rPr>
        <w:t>Preda</w:t>
      </w:r>
      <w:proofErr w:type="spellEnd"/>
      <w:r w:rsidR="003F36D1" w:rsidRPr="00681E32">
        <w:rPr>
          <w:rFonts w:asciiTheme="minorHAnsi" w:hAnsiTheme="minorHAnsi" w:cstheme="minorHAnsi"/>
          <w:color w:val="000000"/>
        </w:rPr>
        <w:t xml:space="preserve"> Inc.</w:t>
      </w:r>
      <w:r w:rsidR="00F97E84" w:rsidRPr="00681E32">
        <w:rPr>
          <w:rFonts w:asciiTheme="minorHAnsi" w:hAnsiTheme="minorHAnsi" w:cstheme="minorHAnsi"/>
          <w:color w:val="000000"/>
        </w:rPr>
        <w:t xml:space="preserve">, </w:t>
      </w:r>
      <w:r w:rsidR="003F36D1" w:rsidRPr="00681E32">
        <w:rPr>
          <w:rFonts w:asciiTheme="minorHAnsi" w:hAnsiTheme="minorHAnsi" w:cstheme="minorHAnsi"/>
          <w:color w:val="000000"/>
        </w:rPr>
        <w:t>Venture Upward</w:t>
      </w:r>
      <w:r w:rsidR="00F05FBF" w:rsidRPr="00681E32">
        <w:rPr>
          <w:rFonts w:asciiTheme="minorHAnsi" w:hAnsiTheme="minorHAnsi" w:cstheme="minorHAnsi"/>
          <w:color w:val="000000"/>
        </w:rPr>
        <w:t xml:space="preserve"> </w:t>
      </w:r>
      <w:r w:rsidR="00F97E84" w:rsidRPr="00681E32">
        <w:rPr>
          <w:rFonts w:asciiTheme="minorHAnsi" w:hAnsiTheme="minorHAnsi" w:cstheme="minorHAnsi"/>
          <w:color w:val="000000"/>
        </w:rPr>
        <w:t xml:space="preserve">and Tech </w:t>
      </w:r>
      <w:proofErr w:type="spellStart"/>
      <w:r w:rsidR="00F97E84" w:rsidRPr="00681E32">
        <w:rPr>
          <w:rFonts w:asciiTheme="minorHAnsi" w:hAnsiTheme="minorHAnsi" w:cstheme="minorHAnsi"/>
          <w:color w:val="000000"/>
        </w:rPr>
        <w:t>Trep</w:t>
      </w:r>
      <w:proofErr w:type="spellEnd"/>
      <w:r w:rsidR="00F97E84" w:rsidRPr="00681E32">
        <w:rPr>
          <w:rFonts w:asciiTheme="minorHAnsi" w:hAnsiTheme="minorHAnsi" w:cstheme="minorHAnsi"/>
          <w:color w:val="000000"/>
        </w:rPr>
        <w:t xml:space="preserve"> Academy </w:t>
      </w:r>
      <w:r w:rsidR="00F05FBF" w:rsidRPr="00681E32">
        <w:rPr>
          <w:rFonts w:asciiTheme="minorHAnsi" w:hAnsiTheme="minorHAnsi" w:cstheme="minorHAnsi"/>
          <w:color w:val="000000"/>
        </w:rPr>
        <w:t>(</w:t>
      </w:r>
      <w:r w:rsidR="00E018E5" w:rsidRPr="00681E32">
        <w:rPr>
          <w:rFonts w:asciiTheme="minorHAnsi" w:hAnsiTheme="minorHAnsi" w:cstheme="minorHAnsi"/>
          <w:color w:val="000000"/>
        </w:rPr>
        <w:t>“</w:t>
      </w:r>
      <w:r w:rsidR="00F05FBF" w:rsidRPr="00681E32">
        <w:rPr>
          <w:rFonts w:asciiTheme="minorHAnsi" w:hAnsiTheme="minorHAnsi" w:cstheme="minorHAnsi"/>
          <w:color w:val="000000"/>
        </w:rPr>
        <w:t>private schools</w:t>
      </w:r>
      <w:r w:rsidR="00E018E5" w:rsidRPr="00681E32">
        <w:rPr>
          <w:rFonts w:asciiTheme="minorHAnsi" w:hAnsiTheme="minorHAnsi" w:cstheme="minorHAnsi"/>
          <w:color w:val="000000"/>
        </w:rPr>
        <w:t>”</w:t>
      </w:r>
      <w:r w:rsidR="00F05FBF" w:rsidRPr="00681E32">
        <w:rPr>
          <w:rFonts w:asciiTheme="minorHAnsi" w:hAnsiTheme="minorHAnsi" w:cstheme="minorHAnsi"/>
          <w:color w:val="000000"/>
        </w:rPr>
        <w:t>)</w:t>
      </w:r>
      <w:r w:rsidR="003F36D1" w:rsidRPr="00681E32">
        <w:rPr>
          <w:rFonts w:asciiTheme="minorHAnsi" w:hAnsiTheme="minorHAnsi" w:cstheme="minorHAnsi"/>
          <w:color w:val="000000"/>
        </w:rPr>
        <w:t xml:space="preserve">.  </w:t>
      </w:r>
      <w:proofErr w:type="spellStart"/>
      <w:r w:rsidR="003F36D1" w:rsidRPr="00681E32">
        <w:rPr>
          <w:rFonts w:asciiTheme="minorHAnsi" w:hAnsiTheme="minorHAnsi" w:cstheme="minorHAnsi"/>
          <w:color w:val="000000"/>
        </w:rPr>
        <w:t>EdKey</w:t>
      </w:r>
      <w:proofErr w:type="spellEnd"/>
      <w:r w:rsidR="003F36D1" w:rsidRPr="00681E32">
        <w:rPr>
          <w:rFonts w:asciiTheme="minorHAnsi" w:hAnsiTheme="minorHAnsi" w:cstheme="minorHAnsi"/>
          <w:color w:val="000000"/>
        </w:rPr>
        <w:t xml:space="preserve"> enrolls the </w:t>
      </w:r>
      <w:r w:rsidR="001222A7" w:rsidRPr="00681E32">
        <w:rPr>
          <w:rFonts w:asciiTheme="minorHAnsi" w:hAnsiTheme="minorHAnsi" w:cstheme="minorHAnsi"/>
          <w:color w:val="000000"/>
        </w:rPr>
        <w:t xml:space="preserve">private school </w:t>
      </w:r>
      <w:r w:rsidR="003F36D1" w:rsidRPr="00681E32">
        <w:rPr>
          <w:rFonts w:asciiTheme="minorHAnsi" w:hAnsiTheme="minorHAnsi" w:cstheme="minorHAnsi"/>
          <w:color w:val="000000"/>
        </w:rPr>
        <w:t xml:space="preserve">students and </w:t>
      </w:r>
      <w:r w:rsidR="00630BBB" w:rsidRPr="00681E32">
        <w:rPr>
          <w:rFonts w:asciiTheme="minorHAnsi" w:hAnsiTheme="minorHAnsi" w:cstheme="minorHAnsi"/>
          <w:color w:val="000000"/>
        </w:rPr>
        <w:t>submits</w:t>
      </w:r>
      <w:r w:rsidR="003F36D1" w:rsidRPr="00681E32">
        <w:rPr>
          <w:rFonts w:asciiTheme="minorHAnsi" w:hAnsiTheme="minorHAnsi" w:cstheme="minorHAnsi"/>
          <w:color w:val="000000"/>
        </w:rPr>
        <w:t xml:space="preserve"> time sheets </w:t>
      </w:r>
      <w:r w:rsidR="00084330" w:rsidRPr="00681E32">
        <w:rPr>
          <w:rFonts w:asciiTheme="minorHAnsi" w:hAnsiTheme="minorHAnsi" w:cstheme="minorHAnsi"/>
          <w:color w:val="000000"/>
        </w:rPr>
        <w:t xml:space="preserve">from the companies </w:t>
      </w:r>
      <w:r w:rsidR="00630BBB" w:rsidRPr="00681E32">
        <w:rPr>
          <w:rFonts w:asciiTheme="minorHAnsi" w:hAnsiTheme="minorHAnsi" w:cstheme="minorHAnsi"/>
          <w:color w:val="000000"/>
        </w:rPr>
        <w:t xml:space="preserve">to ADE </w:t>
      </w:r>
      <w:r w:rsidR="00224058" w:rsidRPr="00681E32">
        <w:rPr>
          <w:rFonts w:asciiTheme="minorHAnsi" w:hAnsiTheme="minorHAnsi" w:cstheme="minorHAnsi"/>
          <w:color w:val="000000"/>
        </w:rPr>
        <w:t>for funding</w:t>
      </w:r>
      <w:r w:rsidR="0010138F" w:rsidRPr="00681E32">
        <w:rPr>
          <w:rFonts w:asciiTheme="minorHAnsi" w:hAnsiTheme="minorHAnsi" w:cstheme="minorHAnsi"/>
          <w:color w:val="000000"/>
        </w:rPr>
        <w:t>,</w:t>
      </w:r>
      <w:r w:rsidR="003F36D1" w:rsidRPr="00681E32">
        <w:rPr>
          <w:rFonts w:asciiTheme="minorHAnsi" w:hAnsiTheme="minorHAnsi" w:cstheme="minorHAnsi"/>
          <w:color w:val="000000"/>
        </w:rPr>
        <w:t xml:space="preserve"> documenting student minutes engaged in </w:t>
      </w:r>
      <w:r w:rsidR="00C20C66" w:rsidRPr="00681E32">
        <w:rPr>
          <w:rFonts w:asciiTheme="minorHAnsi" w:hAnsiTheme="minorHAnsi" w:cstheme="minorHAnsi"/>
          <w:color w:val="000000"/>
        </w:rPr>
        <w:t xml:space="preserve">AOI </w:t>
      </w:r>
      <w:r w:rsidR="003F36D1" w:rsidRPr="00681E32">
        <w:rPr>
          <w:rFonts w:asciiTheme="minorHAnsi" w:hAnsiTheme="minorHAnsi" w:cstheme="minorHAnsi"/>
          <w:color w:val="000000"/>
        </w:rPr>
        <w:t xml:space="preserve">instruction.  </w:t>
      </w:r>
      <w:proofErr w:type="spellStart"/>
      <w:r w:rsidR="003F36D1" w:rsidRPr="00681E32">
        <w:rPr>
          <w:rFonts w:asciiTheme="minorHAnsi" w:hAnsiTheme="minorHAnsi" w:cstheme="minorHAnsi"/>
          <w:color w:val="000000"/>
        </w:rPr>
        <w:t>EdKey</w:t>
      </w:r>
      <w:proofErr w:type="spellEnd"/>
      <w:r w:rsidR="003F36D1" w:rsidRPr="00681E32">
        <w:rPr>
          <w:rFonts w:asciiTheme="minorHAnsi" w:hAnsiTheme="minorHAnsi" w:cstheme="minorHAnsi"/>
          <w:color w:val="000000"/>
        </w:rPr>
        <w:t xml:space="preserve"> collects approximately $8,000 for each </w:t>
      </w:r>
      <w:r w:rsidR="00E018E5" w:rsidRPr="00681E32">
        <w:rPr>
          <w:rFonts w:asciiTheme="minorHAnsi" w:hAnsiTheme="minorHAnsi" w:cstheme="minorHAnsi"/>
          <w:color w:val="000000"/>
        </w:rPr>
        <w:t xml:space="preserve">private school </w:t>
      </w:r>
      <w:r w:rsidR="003F36D1" w:rsidRPr="00681E32">
        <w:rPr>
          <w:rFonts w:asciiTheme="minorHAnsi" w:hAnsiTheme="minorHAnsi" w:cstheme="minorHAnsi"/>
          <w:color w:val="000000"/>
        </w:rPr>
        <w:t xml:space="preserve">pupil they enroll and </w:t>
      </w:r>
      <w:r w:rsidR="001A31B2" w:rsidRPr="00681E32">
        <w:rPr>
          <w:rFonts w:asciiTheme="minorHAnsi" w:hAnsiTheme="minorHAnsi" w:cstheme="minorHAnsi"/>
          <w:color w:val="000000"/>
        </w:rPr>
        <w:t>kicks back</w:t>
      </w:r>
      <w:r w:rsidR="003F36D1" w:rsidRPr="00681E32">
        <w:rPr>
          <w:rFonts w:asciiTheme="minorHAnsi" w:hAnsiTheme="minorHAnsi" w:cstheme="minorHAnsi"/>
          <w:color w:val="000000"/>
        </w:rPr>
        <w:t xml:space="preserve"> approximately $5,000/pupil </w:t>
      </w:r>
      <w:r w:rsidR="001A31B2" w:rsidRPr="00681E32">
        <w:rPr>
          <w:rFonts w:asciiTheme="minorHAnsi" w:hAnsiTheme="minorHAnsi" w:cstheme="minorHAnsi"/>
          <w:color w:val="000000"/>
        </w:rPr>
        <w:t>to the private schools</w:t>
      </w:r>
      <w:r w:rsidR="00084330" w:rsidRPr="00681E32">
        <w:rPr>
          <w:rFonts w:asciiTheme="minorHAnsi" w:hAnsiTheme="minorHAnsi" w:cstheme="minorHAnsi"/>
          <w:color w:val="000000"/>
        </w:rPr>
        <w:t xml:space="preserve"> as a “purchase service”</w:t>
      </w:r>
      <w:r w:rsidR="003F36D1" w:rsidRPr="00681E32">
        <w:rPr>
          <w:rFonts w:asciiTheme="minorHAnsi" w:hAnsiTheme="minorHAnsi" w:cstheme="minorHAnsi"/>
          <w:color w:val="000000"/>
        </w:rPr>
        <w:t>. Sequoia Choice has no other responsibilities for the education of the 3,000+</w:t>
      </w:r>
      <w:r w:rsidR="005A1B2C" w:rsidRPr="00681E32">
        <w:rPr>
          <w:rFonts w:asciiTheme="minorHAnsi" w:hAnsiTheme="minorHAnsi" w:cstheme="minorHAnsi"/>
          <w:color w:val="000000"/>
        </w:rPr>
        <w:t xml:space="preserve"> students </w:t>
      </w:r>
      <w:r w:rsidR="003F36D1" w:rsidRPr="00681E32">
        <w:rPr>
          <w:rFonts w:asciiTheme="minorHAnsi" w:hAnsiTheme="minorHAnsi" w:cstheme="minorHAnsi"/>
          <w:color w:val="000000"/>
        </w:rPr>
        <w:t xml:space="preserve">that </w:t>
      </w:r>
      <w:r w:rsidR="001222A7" w:rsidRPr="00681E32">
        <w:rPr>
          <w:rFonts w:asciiTheme="minorHAnsi" w:hAnsiTheme="minorHAnsi" w:cstheme="minorHAnsi"/>
          <w:color w:val="000000"/>
        </w:rPr>
        <w:t xml:space="preserve">are </w:t>
      </w:r>
      <w:r w:rsidR="003F36D1" w:rsidRPr="00681E32">
        <w:rPr>
          <w:rFonts w:asciiTheme="minorHAnsi" w:hAnsiTheme="minorHAnsi" w:cstheme="minorHAnsi"/>
          <w:color w:val="000000"/>
        </w:rPr>
        <w:t>enroll</w:t>
      </w:r>
      <w:r w:rsidR="001222A7" w:rsidRPr="00681E32">
        <w:rPr>
          <w:rFonts w:asciiTheme="minorHAnsi" w:hAnsiTheme="minorHAnsi" w:cstheme="minorHAnsi"/>
          <w:color w:val="000000"/>
        </w:rPr>
        <w:t xml:space="preserve">ed </w:t>
      </w:r>
      <w:r w:rsidR="003F36D1" w:rsidRPr="00681E32">
        <w:rPr>
          <w:rFonts w:asciiTheme="minorHAnsi" w:hAnsiTheme="minorHAnsi" w:cstheme="minorHAnsi"/>
          <w:color w:val="000000"/>
        </w:rPr>
        <w:t>in the private schools</w:t>
      </w:r>
      <w:r w:rsidR="001A31B2" w:rsidRPr="00681E32">
        <w:rPr>
          <w:rFonts w:asciiTheme="minorHAnsi" w:hAnsiTheme="minorHAnsi" w:cstheme="minorHAnsi"/>
          <w:color w:val="000000"/>
        </w:rPr>
        <w:t xml:space="preserve">, </w:t>
      </w:r>
      <w:r w:rsidR="0007252A" w:rsidRPr="00681E32">
        <w:rPr>
          <w:rFonts w:asciiTheme="minorHAnsi" w:hAnsiTheme="minorHAnsi" w:cstheme="minorHAnsi"/>
          <w:color w:val="000000"/>
        </w:rPr>
        <w:t>keeping the</w:t>
      </w:r>
      <w:r w:rsidR="001A31B2" w:rsidRPr="00681E32">
        <w:rPr>
          <w:rFonts w:asciiTheme="minorHAnsi" w:hAnsiTheme="minorHAnsi" w:cstheme="minorHAnsi"/>
          <w:color w:val="000000"/>
        </w:rPr>
        <w:t xml:space="preserve"> remaining $3,000/pupil as profit.</w:t>
      </w:r>
    </w:p>
    <w:p w14:paraId="39FF0ED3" w14:textId="77777777" w:rsidR="00505C7B" w:rsidRPr="00681E32" w:rsidRDefault="00505C7B" w:rsidP="00C00844">
      <w:pPr>
        <w:autoSpaceDE w:val="0"/>
        <w:autoSpaceDN w:val="0"/>
        <w:adjustRightInd w:val="0"/>
        <w:rPr>
          <w:rFonts w:asciiTheme="minorHAnsi" w:hAnsiTheme="minorHAnsi" w:cstheme="minorHAnsi"/>
          <w:color w:val="000000"/>
        </w:rPr>
      </w:pPr>
    </w:p>
    <w:p w14:paraId="51E1900F" w14:textId="0B100776" w:rsidR="003F36D1" w:rsidRPr="00681E32" w:rsidRDefault="003F36D1" w:rsidP="00C00844">
      <w:pPr>
        <w:autoSpaceDE w:val="0"/>
        <w:autoSpaceDN w:val="0"/>
        <w:adjustRightInd w:val="0"/>
        <w:rPr>
          <w:rFonts w:asciiTheme="minorHAnsi" w:hAnsiTheme="minorHAnsi" w:cstheme="minorHAnsi"/>
          <w:color w:val="000000"/>
        </w:rPr>
      </w:pPr>
      <w:proofErr w:type="spellStart"/>
      <w:r w:rsidRPr="00681E32">
        <w:rPr>
          <w:rFonts w:asciiTheme="minorHAnsi" w:hAnsiTheme="minorHAnsi" w:cstheme="minorHAnsi"/>
          <w:color w:val="000000"/>
        </w:rPr>
        <w:t>EdKey</w:t>
      </w:r>
      <w:proofErr w:type="spellEnd"/>
      <w:r w:rsidRPr="00681E32">
        <w:rPr>
          <w:rFonts w:asciiTheme="minorHAnsi" w:hAnsiTheme="minorHAnsi" w:cstheme="minorHAnsi"/>
          <w:color w:val="000000"/>
        </w:rPr>
        <w:t xml:space="preserve"> is responsible for administering state AZM2 testing to </w:t>
      </w:r>
      <w:r w:rsidR="005F6E40" w:rsidRPr="00681E32">
        <w:rPr>
          <w:rFonts w:asciiTheme="minorHAnsi" w:hAnsiTheme="minorHAnsi" w:cstheme="minorHAnsi"/>
          <w:color w:val="000000"/>
        </w:rPr>
        <w:t xml:space="preserve">the micro-school students, but in 2021 </w:t>
      </w:r>
      <w:proofErr w:type="spellStart"/>
      <w:r w:rsidR="005F6E40" w:rsidRPr="00681E32">
        <w:rPr>
          <w:rFonts w:asciiTheme="minorHAnsi" w:hAnsiTheme="minorHAnsi" w:cstheme="minorHAnsi"/>
          <w:color w:val="000000"/>
        </w:rPr>
        <w:t>Prenda</w:t>
      </w:r>
      <w:proofErr w:type="spellEnd"/>
      <w:r w:rsidR="005F6E40" w:rsidRPr="00681E32">
        <w:rPr>
          <w:rFonts w:asciiTheme="minorHAnsi" w:hAnsiTheme="minorHAnsi" w:cstheme="minorHAnsi"/>
          <w:color w:val="000000"/>
        </w:rPr>
        <w:t xml:space="preserve"> was allowed to have parents administer the tests</w:t>
      </w:r>
      <w:r w:rsidR="0007252A" w:rsidRPr="00681E32">
        <w:rPr>
          <w:rFonts w:asciiTheme="minorHAnsi" w:hAnsiTheme="minorHAnsi" w:cstheme="minorHAnsi"/>
          <w:color w:val="000000"/>
        </w:rPr>
        <w:t>,</w:t>
      </w:r>
      <w:r w:rsidR="005F6E40" w:rsidRPr="00681E32">
        <w:rPr>
          <w:rFonts w:asciiTheme="minorHAnsi" w:hAnsiTheme="minorHAnsi" w:cstheme="minorHAnsi"/>
          <w:color w:val="000000"/>
        </w:rPr>
        <w:t xml:space="preserve"> rather than </w:t>
      </w:r>
      <w:r w:rsidR="00423698" w:rsidRPr="00681E32">
        <w:rPr>
          <w:rFonts w:asciiTheme="minorHAnsi" w:hAnsiTheme="minorHAnsi" w:cstheme="minorHAnsi"/>
          <w:color w:val="000000"/>
        </w:rPr>
        <w:t xml:space="preserve">being proctored by </w:t>
      </w:r>
      <w:r w:rsidR="00505C7B" w:rsidRPr="00681E32">
        <w:rPr>
          <w:rFonts w:asciiTheme="minorHAnsi" w:hAnsiTheme="minorHAnsi" w:cstheme="minorHAnsi"/>
          <w:color w:val="000000"/>
        </w:rPr>
        <w:t>Sequoia Choice.  The 2021 test results for the private school students were mixed into all of Sequoia Choice test data</w:t>
      </w:r>
      <w:r w:rsidR="00224058" w:rsidRPr="00681E32">
        <w:rPr>
          <w:rFonts w:asciiTheme="minorHAnsi" w:hAnsiTheme="minorHAnsi" w:cstheme="minorHAnsi"/>
          <w:color w:val="000000"/>
        </w:rPr>
        <w:t xml:space="preserve"> (by ADE policy)</w:t>
      </w:r>
      <w:r w:rsidR="00505C7B" w:rsidRPr="00681E32">
        <w:rPr>
          <w:rFonts w:asciiTheme="minorHAnsi" w:hAnsiTheme="minorHAnsi" w:cstheme="minorHAnsi"/>
          <w:color w:val="000000"/>
        </w:rPr>
        <w:t xml:space="preserve">, so there is no way of knowing how the private </w:t>
      </w:r>
      <w:r w:rsidR="00423698" w:rsidRPr="00681E32">
        <w:rPr>
          <w:rFonts w:asciiTheme="minorHAnsi" w:hAnsiTheme="minorHAnsi" w:cstheme="minorHAnsi"/>
          <w:color w:val="000000"/>
        </w:rPr>
        <w:t>s</w:t>
      </w:r>
      <w:r w:rsidR="00505C7B" w:rsidRPr="00681E32">
        <w:rPr>
          <w:rFonts w:asciiTheme="minorHAnsi" w:hAnsiTheme="minorHAnsi" w:cstheme="minorHAnsi"/>
          <w:color w:val="000000"/>
        </w:rPr>
        <w:t>chool students performed.</w:t>
      </w:r>
    </w:p>
    <w:p w14:paraId="6FB92FA0" w14:textId="77777777" w:rsidR="003F36D1" w:rsidRPr="00681E32" w:rsidRDefault="003F36D1" w:rsidP="00C00844">
      <w:pPr>
        <w:autoSpaceDE w:val="0"/>
        <w:autoSpaceDN w:val="0"/>
        <w:adjustRightInd w:val="0"/>
        <w:rPr>
          <w:rFonts w:asciiTheme="minorHAnsi" w:hAnsiTheme="minorHAnsi" w:cstheme="minorHAnsi"/>
          <w:color w:val="000000"/>
        </w:rPr>
      </w:pPr>
    </w:p>
    <w:p w14:paraId="248F46B6" w14:textId="70D50D15" w:rsidR="008A1D0A" w:rsidRPr="00681E32" w:rsidRDefault="003F36D1" w:rsidP="00C00844">
      <w:pPr>
        <w:autoSpaceDE w:val="0"/>
        <w:autoSpaceDN w:val="0"/>
        <w:adjustRightInd w:val="0"/>
        <w:rPr>
          <w:rFonts w:asciiTheme="minorHAnsi" w:hAnsiTheme="minorHAnsi" w:cstheme="minorHAnsi"/>
          <w:color w:val="000000"/>
        </w:rPr>
      </w:pPr>
      <w:proofErr w:type="spellStart"/>
      <w:r w:rsidRPr="00681E32">
        <w:rPr>
          <w:rFonts w:asciiTheme="minorHAnsi" w:hAnsiTheme="minorHAnsi" w:cstheme="minorHAnsi"/>
          <w:color w:val="000000"/>
        </w:rPr>
        <w:t>EdKey</w:t>
      </w:r>
      <w:proofErr w:type="spellEnd"/>
      <w:r w:rsidRPr="00681E32">
        <w:rPr>
          <w:rFonts w:asciiTheme="minorHAnsi" w:hAnsiTheme="minorHAnsi" w:cstheme="minorHAnsi"/>
          <w:color w:val="000000"/>
        </w:rPr>
        <w:t xml:space="preserve"> claims they are offering parents </w:t>
      </w:r>
      <w:r w:rsidR="00505C7B" w:rsidRPr="00681E32">
        <w:rPr>
          <w:rFonts w:asciiTheme="minorHAnsi" w:hAnsiTheme="minorHAnsi" w:cstheme="minorHAnsi"/>
          <w:color w:val="000000"/>
        </w:rPr>
        <w:t xml:space="preserve">additional </w:t>
      </w:r>
      <w:r w:rsidRPr="00681E32">
        <w:rPr>
          <w:rFonts w:asciiTheme="minorHAnsi" w:hAnsiTheme="minorHAnsi" w:cstheme="minorHAnsi"/>
          <w:color w:val="000000"/>
        </w:rPr>
        <w:t>educational options</w:t>
      </w:r>
      <w:r w:rsidR="005F6E40" w:rsidRPr="00681E32">
        <w:rPr>
          <w:rFonts w:asciiTheme="minorHAnsi" w:hAnsiTheme="minorHAnsi" w:cstheme="minorHAnsi"/>
          <w:color w:val="000000"/>
        </w:rPr>
        <w:t xml:space="preserve"> with this arrangement and the Arizona State Board for Charter Schools (ASBCS</w:t>
      </w:r>
      <w:proofErr w:type="gramStart"/>
      <w:r w:rsidR="005F6E40" w:rsidRPr="00681E32">
        <w:rPr>
          <w:rFonts w:asciiTheme="minorHAnsi" w:hAnsiTheme="minorHAnsi" w:cstheme="minorHAnsi"/>
          <w:color w:val="000000"/>
        </w:rPr>
        <w:t>)</w:t>
      </w:r>
      <w:proofErr w:type="gramEnd"/>
      <w:r w:rsidR="005F6E40" w:rsidRPr="00681E32">
        <w:rPr>
          <w:rFonts w:asciiTheme="minorHAnsi" w:hAnsiTheme="minorHAnsi" w:cstheme="minorHAnsi"/>
          <w:color w:val="000000"/>
        </w:rPr>
        <w:t xml:space="preserve"> and the Attorney General have allowed the practice to continue.  ASBCS contends that </w:t>
      </w:r>
      <w:proofErr w:type="spellStart"/>
      <w:r w:rsidR="005F6E40" w:rsidRPr="00681E32">
        <w:rPr>
          <w:rFonts w:asciiTheme="minorHAnsi" w:hAnsiTheme="minorHAnsi" w:cstheme="minorHAnsi"/>
          <w:color w:val="000000"/>
        </w:rPr>
        <w:t>EdKey</w:t>
      </w:r>
      <w:proofErr w:type="spellEnd"/>
      <w:r w:rsidR="005F6E40" w:rsidRPr="00681E32">
        <w:rPr>
          <w:rFonts w:asciiTheme="minorHAnsi" w:hAnsiTheme="minorHAnsi" w:cstheme="minorHAnsi"/>
          <w:color w:val="000000"/>
        </w:rPr>
        <w:t xml:space="preserve"> is merely buying a “purchased service” from </w:t>
      </w:r>
      <w:r w:rsidR="001222A7" w:rsidRPr="00681E32">
        <w:rPr>
          <w:rFonts w:asciiTheme="minorHAnsi" w:hAnsiTheme="minorHAnsi" w:cstheme="minorHAnsi"/>
          <w:color w:val="000000"/>
        </w:rPr>
        <w:t>the private schools</w:t>
      </w:r>
      <w:r w:rsidR="005F6E40" w:rsidRPr="00681E32">
        <w:rPr>
          <w:rFonts w:asciiTheme="minorHAnsi" w:hAnsiTheme="minorHAnsi" w:cstheme="minorHAnsi"/>
          <w:color w:val="000000"/>
        </w:rPr>
        <w:t xml:space="preserve">, just like another </w:t>
      </w:r>
      <w:r w:rsidR="005F6E40" w:rsidRPr="00681E32">
        <w:rPr>
          <w:rFonts w:asciiTheme="minorHAnsi" w:hAnsiTheme="minorHAnsi" w:cstheme="minorHAnsi"/>
          <w:color w:val="000000"/>
        </w:rPr>
        <w:lastRenderedPageBreak/>
        <w:t>school might buy the services of a speech therapist if one was not available in the school.</w:t>
      </w:r>
      <w:r w:rsidR="00CB40B5" w:rsidRPr="00681E32">
        <w:rPr>
          <w:rFonts w:asciiTheme="minorHAnsi" w:hAnsiTheme="minorHAnsi" w:cstheme="minorHAnsi"/>
          <w:color w:val="000000"/>
        </w:rPr>
        <w:t xml:space="preserve"> Again, no other district or charter school </w:t>
      </w:r>
      <w:r w:rsidR="003B237F" w:rsidRPr="00681E32">
        <w:rPr>
          <w:rFonts w:asciiTheme="minorHAnsi" w:hAnsiTheme="minorHAnsi" w:cstheme="minorHAnsi"/>
          <w:color w:val="000000"/>
        </w:rPr>
        <w:t>subcontracts</w:t>
      </w:r>
      <w:r w:rsidR="00CB40B5" w:rsidRPr="00681E32">
        <w:rPr>
          <w:rFonts w:asciiTheme="minorHAnsi" w:hAnsiTheme="minorHAnsi" w:cstheme="minorHAnsi"/>
          <w:color w:val="000000"/>
        </w:rPr>
        <w:t xml:space="preserve"> their non-special education students to private schools</w:t>
      </w:r>
      <w:r w:rsidR="002E646A" w:rsidRPr="00681E32">
        <w:rPr>
          <w:rFonts w:asciiTheme="minorHAnsi" w:hAnsiTheme="minorHAnsi" w:cstheme="minorHAnsi"/>
          <w:color w:val="000000"/>
        </w:rPr>
        <w:t xml:space="preserve"> as a “purchase service”.</w:t>
      </w:r>
      <w:r w:rsidR="001A31B2" w:rsidRPr="00681E32">
        <w:rPr>
          <w:rFonts w:asciiTheme="minorHAnsi" w:hAnsiTheme="minorHAnsi" w:cstheme="minorHAnsi"/>
          <w:color w:val="000000"/>
        </w:rPr>
        <w:t xml:space="preserve"> And no other district or charter school collects $3,000/pupil for simply enrolling and collecting time sheets for AOI students they do not educate.</w:t>
      </w:r>
    </w:p>
    <w:p w14:paraId="0D620510" w14:textId="0468DE9A" w:rsidR="005F6E40" w:rsidRPr="00681E32" w:rsidRDefault="005F6E40" w:rsidP="00C00844">
      <w:pPr>
        <w:autoSpaceDE w:val="0"/>
        <w:autoSpaceDN w:val="0"/>
        <w:adjustRightInd w:val="0"/>
        <w:rPr>
          <w:rFonts w:asciiTheme="minorHAnsi" w:hAnsiTheme="minorHAnsi" w:cstheme="minorHAnsi"/>
          <w:color w:val="000000"/>
        </w:rPr>
      </w:pPr>
    </w:p>
    <w:p w14:paraId="68D33794" w14:textId="607727DE" w:rsidR="00423698" w:rsidRPr="00681E32" w:rsidRDefault="005F6E40" w:rsidP="00C00844">
      <w:pPr>
        <w:autoSpaceDE w:val="0"/>
        <w:autoSpaceDN w:val="0"/>
        <w:adjustRightInd w:val="0"/>
        <w:rPr>
          <w:rFonts w:asciiTheme="minorHAnsi" w:hAnsiTheme="minorHAnsi" w:cstheme="minorHAnsi"/>
          <w:color w:val="000000"/>
        </w:rPr>
      </w:pPr>
      <w:r w:rsidRPr="00681E32">
        <w:rPr>
          <w:rFonts w:asciiTheme="minorHAnsi" w:hAnsiTheme="minorHAnsi" w:cstheme="minorHAnsi"/>
          <w:color w:val="000000"/>
        </w:rPr>
        <w:t xml:space="preserve">Sequoia Choice has </w:t>
      </w:r>
      <w:r w:rsidR="00D64F86" w:rsidRPr="00681E32">
        <w:rPr>
          <w:rFonts w:asciiTheme="minorHAnsi" w:hAnsiTheme="minorHAnsi" w:cstheme="minorHAnsi"/>
          <w:color w:val="000000"/>
        </w:rPr>
        <w:t xml:space="preserve">a </w:t>
      </w:r>
      <w:r w:rsidRPr="00681E32">
        <w:rPr>
          <w:rFonts w:asciiTheme="minorHAnsi" w:hAnsiTheme="minorHAnsi" w:cstheme="minorHAnsi"/>
          <w:color w:val="000000"/>
        </w:rPr>
        <w:t>Program of Instruction that was approved by ASBC</w:t>
      </w:r>
      <w:r w:rsidR="00CB40B5" w:rsidRPr="00681E32">
        <w:rPr>
          <w:rFonts w:asciiTheme="minorHAnsi" w:hAnsiTheme="minorHAnsi" w:cstheme="minorHAnsi"/>
          <w:color w:val="000000"/>
        </w:rPr>
        <w:t>S</w:t>
      </w:r>
      <w:r w:rsidR="001D66F9" w:rsidRPr="00681E32">
        <w:rPr>
          <w:rFonts w:asciiTheme="minorHAnsi" w:hAnsiTheme="minorHAnsi" w:cstheme="minorHAnsi"/>
          <w:color w:val="000000"/>
        </w:rPr>
        <w:t xml:space="preserve"> that includes a complete curriculum </w:t>
      </w:r>
      <w:r w:rsidR="001222A7" w:rsidRPr="00681E32">
        <w:rPr>
          <w:rFonts w:asciiTheme="minorHAnsi" w:hAnsiTheme="minorHAnsi" w:cstheme="minorHAnsi"/>
          <w:color w:val="000000"/>
        </w:rPr>
        <w:t xml:space="preserve">and </w:t>
      </w:r>
      <w:r w:rsidR="001D66F9" w:rsidRPr="00681E32">
        <w:rPr>
          <w:rFonts w:asciiTheme="minorHAnsi" w:hAnsiTheme="minorHAnsi" w:cstheme="minorHAnsi"/>
          <w:color w:val="000000"/>
        </w:rPr>
        <w:t xml:space="preserve">scope and sequence of instruction based on Arizona State Standards.  ASBCS conducted a Five-Year Review of Sequoia Choice in 2018 that included an extensive Academic Systems Review that </w:t>
      </w:r>
      <w:r w:rsidR="005A1B2C" w:rsidRPr="00681E32">
        <w:rPr>
          <w:rFonts w:asciiTheme="minorHAnsi" w:hAnsiTheme="minorHAnsi" w:cstheme="minorHAnsi"/>
          <w:color w:val="000000"/>
        </w:rPr>
        <w:t>monitored</w:t>
      </w:r>
      <w:r w:rsidR="001D66F9" w:rsidRPr="00681E32">
        <w:rPr>
          <w:rFonts w:asciiTheme="minorHAnsi" w:hAnsiTheme="minorHAnsi" w:cstheme="minorHAnsi"/>
          <w:color w:val="000000"/>
        </w:rPr>
        <w:t xml:space="preserve"> their program of instruction, classroom observations, and documentation of teacher training and evaluation.</w:t>
      </w:r>
      <w:r w:rsidR="002E646A" w:rsidRPr="00681E32">
        <w:rPr>
          <w:rStyle w:val="FootnoteReference"/>
          <w:rFonts w:asciiTheme="minorHAnsi" w:hAnsiTheme="minorHAnsi" w:cstheme="minorHAnsi"/>
          <w:color w:val="000000"/>
        </w:rPr>
        <w:footnoteReference w:id="2"/>
      </w:r>
      <w:r w:rsidR="001D66F9" w:rsidRPr="00681E32">
        <w:rPr>
          <w:rFonts w:asciiTheme="minorHAnsi" w:hAnsiTheme="minorHAnsi" w:cstheme="minorHAnsi"/>
          <w:color w:val="000000"/>
        </w:rPr>
        <w:t xml:space="preserve"> </w:t>
      </w:r>
    </w:p>
    <w:p w14:paraId="72B18AF3" w14:textId="77777777" w:rsidR="00423698" w:rsidRPr="00681E32" w:rsidRDefault="00423698" w:rsidP="00C00844">
      <w:pPr>
        <w:autoSpaceDE w:val="0"/>
        <w:autoSpaceDN w:val="0"/>
        <w:adjustRightInd w:val="0"/>
        <w:rPr>
          <w:rFonts w:asciiTheme="minorHAnsi" w:hAnsiTheme="minorHAnsi" w:cstheme="minorHAnsi"/>
          <w:color w:val="000000"/>
        </w:rPr>
      </w:pPr>
    </w:p>
    <w:p w14:paraId="3D415D9D" w14:textId="4A35E025" w:rsidR="007E46D8" w:rsidRPr="00681E32" w:rsidRDefault="001D66F9" w:rsidP="00C00844">
      <w:pPr>
        <w:autoSpaceDE w:val="0"/>
        <w:autoSpaceDN w:val="0"/>
        <w:adjustRightInd w:val="0"/>
        <w:rPr>
          <w:rFonts w:asciiTheme="minorHAnsi" w:hAnsiTheme="minorHAnsi" w:cstheme="minorHAnsi"/>
          <w:color w:val="000000"/>
        </w:rPr>
      </w:pPr>
      <w:r w:rsidRPr="00681E32">
        <w:rPr>
          <w:rFonts w:asciiTheme="minorHAnsi" w:hAnsiTheme="minorHAnsi" w:cstheme="minorHAnsi"/>
          <w:color w:val="000000"/>
        </w:rPr>
        <w:t>The Academic Systems Review specifically details the requirement for an explicit written curriculum that aligns with State Standards and the content taught at each grade level:</w:t>
      </w:r>
    </w:p>
    <w:p w14:paraId="2B0827DE" w14:textId="72EE2BE3" w:rsidR="001D66F9" w:rsidRPr="00681E32" w:rsidRDefault="001D66F9" w:rsidP="00C00844">
      <w:pPr>
        <w:autoSpaceDE w:val="0"/>
        <w:autoSpaceDN w:val="0"/>
        <w:adjustRightInd w:val="0"/>
        <w:rPr>
          <w:rFonts w:asciiTheme="minorHAnsi" w:hAnsiTheme="minorHAnsi" w:cstheme="minorHAnsi"/>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98"/>
        <w:gridCol w:w="3598"/>
        <w:gridCol w:w="3598"/>
      </w:tblGrid>
      <w:tr w:rsidR="001D66F9" w:rsidRPr="00681E32" w14:paraId="5F566DAE" w14:textId="77777777" w:rsidTr="001D66F9">
        <w:tc>
          <w:tcPr>
            <w:tcW w:w="0" w:type="auto"/>
            <w:tcBorders>
              <w:top w:val="single" w:sz="24" w:space="0" w:color="000000"/>
              <w:left w:val="single" w:sz="2" w:space="0" w:color="000000"/>
              <w:bottom w:val="single" w:sz="6" w:space="0" w:color="000000"/>
              <w:right w:val="single" w:sz="4" w:space="0" w:color="000000"/>
            </w:tcBorders>
            <w:shd w:val="clear" w:color="auto" w:fill="4270C1"/>
            <w:vAlign w:val="center"/>
            <w:hideMark/>
          </w:tcPr>
          <w:p w14:paraId="304FCA93" w14:textId="77777777" w:rsidR="001D66F9" w:rsidRPr="00681E32" w:rsidRDefault="001D66F9" w:rsidP="001D66F9">
            <w:pPr>
              <w:rPr>
                <w:rFonts w:asciiTheme="minorHAnsi" w:hAnsiTheme="minorHAnsi" w:cstheme="minorHAnsi"/>
              </w:rPr>
            </w:pPr>
          </w:p>
        </w:tc>
        <w:tc>
          <w:tcPr>
            <w:tcW w:w="0" w:type="auto"/>
            <w:tcBorders>
              <w:top w:val="single" w:sz="24" w:space="0" w:color="000000"/>
              <w:left w:val="single" w:sz="4" w:space="0" w:color="000000"/>
              <w:bottom w:val="single" w:sz="6" w:space="0" w:color="000000"/>
              <w:right w:val="single" w:sz="4" w:space="0" w:color="000000"/>
            </w:tcBorders>
            <w:shd w:val="clear" w:color="auto" w:fill="4270C1"/>
            <w:vAlign w:val="center"/>
            <w:hideMark/>
          </w:tcPr>
          <w:p w14:paraId="001B43D8" w14:textId="77777777" w:rsidR="001D66F9" w:rsidRPr="00681E32" w:rsidRDefault="001D66F9" w:rsidP="001D66F9">
            <w:pPr>
              <w:rPr>
                <w:rFonts w:asciiTheme="minorHAnsi" w:hAnsiTheme="minorHAnsi" w:cstheme="minorHAnsi"/>
              </w:rPr>
            </w:pPr>
          </w:p>
        </w:tc>
        <w:tc>
          <w:tcPr>
            <w:tcW w:w="0" w:type="auto"/>
            <w:tcBorders>
              <w:top w:val="single" w:sz="24" w:space="0" w:color="000000"/>
              <w:left w:val="single" w:sz="4" w:space="0" w:color="000000"/>
              <w:bottom w:val="single" w:sz="6" w:space="0" w:color="000000"/>
              <w:right w:val="single" w:sz="2" w:space="0" w:color="000000"/>
            </w:tcBorders>
            <w:shd w:val="clear" w:color="auto" w:fill="4270C1"/>
            <w:vAlign w:val="center"/>
            <w:hideMark/>
          </w:tcPr>
          <w:p w14:paraId="31067229" w14:textId="77777777" w:rsidR="001D66F9" w:rsidRPr="00681E32" w:rsidRDefault="001D66F9" w:rsidP="001D66F9">
            <w:pPr>
              <w:rPr>
                <w:rFonts w:asciiTheme="minorHAnsi" w:hAnsiTheme="minorHAnsi" w:cstheme="minorHAnsi"/>
              </w:rPr>
            </w:pPr>
          </w:p>
        </w:tc>
      </w:tr>
      <w:tr w:rsidR="001D66F9" w:rsidRPr="00681E32" w14:paraId="3C92C870" w14:textId="77777777" w:rsidTr="001D66F9">
        <w:tc>
          <w:tcPr>
            <w:tcW w:w="0" w:type="auto"/>
            <w:gridSpan w:val="3"/>
            <w:tcBorders>
              <w:top w:val="single" w:sz="6" w:space="0" w:color="000000"/>
              <w:left w:val="single" w:sz="2" w:space="0" w:color="000000"/>
              <w:bottom w:val="single" w:sz="6" w:space="0" w:color="000000"/>
              <w:right w:val="single" w:sz="2" w:space="0" w:color="000000"/>
            </w:tcBorders>
            <w:shd w:val="clear" w:color="auto" w:fill="F78411"/>
            <w:vAlign w:val="center"/>
            <w:hideMark/>
          </w:tcPr>
          <w:p w14:paraId="11BA8BD3" w14:textId="77777777" w:rsidR="001D66F9" w:rsidRPr="00681E32" w:rsidRDefault="001D66F9" w:rsidP="001D66F9">
            <w:pPr>
              <w:spacing w:before="100" w:beforeAutospacing="1" w:after="100" w:afterAutospacing="1"/>
              <w:rPr>
                <w:rFonts w:asciiTheme="minorHAnsi" w:hAnsiTheme="minorHAnsi" w:cstheme="minorHAnsi"/>
              </w:rPr>
            </w:pPr>
            <w:r w:rsidRPr="00681E32">
              <w:rPr>
                <w:rFonts w:asciiTheme="minorHAnsi" w:hAnsiTheme="minorHAnsi" w:cstheme="minorHAnsi"/>
                <w:i/>
                <w:iCs/>
              </w:rPr>
              <w:t xml:space="preserve">I. An explicit, written curriculum for core content areas that aligns with Arizona academic standards. </w:t>
            </w:r>
          </w:p>
        </w:tc>
      </w:tr>
      <w:tr w:rsidR="001D66F9" w:rsidRPr="00681E32" w14:paraId="7E372177" w14:textId="77777777" w:rsidTr="001D66F9">
        <w:tc>
          <w:tcPr>
            <w:tcW w:w="0" w:type="auto"/>
            <w:gridSpan w:val="3"/>
            <w:tcBorders>
              <w:top w:val="single" w:sz="6" w:space="0" w:color="000000"/>
              <w:left w:val="single" w:sz="2" w:space="0" w:color="000000"/>
              <w:bottom w:val="single" w:sz="4" w:space="0" w:color="000000"/>
              <w:right w:val="single" w:sz="2" w:space="0" w:color="000000"/>
            </w:tcBorders>
            <w:shd w:val="clear" w:color="auto" w:fill="FFD866"/>
            <w:vAlign w:val="center"/>
            <w:hideMark/>
          </w:tcPr>
          <w:p w14:paraId="66203FA9" w14:textId="77777777" w:rsidR="001D66F9" w:rsidRPr="00681E32" w:rsidRDefault="001D66F9" w:rsidP="001D66F9">
            <w:pPr>
              <w:spacing w:before="100" w:beforeAutospacing="1" w:after="100" w:afterAutospacing="1"/>
              <w:rPr>
                <w:rFonts w:asciiTheme="minorHAnsi" w:hAnsiTheme="minorHAnsi" w:cstheme="minorHAnsi"/>
              </w:rPr>
            </w:pPr>
            <w:proofErr w:type="spellStart"/>
            <w:r w:rsidRPr="00681E32">
              <w:rPr>
                <w:rFonts w:asciiTheme="minorHAnsi" w:hAnsiTheme="minorHAnsi" w:cstheme="minorHAnsi"/>
                <w:i/>
                <w:iCs/>
              </w:rPr>
              <w:t>i</w:t>
            </w:r>
            <w:proofErr w:type="spellEnd"/>
            <w:r w:rsidRPr="00681E32">
              <w:rPr>
                <w:rFonts w:asciiTheme="minorHAnsi" w:hAnsiTheme="minorHAnsi" w:cstheme="minorHAnsi"/>
                <w:i/>
                <w:iCs/>
              </w:rPr>
              <w:t xml:space="preserve">. Evidence of curriculum alignment with state academic standards for core content areas and grade levels within an academic year. </w:t>
            </w:r>
          </w:p>
        </w:tc>
      </w:tr>
      <w:tr w:rsidR="001D66F9" w:rsidRPr="00681E32" w14:paraId="29092E40" w14:textId="77777777" w:rsidTr="001D66F9">
        <w:tc>
          <w:tcPr>
            <w:tcW w:w="0" w:type="auto"/>
            <w:gridSpan w:val="3"/>
            <w:tcBorders>
              <w:top w:val="single" w:sz="6" w:space="0" w:color="000000"/>
              <w:left w:val="single" w:sz="2" w:space="0" w:color="000000"/>
              <w:bottom w:val="single" w:sz="4" w:space="0" w:color="000000"/>
              <w:right w:val="single" w:sz="2" w:space="0" w:color="000000"/>
            </w:tcBorders>
            <w:shd w:val="clear" w:color="auto" w:fill="FFD866"/>
            <w:vAlign w:val="center"/>
            <w:hideMark/>
          </w:tcPr>
          <w:p w14:paraId="23FFD7DE" w14:textId="77777777" w:rsidR="001D66F9" w:rsidRPr="00681E32" w:rsidRDefault="001D66F9" w:rsidP="001D66F9">
            <w:pPr>
              <w:spacing w:before="100" w:beforeAutospacing="1" w:after="100" w:afterAutospacing="1"/>
              <w:rPr>
                <w:rFonts w:asciiTheme="minorHAnsi" w:hAnsiTheme="minorHAnsi" w:cstheme="minorHAnsi"/>
                <w:i/>
                <w:iCs/>
              </w:rPr>
            </w:pPr>
            <w:r w:rsidRPr="00681E32">
              <w:rPr>
                <w:rFonts w:asciiTheme="minorHAnsi" w:hAnsiTheme="minorHAnsi" w:cstheme="minorHAnsi"/>
                <w:i/>
                <w:iCs/>
              </w:rPr>
              <w:t xml:space="preserve">ii. Evidence of explicit content and skills to be taught for each grade level and/ or content area. </w:t>
            </w:r>
          </w:p>
        </w:tc>
      </w:tr>
    </w:tbl>
    <w:p w14:paraId="1F846BDE" w14:textId="77777777" w:rsidR="00ED690C" w:rsidRPr="00681E32" w:rsidRDefault="00ED690C" w:rsidP="00ED690C">
      <w:pPr>
        <w:rPr>
          <w:rFonts w:asciiTheme="minorHAnsi" w:hAnsiTheme="minorHAnsi" w:cstheme="minorHAnsi"/>
        </w:rPr>
      </w:pPr>
    </w:p>
    <w:p w14:paraId="5F528472" w14:textId="571F231E" w:rsidR="00135F76" w:rsidRPr="00681E32" w:rsidRDefault="00ED690C" w:rsidP="00135F76">
      <w:pPr>
        <w:rPr>
          <w:rFonts w:asciiTheme="minorHAnsi" w:hAnsiTheme="minorHAnsi" w:cstheme="minorHAnsi"/>
        </w:rPr>
      </w:pPr>
      <w:r w:rsidRPr="00681E32">
        <w:rPr>
          <w:rFonts w:asciiTheme="minorHAnsi" w:hAnsiTheme="minorHAnsi" w:cstheme="minorHAnsi"/>
        </w:rPr>
        <w:t xml:space="preserve">The Sequoia Choice Online curriculum and instruction met the requirements of the Five-Year Review.  </w:t>
      </w:r>
      <w:r w:rsidR="00135F76" w:rsidRPr="00681E32">
        <w:rPr>
          <w:rFonts w:asciiTheme="minorHAnsi" w:hAnsiTheme="minorHAnsi" w:cstheme="minorHAnsi"/>
        </w:rPr>
        <w:t xml:space="preserve">The online program at Sequoia Choice has a complete scope and sequence of instruction, curriculum maps and pacing guides based on state standards for each grade level. </w:t>
      </w:r>
      <w:r w:rsidR="00CB40B5" w:rsidRPr="00681E32">
        <w:rPr>
          <w:rFonts w:asciiTheme="minorHAnsi" w:hAnsiTheme="minorHAnsi" w:cstheme="minorHAnsi"/>
        </w:rPr>
        <w:t>It also provides detailed descriptions of teacher training and evaluation.</w:t>
      </w:r>
    </w:p>
    <w:p w14:paraId="4A0F88FF" w14:textId="77777777" w:rsidR="001A7C80" w:rsidRPr="00681E32" w:rsidRDefault="001A7C80" w:rsidP="00ED690C">
      <w:pPr>
        <w:rPr>
          <w:rFonts w:asciiTheme="minorHAnsi" w:hAnsiTheme="minorHAnsi" w:cstheme="minorHAnsi"/>
        </w:rPr>
      </w:pPr>
    </w:p>
    <w:p w14:paraId="398FE964" w14:textId="44A5BF35" w:rsidR="00ED690C" w:rsidRPr="00681E32" w:rsidRDefault="00ED690C" w:rsidP="00ED690C">
      <w:pPr>
        <w:rPr>
          <w:rFonts w:asciiTheme="minorHAnsi" w:hAnsiTheme="minorHAnsi" w:cstheme="minorHAnsi"/>
        </w:rPr>
      </w:pPr>
      <w:r w:rsidRPr="00681E32">
        <w:rPr>
          <w:rFonts w:asciiTheme="minorHAnsi" w:hAnsiTheme="minorHAnsi" w:cstheme="minorHAnsi"/>
        </w:rPr>
        <w:t xml:space="preserve">Unfortunately, </w:t>
      </w:r>
      <w:r w:rsidR="001222A7" w:rsidRPr="00681E32">
        <w:rPr>
          <w:rFonts w:asciiTheme="minorHAnsi" w:hAnsiTheme="minorHAnsi" w:cstheme="minorHAnsi"/>
        </w:rPr>
        <w:t>the private schools</w:t>
      </w:r>
      <w:r w:rsidRPr="00681E32">
        <w:rPr>
          <w:rFonts w:asciiTheme="minorHAnsi" w:hAnsiTheme="minorHAnsi" w:cstheme="minorHAnsi"/>
        </w:rPr>
        <w:t xml:space="preserve"> do not utilize any of the Sequoia Choice AOI program or teachers.  </w:t>
      </w:r>
      <w:r w:rsidR="001222A7" w:rsidRPr="00681E32">
        <w:rPr>
          <w:rFonts w:asciiTheme="minorHAnsi" w:hAnsiTheme="minorHAnsi" w:cstheme="minorHAnsi"/>
        </w:rPr>
        <w:t>Most</w:t>
      </w:r>
      <w:r w:rsidRPr="00681E32">
        <w:rPr>
          <w:rFonts w:asciiTheme="minorHAnsi" w:hAnsiTheme="minorHAnsi" w:cstheme="minorHAnsi"/>
        </w:rPr>
        <w:t xml:space="preserve"> students at Sequoia Choice are not being educated with the ASBCS approved curriculum and program of instruction.  Instead, students </w:t>
      </w:r>
      <w:r w:rsidR="00E018E5" w:rsidRPr="00681E32">
        <w:rPr>
          <w:rFonts w:asciiTheme="minorHAnsi" w:hAnsiTheme="minorHAnsi" w:cstheme="minorHAnsi"/>
        </w:rPr>
        <w:t xml:space="preserve">enrolled in the </w:t>
      </w:r>
      <w:proofErr w:type="spellStart"/>
      <w:r w:rsidR="00CB40B5" w:rsidRPr="00681E32">
        <w:rPr>
          <w:rFonts w:asciiTheme="minorHAnsi" w:hAnsiTheme="minorHAnsi" w:cstheme="minorHAnsi"/>
        </w:rPr>
        <w:t>EdKey</w:t>
      </w:r>
      <w:proofErr w:type="spellEnd"/>
      <w:r w:rsidR="00CB40B5" w:rsidRPr="00681E32">
        <w:rPr>
          <w:rFonts w:asciiTheme="minorHAnsi" w:hAnsiTheme="minorHAnsi" w:cstheme="minorHAnsi"/>
        </w:rPr>
        <w:t xml:space="preserve"> </w:t>
      </w:r>
      <w:r w:rsidR="00E018E5" w:rsidRPr="00681E32">
        <w:rPr>
          <w:rFonts w:asciiTheme="minorHAnsi" w:hAnsiTheme="minorHAnsi" w:cstheme="minorHAnsi"/>
        </w:rPr>
        <w:t>private school</w:t>
      </w:r>
      <w:r w:rsidR="00CB40B5" w:rsidRPr="00681E32">
        <w:rPr>
          <w:rFonts w:asciiTheme="minorHAnsi" w:hAnsiTheme="minorHAnsi" w:cstheme="minorHAnsi"/>
        </w:rPr>
        <w:t xml:space="preserve"> partnership</w:t>
      </w:r>
      <w:r w:rsidR="00D64F86" w:rsidRPr="00681E32">
        <w:rPr>
          <w:rFonts w:asciiTheme="minorHAnsi" w:hAnsiTheme="minorHAnsi" w:cstheme="minorHAnsi"/>
        </w:rPr>
        <w:t>s</w:t>
      </w:r>
      <w:r w:rsidR="00CB40B5" w:rsidRPr="00681E32">
        <w:rPr>
          <w:rFonts w:asciiTheme="minorHAnsi" w:hAnsiTheme="minorHAnsi" w:cstheme="minorHAnsi"/>
        </w:rPr>
        <w:t xml:space="preserve"> </w:t>
      </w:r>
      <w:r w:rsidR="001A7C80" w:rsidRPr="00681E32">
        <w:rPr>
          <w:rFonts w:asciiTheme="minorHAnsi" w:hAnsiTheme="minorHAnsi" w:cstheme="minorHAnsi"/>
        </w:rPr>
        <w:t>utilize diagnostic, self</w:t>
      </w:r>
      <w:r w:rsidR="007E46D8" w:rsidRPr="00681E32">
        <w:rPr>
          <w:rFonts w:asciiTheme="minorHAnsi" w:hAnsiTheme="minorHAnsi" w:cstheme="minorHAnsi"/>
        </w:rPr>
        <w:t>-</w:t>
      </w:r>
      <w:r w:rsidR="001A7C80" w:rsidRPr="00681E32">
        <w:rPr>
          <w:rFonts w:asciiTheme="minorHAnsi" w:hAnsiTheme="minorHAnsi" w:cstheme="minorHAnsi"/>
        </w:rPr>
        <w:t xml:space="preserve">pacing </w:t>
      </w:r>
      <w:r w:rsidR="00FC687F" w:rsidRPr="00681E32">
        <w:rPr>
          <w:rFonts w:asciiTheme="minorHAnsi" w:hAnsiTheme="minorHAnsi" w:cstheme="minorHAnsi"/>
        </w:rPr>
        <w:t xml:space="preserve">commercial </w:t>
      </w:r>
      <w:r w:rsidR="001A7C80" w:rsidRPr="00681E32">
        <w:rPr>
          <w:rFonts w:asciiTheme="minorHAnsi" w:hAnsiTheme="minorHAnsi" w:cstheme="minorHAnsi"/>
        </w:rPr>
        <w:t xml:space="preserve">language and math programs </w:t>
      </w:r>
      <w:r w:rsidR="0007252A" w:rsidRPr="00681E32">
        <w:rPr>
          <w:rFonts w:asciiTheme="minorHAnsi" w:hAnsiTheme="minorHAnsi" w:cstheme="minorHAnsi"/>
        </w:rPr>
        <w:t>provided by the private schools t</w:t>
      </w:r>
      <w:r w:rsidR="001A7C80" w:rsidRPr="00681E32">
        <w:rPr>
          <w:rFonts w:asciiTheme="minorHAnsi" w:hAnsiTheme="minorHAnsi" w:cstheme="minorHAnsi"/>
        </w:rPr>
        <w:t xml:space="preserve">hat are aligned to Arizona standards, but do not </w:t>
      </w:r>
      <w:r w:rsidR="0007252A" w:rsidRPr="00681E32">
        <w:rPr>
          <w:rFonts w:asciiTheme="minorHAnsi" w:hAnsiTheme="minorHAnsi" w:cstheme="minorHAnsi"/>
        </w:rPr>
        <w:t>follow</w:t>
      </w:r>
      <w:r w:rsidR="001A7C80" w:rsidRPr="00681E32">
        <w:rPr>
          <w:rFonts w:asciiTheme="minorHAnsi" w:hAnsiTheme="minorHAnsi" w:cstheme="minorHAnsi"/>
        </w:rPr>
        <w:t xml:space="preserve"> a grade-level scope and sequence.  The private schools also allow parents to choose </w:t>
      </w:r>
      <w:r w:rsidRPr="00681E32">
        <w:rPr>
          <w:rFonts w:asciiTheme="minorHAnsi" w:hAnsiTheme="minorHAnsi" w:cstheme="minorHAnsi"/>
        </w:rPr>
        <w:t>their own educational program</w:t>
      </w:r>
      <w:r w:rsidR="001A7C80" w:rsidRPr="00681E32">
        <w:rPr>
          <w:rFonts w:asciiTheme="minorHAnsi" w:hAnsiTheme="minorHAnsi" w:cstheme="minorHAnsi"/>
        </w:rPr>
        <w:t>s</w:t>
      </w:r>
      <w:r w:rsidRPr="00681E32">
        <w:rPr>
          <w:rFonts w:asciiTheme="minorHAnsi" w:hAnsiTheme="minorHAnsi" w:cstheme="minorHAnsi"/>
        </w:rPr>
        <w:t xml:space="preserve"> without regard to grade level </w:t>
      </w:r>
      <w:r w:rsidR="00577507" w:rsidRPr="00681E32">
        <w:rPr>
          <w:rFonts w:asciiTheme="minorHAnsi" w:hAnsiTheme="minorHAnsi" w:cstheme="minorHAnsi"/>
        </w:rPr>
        <w:t>s</w:t>
      </w:r>
      <w:r w:rsidRPr="00681E32">
        <w:rPr>
          <w:rFonts w:asciiTheme="minorHAnsi" w:hAnsiTheme="minorHAnsi" w:cstheme="minorHAnsi"/>
        </w:rPr>
        <w:t xml:space="preserve">tate </w:t>
      </w:r>
      <w:r w:rsidR="00577507" w:rsidRPr="00681E32">
        <w:rPr>
          <w:rFonts w:asciiTheme="minorHAnsi" w:hAnsiTheme="minorHAnsi" w:cstheme="minorHAnsi"/>
        </w:rPr>
        <w:t>s</w:t>
      </w:r>
      <w:r w:rsidRPr="00681E32">
        <w:rPr>
          <w:rFonts w:asciiTheme="minorHAnsi" w:hAnsiTheme="minorHAnsi" w:cstheme="minorHAnsi"/>
        </w:rPr>
        <w:t xml:space="preserve">tandards or the required program of study for all district and charter schools.   </w:t>
      </w:r>
    </w:p>
    <w:p w14:paraId="65DD1CEA" w14:textId="6EAB24B5" w:rsidR="009E4410" w:rsidRPr="00681E32" w:rsidRDefault="009E4410" w:rsidP="00ED690C">
      <w:pPr>
        <w:rPr>
          <w:rFonts w:asciiTheme="minorHAnsi" w:hAnsiTheme="minorHAnsi" w:cstheme="minorHAnsi"/>
        </w:rPr>
      </w:pPr>
    </w:p>
    <w:p w14:paraId="42F0333E" w14:textId="2E6245DD" w:rsidR="00FF79D6" w:rsidRPr="00681E32" w:rsidRDefault="009E4410" w:rsidP="008E4058">
      <w:pPr>
        <w:rPr>
          <w:rFonts w:asciiTheme="minorHAnsi" w:hAnsiTheme="minorHAnsi" w:cstheme="minorHAnsi"/>
        </w:rPr>
      </w:pPr>
      <w:r w:rsidRPr="00681E32">
        <w:rPr>
          <w:rFonts w:asciiTheme="minorHAnsi" w:hAnsiTheme="minorHAnsi" w:cstheme="minorHAnsi"/>
        </w:rPr>
        <w:t xml:space="preserve">The private schools utilize some software programs that are aligned with Arizona State Standards, </w:t>
      </w:r>
      <w:r w:rsidR="00FF79D6" w:rsidRPr="00681E32">
        <w:rPr>
          <w:rFonts w:asciiTheme="minorHAnsi" w:hAnsiTheme="minorHAnsi" w:cstheme="minorHAnsi"/>
        </w:rPr>
        <w:t>but these programs, do not constitute a curriculum as defined by the Arizona State Board of Education</w:t>
      </w:r>
      <w:r w:rsidR="00CE686D" w:rsidRPr="00681E32">
        <w:rPr>
          <w:rFonts w:asciiTheme="minorHAnsi" w:hAnsiTheme="minorHAnsi" w:cstheme="minorHAnsi"/>
        </w:rPr>
        <w:t>:</w:t>
      </w:r>
      <w:r w:rsidR="00FF79D6" w:rsidRPr="00681E32">
        <w:rPr>
          <w:rFonts w:asciiTheme="minorHAnsi" w:hAnsiTheme="minorHAnsi" w:cstheme="minorHAnsi"/>
        </w:rPr>
        <w:t xml:space="preserve"> </w:t>
      </w:r>
      <w:r w:rsidR="008E4058" w:rsidRPr="00681E32">
        <w:rPr>
          <w:rFonts w:asciiTheme="minorHAnsi" w:hAnsiTheme="minorHAnsi" w:cstheme="minorHAnsi"/>
        </w:rPr>
        <w:t xml:space="preserve"> </w:t>
      </w:r>
    </w:p>
    <w:p w14:paraId="4BB1B8E3" w14:textId="77B18208" w:rsidR="008E4058" w:rsidRPr="00681E32" w:rsidRDefault="008E4058" w:rsidP="008E4058">
      <w:pPr>
        <w:rPr>
          <w:rFonts w:asciiTheme="minorHAnsi" w:hAnsiTheme="minorHAnsi" w:cstheme="minorHAnsi"/>
          <w:i/>
          <w:iCs/>
          <w:sz w:val="20"/>
          <w:szCs w:val="20"/>
        </w:rPr>
      </w:pPr>
      <w:r w:rsidRPr="00681E32">
        <w:rPr>
          <w:rFonts w:asciiTheme="minorHAnsi" w:hAnsiTheme="minorHAnsi" w:cstheme="minorHAnsi"/>
        </w:rPr>
        <w:br/>
      </w:r>
      <w:r w:rsidR="00FF79D6" w:rsidRPr="00681E32">
        <w:rPr>
          <w:rFonts w:asciiTheme="minorHAnsi" w:hAnsiTheme="minorHAnsi" w:cstheme="minorHAnsi"/>
          <w:i/>
          <w:iCs/>
          <w:sz w:val="20"/>
          <w:szCs w:val="20"/>
        </w:rPr>
        <w:t xml:space="preserve">Standards are what a student needs to know, understand, and be able to do by the end of each grade. They build across grade levels in a progression of increasing understanding and through a range of cognitive demand levels. Standards are adopted at the state level by the Arizona State Board of Education. </w:t>
      </w:r>
      <w:r w:rsidRPr="00681E32">
        <w:rPr>
          <w:rFonts w:asciiTheme="minorHAnsi" w:hAnsiTheme="minorHAnsi" w:cstheme="minorHAnsi"/>
          <w:i/>
          <w:iCs/>
          <w:sz w:val="20"/>
          <w:szCs w:val="20"/>
        </w:rPr>
        <w:t xml:space="preserve">While the Arizona English Language Arts Standards may be used as the basis for curriculum, they are not a curriculum. </w:t>
      </w:r>
      <w:r w:rsidRPr="00681E32">
        <w:rPr>
          <w:rFonts w:asciiTheme="minorHAnsi" w:hAnsiTheme="minorHAnsi" w:cstheme="minorHAnsi"/>
          <w:b/>
          <w:bCs/>
          <w:i/>
          <w:iCs/>
          <w:sz w:val="20"/>
          <w:szCs w:val="20"/>
        </w:rPr>
        <w:t>Therefore, identifying the sequence of instruction at each grade - what will be taught and for how long- requires concerted effort and attention at the local level.</w:t>
      </w:r>
      <w:r w:rsidRPr="00681E32">
        <w:rPr>
          <w:rFonts w:asciiTheme="minorHAnsi" w:hAnsiTheme="minorHAnsi" w:cstheme="minorHAnsi"/>
          <w:i/>
          <w:iCs/>
          <w:sz w:val="20"/>
          <w:szCs w:val="20"/>
        </w:rPr>
        <w:t xml:space="preserve"> Curricular tools, including textbooks, are selected by the district/</w:t>
      </w:r>
      <w:proofErr w:type="gramStart"/>
      <w:r w:rsidRPr="00681E32">
        <w:rPr>
          <w:rFonts w:asciiTheme="minorHAnsi" w:hAnsiTheme="minorHAnsi" w:cstheme="minorHAnsi"/>
          <w:i/>
          <w:iCs/>
          <w:sz w:val="20"/>
          <w:szCs w:val="20"/>
        </w:rPr>
        <w:t>school</w:t>
      </w:r>
      <w:proofErr w:type="gramEnd"/>
      <w:r w:rsidRPr="00681E32">
        <w:rPr>
          <w:rFonts w:asciiTheme="minorHAnsi" w:hAnsiTheme="minorHAnsi" w:cstheme="minorHAnsi"/>
          <w:i/>
          <w:iCs/>
          <w:sz w:val="20"/>
          <w:szCs w:val="20"/>
        </w:rPr>
        <w:t xml:space="preserve"> and adopted through the local governing board.</w:t>
      </w:r>
      <w:r w:rsidRPr="00681E32">
        <w:rPr>
          <w:rFonts w:asciiTheme="minorHAnsi" w:hAnsiTheme="minorHAnsi" w:cstheme="minorHAnsi"/>
          <w:sz w:val="20"/>
          <w:szCs w:val="20"/>
        </w:rPr>
        <w:t xml:space="preserve"> </w:t>
      </w:r>
      <w:r w:rsidRPr="00681E32">
        <w:rPr>
          <w:rStyle w:val="FootnoteReference"/>
          <w:rFonts w:asciiTheme="minorHAnsi" w:hAnsiTheme="minorHAnsi" w:cstheme="minorHAnsi"/>
          <w:sz w:val="20"/>
          <w:szCs w:val="20"/>
        </w:rPr>
        <w:footnoteReference w:id="3"/>
      </w:r>
    </w:p>
    <w:p w14:paraId="3EE77BA4" w14:textId="517F19B8" w:rsidR="00135F76" w:rsidRPr="00681E32" w:rsidRDefault="00135F76" w:rsidP="008E4058">
      <w:pPr>
        <w:rPr>
          <w:rFonts w:asciiTheme="minorHAnsi" w:hAnsiTheme="minorHAnsi" w:cstheme="minorHAnsi"/>
        </w:rPr>
      </w:pPr>
    </w:p>
    <w:p w14:paraId="6B8B071F" w14:textId="2CB1CDA9" w:rsidR="00C20C66" w:rsidRPr="00681E32" w:rsidRDefault="00577507" w:rsidP="008E4058">
      <w:pPr>
        <w:rPr>
          <w:rFonts w:asciiTheme="minorHAnsi" w:hAnsiTheme="minorHAnsi" w:cstheme="minorHAnsi"/>
        </w:rPr>
      </w:pPr>
      <w:r w:rsidRPr="00681E32">
        <w:rPr>
          <w:rFonts w:asciiTheme="minorHAnsi" w:hAnsiTheme="minorHAnsi" w:cstheme="minorHAnsi"/>
        </w:rPr>
        <w:t>All</w:t>
      </w:r>
      <w:r w:rsidR="00135F76" w:rsidRPr="00681E32">
        <w:rPr>
          <w:rFonts w:asciiTheme="minorHAnsi" w:hAnsiTheme="minorHAnsi" w:cstheme="minorHAnsi"/>
        </w:rPr>
        <w:t xml:space="preserve"> Arizona </w:t>
      </w:r>
      <w:r w:rsidR="00D64F86" w:rsidRPr="00681E32">
        <w:rPr>
          <w:rFonts w:asciiTheme="minorHAnsi" w:hAnsiTheme="minorHAnsi" w:cstheme="minorHAnsi"/>
        </w:rPr>
        <w:t>s</w:t>
      </w:r>
      <w:r w:rsidR="00135F76" w:rsidRPr="00681E32">
        <w:rPr>
          <w:rFonts w:asciiTheme="minorHAnsi" w:hAnsiTheme="minorHAnsi" w:cstheme="minorHAnsi"/>
        </w:rPr>
        <w:t xml:space="preserve">chool </w:t>
      </w:r>
      <w:r w:rsidR="00D64F86" w:rsidRPr="00681E32">
        <w:rPr>
          <w:rFonts w:asciiTheme="minorHAnsi" w:hAnsiTheme="minorHAnsi" w:cstheme="minorHAnsi"/>
        </w:rPr>
        <w:t>d</w:t>
      </w:r>
      <w:r w:rsidR="00135F76" w:rsidRPr="00681E32">
        <w:rPr>
          <w:rFonts w:asciiTheme="minorHAnsi" w:hAnsiTheme="minorHAnsi" w:cstheme="minorHAnsi"/>
        </w:rPr>
        <w:t>istrict</w:t>
      </w:r>
      <w:r w:rsidRPr="00681E32">
        <w:rPr>
          <w:rFonts w:asciiTheme="minorHAnsi" w:hAnsiTheme="minorHAnsi" w:cstheme="minorHAnsi"/>
        </w:rPr>
        <w:t>s</w:t>
      </w:r>
      <w:r w:rsidR="00135F76" w:rsidRPr="00681E32">
        <w:rPr>
          <w:rFonts w:asciiTheme="minorHAnsi" w:hAnsiTheme="minorHAnsi" w:cstheme="minorHAnsi"/>
        </w:rPr>
        <w:t xml:space="preserve"> use the state standards to create a scope and sequence of instruction for </w:t>
      </w:r>
      <w:r w:rsidR="007E46D8" w:rsidRPr="00681E32">
        <w:rPr>
          <w:rFonts w:asciiTheme="minorHAnsi" w:hAnsiTheme="minorHAnsi" w:cstheme="minorHAnsi"/>
        </w:rPr>
        <w:t>every core subject and elective</w:t>
      </w:r>
      <w:r w:rsidR="00135F76" w:rsidRPr="00681E32">
        <w:rPr>
          <w:rFonts w:asciiTheme="minorHAnsi" w:hAnsiTheme="minorHAnsi" w:cstheme="minorHAnsi"/>
        </w:rPr>
        <w:t xml:space="preserve"> at each grade level that includes curriculum resources to be used</w:t>
      </w:r>
      <w:r w:rsidR="00CB40B5" w:rsidRPr="00681E32">
        <w:rPr>
          <w:rFonts w:asciiTheme="minorHAnsi" w:hAnsiTheme="minorHAnsi" w:cstheme="minorHAnsi"/>
        </w:rPr>
        <w:t>,</w:t>
      </w:r>
      <w:r w:rsidR="00135F76" w:rsidRPr="00681E32">
        <w:rPr>
          <w:rFonts w:asciiTheme="minorHAnsi" w:hAnsiTheme="minorHAnsi" w:cstheme="minorHAnsi"/>
        </w:rPr>
        <w:t xml:space="preserve"> the time to be spent in instruction</w:t>
      </w:r>
      <w:r w:rsidR="00CB40B5" w:rsidRPr="00681E32">
        <w:rPr>
          <w:rFonts w:asciiTheme="minorHAnsi" w:hAnsiTheme="minorHAnsi" w:cstheme="minorHAnsi"/>
        </w:rPr>
        <w:t>, and evaluation criteria for mastery.</w:t>
      </w:r>
      <w:r w:rsidR="006D6C1D" w:rsidRPr="00681E32">
        <w:rPr>
          <w:rFonts w:asciiTheme="minorHAnsi" w:hAnsiTheme="minorHAnsi" w:cstheme="minorHAnsi"/>
        </w:rPr>
        <w:t xml:space="preserve"> </w:t>
      </w:r>
    </w:p>
    <w:p w14:paraId="5BA11F41" w14:textId="77777777" w:rsidR="00C20C66" w:rsidRPr="00681E32" w:rsidRDefault="00C20C66" w:rsidP="008E4058">
      <w:pPr>
        <w:rPr>
          <w:rFonts w:asciiTheme="minorHAnsi" w:hAnsiTheme="minorHAnsi" w:cstheme="minorHAnsi"/>
        </w:rPr>
      </w:pPr>
    </w:p>
    <w:p w14:paraId="140A8B34" w14:textId="5EE7AFB3" w:rsidR="00135F76" w:rsidRPr="00681E32" w:rsidRDefault="006D6C1D" w:rsidP="008E4058">
      <w:pPr>
        <w:rPr>
          <w:rFonts w:asciiTheme="minorHAnsi" w:hAnsiTheme="minorHAnsi" w:cstheme="minorHAnsi"/>
        </w:rPr>
      </w:pPr>
      <w:r w:rsidRPr="00681E32">
        <w:rPr>
          <w:rFonts w:asciiTheme="minorHAnsi" w:hAnsiTheme="minorHAnsi" w:cstheme="minorHAnsi"/>
        </w:rPr>
        <w:t xml:space="preserve">Language arts and mathematics </w:t>
      </w:r>
      <w:r w:rsidR="00C57BFE" w:rsidRPr="00681E32">
        <w:rPr>
          <w:rFonts w:asciiTheme="minorHAnsi" w:hAnsiTheme="minorHAnsi" w:cstheme="minorHAnsi"/>
        </w:rPr>
        <w:t>standards rely on</w:t>
      </w:r>
      <w:r w:rsidRPr="00681E32">
        <w:rPr>
          <w:rFonts w:asciiTheme="minorHAnsi" w:hAnsiTheme="minorHAnsi" w:cstheme="minorHAnsi"/>
        </w:rPr>
        <w:t xml:space="preserve"> students </w:t>
      </w:r>
      <w:r w:rsidR="00C57BFE" w:rsidRPr="00681E32">
        <w:rPr>
          <w:rFonts w:asciiTheme="minorHAnsi" w:hAnsiTheme="minorHAnsi" w:cstheme="minorHAnsi"/>
        </w:rPr>
        <w:t xml:space="preserve">building </w:t>
      </w:r>
      <w:r w:rsidR="00C20C66" w:rsidRPr="00681E32">
        <w:rPr>
          <w:rFonts w:asciiTheme="minorHAnsi" w:hAnsiTheme="minorHAnsi" w:cstheme="minorHAnsi"/>
        </w:rPr>
        <w:t xml:space="preserve">sequential </w:t>
      </w:r>
      <w:r w:rsidR="00C57BFE" w:rsidRPr="00681E32">
        <w:rPr>
          <w:rFonts w:asciiTheme="minorHAnsi" w:hAnsiTheme="minorHAnsi" w:cstheme="minorHAnsi"/>
        </w:rPr>
        <w:t>skills at each grade level</w:t>
      </w:r>
      <w:r w:rsidR="00C20C66" w:rsidRPr="00681E32">
        <w:rPr>
          <w:rFonts w:asciiTheme="minorHAnsi" w:hAnsiTheme="minorHAnsi" w:cstheme="minorHAnsi"/>
        </w:rPr>
        <w:t>.  S</w:t>
      </w:r>
      <w:r w:rsidR="00C57BFE" w:rsidRPr="00681E32">
        <w:rPr>
          <w:rFonts w:asciiTheme="minorHAnsi" w:hAnsiTheme="minorHAnsi" w:cstheme="minorHAnsi"/>
        </w:rPr>
        <w:t xml:space="preserve">ocial studies standards assure that </w:t>
      </w:r>
      <w:r w:rsidR="00FC687F" w:rsidRPr="00681E32">
        <w:rPr>
          <w:rFonts w:asciiTheme="minorHAnsi" w:hAnsiTheme="minorHAnsi" w:cstheme="minorHAnsi"/>
        </w:rPr>
        <w:t xml:space="preserve">K-8 </w:t>
      </w:r>
      <w:r w:rsidR="00C57BFE" w:rsidRPr="00681E32">
        <w:rPr>
          <w:rFonts w:asciiTheme="minorHAnsi" w:hAnsiTheme="minorHAnsi" w:cstheme="minorHAnsi"/>
        </w:rPr>
        <w:t>students have been exposed to U.S History, World History, Civics, and Economics</w:t>
      </w:r>
      <w:r w:rsidR="00C20C66" w:rsidRPr="00681E32">
        <w:rPr>
          <w:rFonts w:asciiTheme="minorHAnsi" w:hAnsiTheme="minorHAnsi" w:cstheme="minorHAnsi"/>
        </w:rPr>
        <w:t>. Science standards make sure students understand key concepts in Biology, Earth Science, and Physical Science</w:t>
      </w:r>
      <w:r w:rsidR="00FC687F" w:rsidRPr="00681E32">
        <w:rPr>
          <w:rFonts w:asciiTheme="minorHAnsi" w:hAnsiTheme="minorHAnsi" w:cstheme="minorHAnsi"/>
        </w:rPr>
        <w:t>,</w:t>
      </w:r>
      <w:r w:rsidR="00C20C66" w:rsidRPr="00681E32">
        <w:rPr>
          <w:rFonts w:asciiTheme="minorHAnsi" w:hAnsiTheme="minorHAnsi" w:cstheme="minorHAnsi"/>
        </w:rPr>
        <w:t xml:space="preserve"> so they will be prepared to take these courses in high school.</w:t>
      </w:r>
    </w:p>
    <w:p w14:paraId="548471C9" w14:textId="780E039C" w:rsidR="00135F76" w:rsidRPr="00681E32" w:rsidRDefault="00135F76" w:rsidP="008E4058">
      <w:pPr>
        <w:rPr>
          <w:rFonts w:asciiTheme="minorHAnsi" w:hAnsiTheme="minorHAnsi" w:cstheme="minorHAnsi"/>
        </w:rPr>
      </w:pPr>
    </w:p>
    <w:p w14:paraId="4CAD5E79" w14:textId="0943AACF" w:rsidR="00135F76" w:rsidRPr="00681E32" w:rsidRDefault="00135F76" w:rsidP="008E4058">
      <w:pPr>
        <w:rPr>
          <w:rFonts w:asciiTheme="minorHAnsi" w:hAnsiTheme="minorHAnsi" w:cstheme="minorHAnsi"/>
        </w:rPr>
      </w:pPr>
      <w:r w:rsidRPr="00681E32">
        <w:rPr>
          <w:rFonts w:asciiTheme="minorHAnsi" w:hAnsiTheme="minorHAnsi" w:cstheme="minorHAnsi"/>
        </w:rPr>
        <w:t xml:space="preserve">Charter schools </w:t>
      </w:r>
      <w:r w:rsidR="00C57BFE" w:rsidRPr="00681E32">
        <w:rPr>
          <w:rFonts w:asciiTheme="minorHAnsi" w:hAnsiTheme="minorHAnsi" w:cstheme="minorHAnsi"/>
        </w:rPr>
        <w:t>have the same responsibility to provide curriculum and instruction based on grade level standards.  For example, t</w:t>
      </w:r>
      <w:r w:rsidRPr="00681E32">
        <w:rPr>
          <w:rFonts w:asciiTheme="minorHAnsi" w:hAnsiTheme="minorHAnsi" w:cstheme="minorHAnsi"/>
        </w:rPr>
        <w:t>he Arizona Charter School Association has these guidelines for charter school curriculum development:</w:t>
      </w:r>
    </w:p>
    <w:p w14:paraId="0B3DE85A" w14:textId="7C0EC570" w:rsidR="009E4410" w:rsidRPr="00681E32" w:rsidRDefault="009E4410" w:rsidP="00ED690C">
      <w:pPr>
        <w:rPr>
          <w:rFonts w:asciiTheme="minorHAnsi" w:hAnsiTheme="minorHAnsi" w:cstheme="minorHAnsi"/>
          <w:sz w:val="20"/>
          <w:szCs w:val="20"/>
        </w:rPr>
      </w:pPr>
    </w:p>
    <w:p w14:paraId="1B682138" w14:textId="2B4193E0" w:rsidR="00FF79D6" w:rsidRPr="00681E32" w:rsidRDefault="00FF79D6" w:rsidP="00FF79D6">
      <w:pPr>
        <w:rPr>
          <w:rFonts w:asciiTheme="minorHAnsi" w:hAnsiTheme="minorHAnsi" w:cstheme="minorHAnsi"/>
          <w:i/>
          <w:iCs/>
          <w:sz w:val="20"/>
          <w:szCs w:val="20"/>
        </w:rPr>
      </w:pPr>
      <w:r w:rsidRPr="00681E32">
        <w:rPr>
          <w:rFonts w:asciiTheme="minorHAnsi" w:hAnsiTheme="minorHAnsi" w:cstheme="minorHAnsi"/>
          <w:i/>
          <w:iCs/>
          <w:sz w:val="20"/>
          <w:szCs w:val="20"/>
        </w:rPr>
        <w:t>ACADEMIC INDICATOR 1.2: CURRICULUM AND INSTRUCTIO</w:t>
      </w:r>
      <w:r w:rsidR="009A64BF" w:rsidRPr="00681E32">
        <w:rPr>
          <w:rFonts w:asciiTheme="minorHAnsi" w:hAnsiTheme="minorHAnsi" w:cstheme="minorHAnsi"/>
          <w:i/>
          <w:iCs/>
          <w:sz w:val="20"/>
          <w:szCs w:val="20"/>
        </w:rPr>
        <w:t>N</w:t>
      </w:r>
      <w:r w:rsidR="00135F76" w:rsidRPr="00681E32">
        <w:rPr>
          <w:rFonts w:asciiTheme="minorHAnsi" w:hAnsiTheme="minorHAnsi" w:cstheme="minorHAnsi"/>
          <w:i/>
          <w:iCs/>
          <w:sz w:val="20"/>
          <w:szCs w:val="20"/>
        </w:rPr>
        <w:t xml:space="preserve"> - </w:t>
      </w:r>
      <w:r w:rsidRPr="00681E32">
        <w:rPr>
          <w:rFonts w:asciiTheme="minorHAnsi" w:hAnsiTheme="minorHAnsi" w:cstheme="minorHAnsi"/>
          <w:i/>
          <w:iCs/>
          <w:sz w:val="20"/>
          <w:szCs w:val="20"/>
        </w:rPr>
        <w:t xml:space="preserve">The school creates a comprehensive curriculum, instruction, and assessment system aligned to required standards, college and career readiness measures, and the school’s mission and vision. The curriculum and instruction </w:t>
      </w:r>
      <w:proofErr w:type="gramStart"/>
      <w:r w:rsidRPr="00681E32">
        <w:rPr>
          <w:rFonts w:asciiTheme="minorHAnsi" w:hAnsiTheme="minorHAnsi" w:cstheme="minorHAnsi"/>
          <w:i/>
          <w:iCs/>
          <w:sz w:val="20"/>
          <w:szCs w:val="20"/>
        </w:rPr>
        <w:t>includes</w:t>
      </w:r>
      <w:proofErr w:type="gramEnd"/>
      <w:r w:rsidRPr="00681E32">
        <w:rPr>
          <w:rFonts w:asciiTheme="minorHAnsi" w:hAnsiTheme="minorHAnsi" w:cstheme="minorHAnsi"/>
          <w:i/>
          <w:iCs/>
          <w:sz w:val="20"/>
          <w:szCs w:val="20"/>
        </w:rPr>
        <w:t xml:space="preserve"> effective strategies to meet the needs of a diverse student population.</w:t>
      </w:r>
    </w:p>
    <w:p w14:paraId="67CEED6E" w14:textId="3AED333B" w:rsidR="00FF79D6" w:rsidRPr="00681E32" w:rsidRDefault="00FF79D6" w:rsidP="009E4410">
      <w:pPr>
        <w:rPr>
          <w:rFonts w:asciiTheme="minorHAnsi" w:hAnsiTheme="minorHAnsi" w:cstheme="minorHAnsi"/>
          <w:i/>
          <w:iCs/>
          <w:sz w:val="20"/>
          <w:szCs w:val="20"/>
        </w:rPr>
      </w:pPr>
    </w:p>
    <w:p w14:paraId="2DC54301" w14:textId="0DD2BB37" w:rsidR="00FF79D6" w:rsidRPr="00681E32" w:rsidRDefault="00FF79D6" w:rsidP="00FF79D6">
      <w:pPr>
        <w:rPr>
          <w:rFonts w:asciiTheme="minorHAnsi" w:hAnsiTheme="minorHAnsi" w:cstheme="minorHAnsi"/>
          <w:i/>
          <w:iCs/>
          <w:sz w:val="20"/>
          <w:szCs w:val="20"/>
        </w:rPr>
      </w:pPr>
      <w:r w:rsidRPr="00681E32">
        <w:rPr>
          <w:rFonts w:asciiTheme="minorHAnsi" w:hAnsiTheme="minorHAnsi" w:cstheme="minorHAnsi"/>
          <w:i/>
          <w:iCs/>
          <w:sz w:val="20"/>
          <w:szCs w:val="20"/>
        </w:rPr>
        <w:t>1.2</w:t>
      </w:r>
      <w:r w:rsidR="009A64BF" w:rsidRPr="00681E32">
        <w:rPr>
          <w:rFonts w:asciiTheme="minorHAnsi" w:hAnsiTheme="minorHAnsi" w:cstheme="minorHAnsi"/>
          <w:i/>
          <w:iCs/>
          <w:sz w:val="20"/>
          <w:szCs w:val="20"/>
        </w:rPr>
        <w:t xml:space="preserve"> </w:t>
      </w:r>
      <w:r w:rsidRPr="00681E32">
        <w:rPr>
          <w:rFonts w:asciiTheme="minorHAnsi" w:hAnsiTheme="minorHAnsi" w:cstheme="minorHAnsi"/>
          <w:i/>
          <w:iCs/>
          <w:sz w:val="20"/>
          <w:szCs w:val="20"/>
        </w:rPr>
        <w:t>KEY QUESTIONS</w:t>
      </w:r>
    </w:p>
    <w:p w14:paraId="797F1182" w14:textId="0A9ADEA6" w:rsidR="00135F76" w:rsidRPr="00681E32" w:rsidRDefault="00FF79D6" w:rsidP="00FF79D6">
      <w:pPr>
        <w:rPr>
          <w:rFonts w:asciiTheme="minorHAnsi" w:hAnsiTheme="minorHAnsi" w:cstheme="minorHAnsi"/>
          <w:i/>
          <w:iCs/>
          <w:sz w:val="20"/>
          <w:szCs w:val="20"/>
        </w:rPr>
      </w:pPr>
      <w:r w:rsidRPr="00681E32">
        <w:rPr>
          <w:rFonts w:asciiTheme="minorHAnsi" w:hAnsiTheme="minorHAnsi" w:cstheme="minorHAnsi"/>
          <w:i/>
          <w:iCs/>
          <w:sz w:val="20"/>
          <w:szCs w:val="20"/>
        </w:rPr>
        <w:sym w:font="Symbol" w:char="F0B7"/>
      </w:r>
      <w:r w:rsidR="00CE686D" w:rsidRPr="00681E32">
        <w:rPr>
          <w:rFonts w:asciiTheme="minorHAnsi" w:hAnsiTheme="minorHAnsi" w:cstheme="minorHAnsi"/>
          <w:i/>
          <w:iCs/>
          <w:sz w:val="20"/>
          <w:szCs w:val="20"/>
        </w:rPr>
        <w:t xml:space="preserve"> </w:t>
      </w:r>
      <w:r w:rsidRPr="00681E32">
        <w:rPr>
          <w:rFonts w:asciiTheme="minorHAnsi" w:hAnsiTheme="minorHAnsi" w:cstheme="minorHAnsi"/>
          <w:i/>
          <w:iCs/>
          <w:sz w:val="20"/>
          <w:szCs w:val="20"/>
        </w:rPr>
        <w:t xml:space="preserve">Are curriculum materials aligned to state standards and used to drive instruction </w:t>
      </w:r>
    </w:p>
    <w:p w14:paraId="1B5CE631" w14:textId="725C47B7" w:rsidR="00FF79D6" w:rsidRPr="00681E32" w:rsidRDefault="00FF79D6" w:rsidP="00FF79D6">
      <w:pPr>
        <w:rPr>
          <w:rFonts w:asciiTheme="minorHAnsi" w:hAnsiTheme="minorHAnsi" w:cstheme="minorHAnsi"/>
          <w:i/>
          <w:iCs/>
          <w:sz w:val="20"/>
          <w:szCs w:val="20"/>
        </w:rPr>
      </w:pPr>
      <w:r w:rsidRPr="00681E32">
        <w:rPr>
          <w:rFonts w:asciiTheme="minorHAnsi" w:hAnsiTheme="minorHAnsi" w:cstheme="minorHAnsi"/>
          <w:i/>
          <w:iCs/>
          <w:sz w:val="20"/>
          <w:szCs w:val="20"/>
        </w:rPr>
        <w:sym w:font="Symbol" w:char="F0B7"/>
      </w:r>
      <w:r w:rsidR="00CE686D" w:rsidRPr="00681E32">
        <w:rPr>
          <w:rFonts w:asciiTheme="minorHAnsi" w:hAnsiTheme="minorHAnsi" w:cstheme="minorHAnsi"/>
          <w:i/>
          <w:iCs/>
          <w:sz w:val="20"/>
          <w:szCs w:val="20"/>
        </w:rPr>
        <w:t xml:space="preserve"> </w:t>
      </w:r>
      <w:r w:rsidRPr="00681E32">
        <w:rPr>
          <w:rFonts w:asciiTheme="minorHAnsi" w:hAnsiTheme="minorHAnsi" w:cstheme="minorHAnsi"/>
          <w:i/>
          <w:iCs/>
          <w:sz w:val="20"/>
          <w:szCs w:val="20"/>
        </w:rPr>
        <w:t>Do the curriculum materials provide a scope and sequence for instruction throughout the year?</w:t>
      </w:r>
      <w:r w:rsidRPr="00681E32">
        <w:rPr>
          <w:rStyle w:val="FootnoteReference"/>
          <w:rFonts w:asciiTheme="minorHAnsi" w:hAnsiTheme="minorHAnsi" w:cstheme="minorHAnsi"/>
          <w:i/>
          <w:iCs/>
          <w:sz w:val="20"/>
          <w:szCs w:val="20"/>
        </w:rPr>
        <w:footnoteReference w:id="4"/>
      </w:r>
    </w:p>
    <w:p w14:paraId="38D32385" w14:textId="77777777" w:rsidR="00FF79D6" w:rsidRPr="00681E32" w:rsidRDefault="00FF79D6" w:rsidP="009E4410">
      <w:pPr>
        <w:rPr>
          <w:rFonts w:asciiTheme="minorHAnsi" w:hAnsiTheme="minorHAnsi" w:cstheme="minorHAnsi"/>
        </w:rPr>
      </w:pPr>
    </w:p>
    <w:p w14:paraId="103E70A7" w14:textId="6D770841" w:rsidR="001A7C80" w:rsidRPr="00681E32" w:rsidRDefault="00DF2781" w:rsidP="009E4410">
      <w:pPr>
        <w:rPr>
          <w:rFonts w:asciiTheme="minorHAnsi" w:hAnsiTheme="minorHAnsi" w:cstheme="minorHAnsi"/>
        </w:rPr>
      </w:pPr>
      <w:r w:rsidRPr="00681E32">
        <w:rPr>
          <w:rFonts w:asciiTheme="minorHAnsi" w:hAnsiTheme="minorHAnsi" w:cstheme="minorHAnsi"/>
        </w:rPr>
        <w:t xml:space="preserve">The </w:t>
      </w:r>
      <w:r w:rsidR="001A7C80" w:rsidRPr="00681E32">
        <w:rPr>
          <w:rFonts w:asciiTheme="minorHAnsi" w:hAnsiTheme="minorHAnsi" w:cstheme="minorHAnsi"/>
        </w:rPr>
        <w:t xml:space="preserve">Sequoia Choice AOI program has an approved scope and sequence of instruction, curriculum maps and pacing guides to assure that students are receiving instruction in all grade-level skills in each subject. </w:t>
      </w:r>
      <w:r w:rsidR="00D64F86" w:rsidRPr="00681E32">
        <w:rPr>
          <w:rFonts w:asciiTheme="minorHAnsi" w:hAnsiTheme="minorHAnsi" w:cstheme="minorHAnsi"/>
        </w:rPr>
        <w:t>The Sequoia Choice students that attend private schools</w:t>
      </w:r>
      <w:r w:rsidR="007E46D8" w:rsidRPr="00681E32">
        <w:rPr>
          <w:rFonts w:asciiTheme="minorHAnsi" w:hAnsiTheme="minorHAnsi" w:cstheme="minorHAnsi"/>
        </w:rPr>
        <w:t xml:space="preserve">, however, </w:t>
      </w:r>
      <w:r w:rsidR="00D64F86" w:rsidRPr="00681E32">
        <w:rPr>
          <w:rFonts w:asciiTheme="minorHAnsi" w:hAnsiTheme="minorHAnsi" w:cstheme="minorHAnsi"/>
        </w:rPr>
        <w:t>do not have the opportunity to have an education based on state educational standards</w:t>
      </w:r>
      <w:r w:rsidRPr="00681E32">
        <w:rPr>
          <w:rFonts w:asciiTheme="minorHAnsi" w:hAnsiTheme="minorHAnsi" w:cstheme="minorHAnsi"/>
        </w:rPr>
        <w:t xml:space="preserve"> and are missing out on required grade-level instruction in science, social studies, health/PE, music, and art.</w:t>
      </w:r>
    </w:p>
    <w:p w14:paraId="7D57C53F" w14:textId="77777777" w:rsidR="001A7C80" w:rsidRPr="00681E32" w:rsidRDefault="001A7C80" w:rsidP="009E4410">
      <w:pPr>
        <w:rPr>
          <w:rFonts w:asciiTheme="minorHAnsi" w:hAnsiTheme="minorHAnsi" w:cstheme="minorHAnsi"/>
        </w:rPr>
      </w:pPr>
    </w:p>
    <w:p w14:paraId="1D10DDBA" w14:textId="64846448" w:rsidR="00DF2781" w:rsidRPr="00BB608C" w:rsidRDefault="001A7C80" w:rsidP="00F86E5F">
      <w:pPr>
        <w:pStyle w:val="ListParagraph"/>
        <w:numPr>
          <w:ilvl w:val="0"/>
          <w:numId w:val="15"/>
        </w:numPr>
        <w:rPr>
          <w:rFonts w:asciiTheme="minorHAnsi" w:hAnsiTheme="minorHAnsi" w:cstheme="minorHAnsi"/>
          <w:b/>
          <w:bCs/>
          <w:sz w:val="28"/>
          <w:szCs w:val="28"/>
        </w:rPr>
      </w:pPr>
      <w:r w:rsidRPr="00BB608C">
        <w:rPr>
          <w:rFonts w:asciiTheme="minorHAnsi" w:hAnsiTheme="minorHAnsi" w:cstheme="minorHAnsi"/>
          <w:b/>
          <w:bCs/>
          <w:sz w:val="28"/>
          <w:szCs w:val="28"/>
        </w:rPr>
        <w:t xml:space="preserve">The private schools </w:t>
      </w:r>
      <w:r w:rsidR="00760D0C" w:rsidRPr="00BB608C">
        <w:rPr>
          <w:rFonts w:asciiTheme="minorHAnsi" w:hAnsiTheme="minorHAnsi" w:cstheme="minorHAnsi"/>
          <w:b/>
          <w:bCs/>
          <w:sz w:val="28"/>
          <w:szCs w:val="28"/>
        </w:rPr>
        <w:t xml:space="preserve">are not providing a minimal program of instruction as required by ADE regulations and </w:t>
      </w:r>
      <w:r w:rsidRPr="00BB608C">
        <w:rPr>
          <w:rFonts w:asciiTheme="minorHAnsi" w:hAnsiTheme="minorHAnsi" w:cstheme="minorHAnsi"/>
          <w:b/>
          <w:bCs/>
          <w:sz w:val="28"/>
          <w:szCs w:val="28"/>
        </w:rPr>
        <w:t>do not teach grade level concepts and skills</w:t>
      </w:r>
      <w:r w:rsidR="00DF2781" w:rsidRPr="00BB608C">
        <w:rPr>
          <w:rFonts w:asciiTheme="minorHAnsi" w:hAnsiTheme="minorHAnsi" w:cstheme="minorHAnsi"/>
          <w:b/>
          <w:bCs/>
          <w:sz w:val="28"/>
          <w:szCs w:val="28"/>
        </w:rPr>
        <w:t xml:space="preserve"> based on state standards</w:t>
      </w:r>
    </w:p>
    <w:p w14:paraId="6A84F6D4" w14:textId="09FE05A0" w:rsidR="00DF2781" w:rsidRPr="00681E32" w:rsidRDefault="00DF2781" w:rsidP="009E4410">
      <w:pPr>
        <w:rPr>
          <w:rFonts w:asciiTheme="minorHAnsi" w:hAnsiTheme="minorHAnsi" w:cstheme="minorHAnsi"/>
          <w:b/>
          <w:bCs/>
        </w:rPr>
      </w:pPr>
    </w:p>
    <w:p w14:paraId="06812909" w14:textId="77777777" w:rsidR="00DF2781" w:rsidRPr="00681E32" w:rsidRDefault="00DF2781" w:rsidP="00DF2781">
      <w:pPr>
        <w:rPr>
          <w:rFonts w:asciiTheme="minorHAnsi" w:hAnsiTheme="minorHAnsi" w:cstheme="minorHAnsi"/>
          <w:b/>
          <w:bCs/>
        </w:rPr>
      </w:pPr>
      <w:r w:rsidRPr="00681E32">
        <w:rPr>
          <w:rFonts w:asciiTheme="minorHAnsi" w:hAnsiTheme="minorHAnsi" w:cstheme="minorHAnsi"/>
          <w:b/>
          <w:bCs/>
        </w:rPr>
        <w:t>State Requirements: Minimum Course of Study</w:t>
      </w:r>
    </w:p>
    <w:p w14:paraId="240FEBC1" w14:textId="3C2B89C3" w:rsidR="00DF2781" w:rsidRPr="00681E32" w:rsidRDefault="00DF2781" w:rsidP="00DF2781">
      <w:pPr>
        <w:rPr>
          <w:rFonts w:asciiTheme="minorHAnsi" w:hAnsiTheme="minorHAnsi" w:cstheme="minorHAnsi"/>
        </w:rPr>
      </w:pPr>
      <w:r w:rsidRPr="00681E32">
        <w:rPr>
          <w:rFonts w:asciiTheme="minorHAnsi" w:hAnsiTheme="minorHAnsi" w:cstheme="minorHAnsi"/>
        </w:rPr>
        <w:t>All district and charter schools are required by R7-2-301 to have a minimum course of study that includes the core subjects of language arts, math, science, and social studies plus health/physical education and two electives, which are usually visual arts and music – all to be based on grade-level state standards:</w:t>
      </w:r>
      <w:r w:rsidR="00DA2E41" w:rsidRPr="00681E32">
        <w:rPr>
          <w:rStyle w:val="FootnoteReference"/>
          <w:rFonts w:asciiTheme="minorHAnsi" w:hAnsiTheme="minorHAnsi" w:cstheme="minorHAnsi"/>
        </w:rPr>
        <w:footnoteReference w:id="5"/>
      </w:r>
    </w:p>
    <w:p w14:paraId="6D50CE9C" w14:textId="77777777" w:rsidR="00577507" w:rsidRPr="00681E32" w:rsidRDefault="00577507" w:rsidP="00DF2781">
      <w:pPr>
        <w:rPr>
          <w:rFonts w:asciiTheme="minorHAnsi" w:hAnsiTheme="minorHAnsi" w:cstheme="minorHAnsi"/>
        </w:rPr>
      </w:pPr>
    </w:p>
    <w:p w14:paraId="11D40868" w14:textId="77777777" w:rsidR="00DF2781" w:rsidRPr="00681E32" w:rsidRDefault="00DF2781" w:rsidP="00DF2781">
      <w:pPr>
        <w:autoSpaceDE w:val="0"/>
        <w:autoSpaceDN w:val="0"/>
        <w:adjustRightInd w:val="0"/>
        <w:rPr>
          <w:rFonts w:asciiTheme="minorHAnsi" w:hAnsiTheme="minorHAnsi" w:cstheme="minorHAnsi"/>
          <w:b/>
          <w:bCs/>
          <w:i/>
          <w:iCs/>
          <w:color w:val="000000"/>
          <w:sz w:val="20"/>
          <w:szCs w:val="20"/>
        </w:rPr>
      </w:pPr>
      <w:r w:rsidRPr="00681E32">
        <w:rPr>
          <w:rFonts w:asciiTheme="minorHAnsi" w:hAnsiTheme="minorHAnsi" w:cstheme="minorHAnsi"/>
          <w:b/>
          <w:bCs/>
          <w:i/>
          <w:iCs/>
          <w:color w:val="000000"/>
          <w:sz w:val="20"/>
          <w:szCs w:val="20"/>
        </w:rPr>
        <w:t>R7-2-301. Minimum Course of Study and Competency</w:t>
      </w:r>
    </w:p>
    <w:p w14:paraId="0E534797"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Goals for Students in the Common Schools</w:t>
      </w:r>
    </w:p>
    <w:p w14:paraId="2BEE1C1C"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A. Students shall demonstrate competency as defined by the State</w:t>
      </w:r>
    </w:p>
    <w:p w14:paraId="68B9371C"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Board-adopted academic standards, at the grade levels specified, in the following required subject areas. District and charter school instructional programs shall include an ongoing assessment of student progress toward meeting the competency requirements. These shall include the successful completion of the academic standards in at least reading, writing,</w:t>
      </w:r>
    </w:p>
    <w:p w14:paraId="24841E51"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 xml:space="preserve">mathematics, </w:t>
      </w:r>
      <w:proofErr w:type="gramStart"/>
      <w:r w:rsidRPr="00681E32">
        <w:rPr>
          <w:rFonts w:asciiTheme="minorHAnsi" w:hAnsiTheme="minorHAnsi" w:cstheme="minorHAnsi"/>
          <w:i/>
          <w:iCs/>
          <w:color w:val="000000"/>
          <w:sz w:val="20"/>
          <w:szCs w:val="20"/>
        </w:rPr>
        <w:t>science</w:t>
      </w:r>
      <w:proofErr w:type="gramEnd"/>
      <w:r w:rsidRPr="00681E32">
        <w:rPr>
          <w:rFonts w:asciiTheme="minorHAnsi" w:hAnsiTheme="minorHAnsi" w:cstheme="minorHAnsi"/>
          <w:i/>
          <w:iCs/>
          <w:color w:val="000000"/>
          <w:sz w:val="20"/>
          <w:szCs w:val="20"/>
        </w:rPr>
        <w:t xml:space="preserve"> and social studies, as determined by district and/or statewide assessments.</w:t>
      </w:r>
    </w:p>
    <w:p w14:paraId="7B8BC78A"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 xml:space="preserve">1. English language </w:t>
      </w:r>
      <w:proofErr w:type="gramStart"/>
      <w:r w:rsidRPr="00681E32">
        <w:rPr>
          <w:rFonts w:asciiTheme="minorHAnsi" w:hAnsiTheme="minorHAnsi" w:cstheme="minorHAnsi"/>
          <w:i/>
          <w:iCs/>
          <w:color w:val="000000"/>
          <w:sz w:val="20"/>
          <w:szCs w:val="20"/>
        </w:rPr>
        <w:t>arts;</w:t>
      </w:r>
      <w:proofErr w:type="gramEnd"/>
    </w:p>
    <w:p w14:paraId="3C72E93A"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 xml:space="preserve">2. </w:t>
      </w:r>
      <w:proofErr w:type="gramStart"/>
      <w:r w:rsidRPr="00681E32">
        <w:rPr>
          <w:rFonts w:asciiTheme="minorHAnsi" w:hAnsiTheme="minorHAnsi" w:cstheme="minorHAnsi"/>
          <w:i/>
          <w:iCs/>
          <w:color w:val="000000"/>
          <w:sz w:val="20"/>
          <w:szCs w:val="20"/>
        </w:rPr>
        <w:t>Mathematics;</w:t>
      </w:r>
      <w:proofErr w:type="gramEnd"/>
    </w:p>
    <w:p w14:paraId="1F6A25B9"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 xml:space="preserve">3. </w:t>
      </w:r>
      <w:proofErr w:type="gramStart"/>
      <w:r w:rsidRPr="00681E32">
        <w:rPr>
          <w:rFonts w:asciiTheme="minorHAnsi" w:hAnsiTheme="minorHAnsi" w:cstheme="minorHAnsi"/>
          <w:i/>
          <w:iCs/>
          <w:color w:val="000000"/>
          <w:sz w:val="20"/>
          <w:szCs w:val="20"/>
        </w:rPr>
        <w:t>Science;</w:t>
      </w:r>
      <w:proofErr w:type="gramEnd"/>
    </w:p>
    <w:p w14:paraId="4635E0E8"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 xml:space="preserve">4. Social Studies; including: </w:t>
      </w:r>
    </w:p>
    <w:p w14:paraId="1C01EEB0"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lastRenderedPageBreak/>
        <w:t xml:space="preserve">a. Civics; and </w:t>
      </w:r>
    </w:p>
    <w:p w14:paraId="112E9794"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b. Instruction on the Holocaust and other genocides at</w:t>
      </w:r>
    </w:p>
    <w:p w14:paraId="4379C0BD"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 xml:space="preserve">least once in either grade seven or grade </w:t>
      </w:r>
      <w:proofErr w:type="gramStart"/>
      <w:r w:rsidRPr="00681E32">
        <w:rPr>
          <w:rFonts w:asciiTheme="minorHAnsi" w:hAnsiTheme="minorHAnsi" w:cstheme="minorHAnsi"/>
          <w:i/>
          <w:iCs/>
          <w:color w:val="000000"/>
          <w:sz w:val="20"/>
          <w:szCs w:val="20"/>
        </w:rPr>
        <w:t>eight;</w:t>
      </w:r>
      <w:proofErr w:type="gramEnd"/>
    </w:p>
    <w:p w14:paraId="30E3E070" w14:textId="77777777" w:rsidR="00DF2781" w:rsidRPr="00681E32" w:rsidRDefault="00DF2781" w:rsidP="00DF2781">
      <w:pPr>
        <w:autoSpaceDE w:val="0"/>
        <w:autoSpaceDN w:val="0"/>
        <w:adjustRightInd w:val="0"/>
        <w:rPr>
          <w:rFonts w:asciiTheme="minorHAnsi" w:hAnsiTheme="minorHAnsi" w:cstheme="minorHAnsi"/>
          <w:i/>
          <w:iCs/>
          <w:color w:val="000000"/>
          <w:sz w:val="20"/>
          <w:szCs w:val="20"/>
        </w:rPr>
      </w:pPr>
      <w:r w:rsidRPr="00681E32">
        <w:rPr>
          <w:rFonts w:asciiTheme="minorHAnsi" w:hAnsiTheme="minorHAnsi" w:cstheme="minorHAnsi"/>
          <w:i/>
          <w:iCs/>
          <w:color w:val="000000"/>
          <w:sz w:val="20"/>
          <w:szCs w:val="20"/>
        </w:rPr>
        <w:t xml:space="preserve">5. The Arts, which may consist of two or more of the following: visual arts, dance, theatre, music or media </w:t>
      </w:r>
      <w:proofErr w:type="gramStart"/>
      <w:r w:rsidRPr="00681E32">
        <w:rPr>
          <w:rFonts w:asciiTheme="minorHAnsi" w:hAnsiTheme="minorHAnsi" w:cstheme="minorHAnsi"/>
          <w:i/>
          <w:iCs/>
          <w:color w:val="000000"/>
          <w:sz w:val="20"/>
          <w:szCs w:val="20"/>
        </w:rPr>
        <w:t>arts;</w:t>
      </w:r>
      <w:proofErr w:type="gramEnd"/>
    </w:p>
    <w:p w14:paraId="3125F0FF" w14:textId="77777777" w:rsidR="00DF2781" w:rsidRPr="00681E32" w:rsidRDefault="00DF2781" w:rsidP="00DF2781">
      <w:pPr>
        <w:rPr>
          <w:rFonts w:asciiTheme="minorHAnsi" w:hAnsiTheme="minorHAnsi" w:cstheme="minorHAnsi"/>
          <w:i/>
          <w:iCs/>
          <w:sz w:val="20"/>
          <w:szCs w:val="20"/>
        </w:rPr>
      </w:pPr>
      <w:r w:rsidRPr="00681E32">
        <w:rPr>
          <w:rFonts w:asciiTheme="minorHAnsi" w:hAnsiTheme="minorHAnsi" w:cstheme="minorHAnsi"/>
          <w:i/>
          <w:iCs/>
          <w:color w:val="000000"/>
          <w:sz w:val="20"/>
          <w:szCs w:val="20"/>
        </w:rPr>
        <w:t>6. Health/Physical Education.</w:t>
      </w:r>
    </w:p>
    <w:p w14:paraId="179B24FB" w14:textId="77777777" w:rsidR="00DF2781" w:rsidRPr="00681E32" w:rsidRDefault="00DF2781" w:rsidP="00DF2781">
      <w:pPr>
        <w:rPr>
          <w:rFonts w:asciiTheme="minorHAnsi" w:hAnsiTheme="minorHAnsi" w:cstheme="minorHAnsi"/>
        </w:rPr>
      </w:pPr>
    </w:p>
    <w:p w14:paraId="35E66975" w14:textId="5F125EBC" w:rsidR="00DF2781" w:rsidRPr="00681E32" w:rsidRDefault="00DF2781" w:rsidP="00DF2781">
      <w:pPr>
        <w:rPr>
          <w:rFonts w:asciiTheme="minorHAnsi" w:hAnsiTheme="minorHAnsi" w:cstheme="minorHAnsi"/>
        </w:rPr>
      </w:pPr>
      <w:r w:rsidRPr="00681E32">
        <w:rPr>
          <w:rFonts w:asciiTheme="minorHAnsi" w:hAnsiTheme="minorHAnsi" w:cstheme="minorHAnsi"/>
        </w:rPr>
        <w:t xml:space="preserve">There are </w:t>
      </w:r>
      <w:r w:rsidR="00DA2E41" w:rsidRPr="00681E32">
        <w:rPr>
          <w:rFonts w:asciiTheme="minorHAnsi" w:hAnsiTheme="minorHAnsi" w:cstheme="minorHAnsi"/>
        </w:rPr>
        <w:t>s</w:t>
      </w:r>
      <w:r w:rsidRPr="00681E32">
        <w:rPr>
          <w:rFonts w:asciiTheme="minorHAnsi" w:hAnsiTheme="minorHAnsi" w:cstheme="minorHAnsi"/>
        </w:rPr>
        <w:t xml:space="preserve">tate </w:t>
      </w:r>
      <w:r w:rsidR="00DA2E41" w:rsidRPr="00681E32">
        <w:rPr>
          <w:rFonts w:asciiTheme="minorHAnsi" w:hAnsiTheme="minorHAnsi" w:cstheme="minorHAnsi"/>
        </w:rPr>
        <w:t>g</w:t>
      </w:r>
      <w:r w:rsidRPr="00681E32">
        <w:rPr>
          <w:rFonts w:asciiTheme="minorHAnsi" w:hAnsiTheme="minorHAnsi" w:cstheme="minorHAnsi"/>
        </w:rPr>
        <w:t xml:space="preserve">rade </w:t>
      </w:r>
      <w:r w:rsidR="00DA2E41" w:rsidRPr="00681E32">
        <w:rPr>
          <w:rFonts w:asciiTheme="minorHAnsi" w:hAnsiTheme="minorHAnsi" w:cstheme="minorHAnsi"/>
        </w:rPr>
        <w:t>l</w:t>
      </w:r>
      <w:r w:rsidRPr="00681E32">
        <w:rPr>
          <w:rFonts w:asciiTheme="minorHAnsi" w:hAnsiTheme="minorHAnsi" w:cstheme="minorHAnsi"/>
        </w:rPr>
        <w:t xml:space="preserve">evel </w:t>
      </w:r>
      <w:r w:rsidR="00DA2E41" w:rsidRPr="00681E32">
        <w:rPr>
          <w:rFonts w:asciiTheme="minorHAnsi" w:hAnsiTheme="minorHAnsi" w:cstheme="minorHAnsi"/>
        </w:rPr>
        <w:t>st</w:t>
      </w:r>
      <w:r w:rsidRPr="00681E32">
        <w:rPr>
          <w:rFonts w:asciiTheme="minorHAnsi" w:hAnsiTheme="minorHAnsi" w:cstheme="minorHAnsi"/>
        </w:rPr>
        <w:t xml:space="preserve">andards for each of these </w:t>
      </w:r>
      <w:r w:rsidR="002E646A" w:rsidRPr="00681E32">
        <w:rPr>
          <w:rFonts w:asciiTheme="minorHAnsi" w:hAnsiTheme="minorHAnsi" w:cstheme="minorHAnsi"/>
        </w:rPr>
        <w:t xml:space="preserve">required </w:t>
      </w:r>
      <w:r w:rsidR="0007252A" w:rsidRPr="00681E32">
        <w:rPr>
          <w:rFonts w:asciiTheme="minorHAnsi" w:hAnsiTheme="minorHAnsi" w:cstheme="minorHAnsi"/>
        </w:rPr>
        <w:t>s</w:t>
      </w:r>
      <w:r w:rsidRPr="00681E32">
        <w:rPr>
          <w:rFonts w:asciiTheme="minorHAnsi" w:hAnsiTheme="minorHAnsi" w:cstheme="minorHAnsi"/>
        </w:rPr>
        <w:t>ubjects.  The private schools</w:t>
      </w:r>
      <w:r w:rsidR="00DA2E41" w:rsidRPr="00681E32">
        <w:rPr>
          <w:rFonts w:asciiTheme="minorHAnsi" w:hAnsiTheme="minorHAnsi" w:cstheme="minorHAnsi"/>
        </w:rPr>
        <w:t>,</w:t>
      </w:r>
      <w:r w:rsidRPr="00681E32">
        <w:rPr>
          <w:rFonts w:asciiTheme="minorHAnsi" w:hAnsiTheme="minorHAnsi" w:cstheme="minorHAnsi"/>
        </w:rPr>
        <w:t xml:space="preserve"> </w:t>
      </w:r>
      <w:r w:rsidR="00DA2E41" w:rsidRPr="00681E32">
        <w:rPr>
          <w:rFonts w:asciiTheme="minorHAnsi" w:hAnsiTheme="minorHAnsi" w:cstheme="minorHAnsi"/>
        </w:rPr>
        <w:t xml:space="preserve">however, </w:t>
      </w:r>
      <w:r w:rsidRPr="00681E32">
        <w:rPr>
          <w:rFonts w:asciiTheme="minorHAnsi" w:hAnsiTheme="minorHAnsi" w:cstheme="minorHAnsi"/>
        </w:rPr>
        <w:t xml:space="preserve">allow parents/students to select topics of interest for science and social studies instruction and often teach the same lesson to mixed aged classes without regard for grade level standards.  The private schools relegate Health/P.E., visual arts and music as options parents can ignore if they choose. </w:t>
      </w:r>
      <w:r w:rsidR="00DA2E41" w:rsidRPr="00681E32">
        <w:rPr>
          <w:rFonts w:asciiTheme="minorHAnsi" w:hAnsiTheme="minorHAnsi" w:cstheme="minorHAnsi"/>
        </w:rPr>
        <w:t>Core subject instruction is provided by diagnostic self-paced language arts and math programs that do not assure students are taught grade-level skills.</w:t>
      </w:r>
    </w:p>
    <w:p w14:paraId="5EC939EC" w14:textId="68BFF497" w:rsidR="00DA2E41" w:rsidRPr="00681E32" w:rsidRDefault="00DA2E41" w:rsidP="00DF2781">
      <w:pPr>
        <w:rPr>
          <w:rFonts w:asciiTheme="minorHAnsi" w:hAnsiTheme="minorHAnsi" w:cstheme="minorHAnsi"/>
        </w:rPr>
      </w:pPr>
    </w:p>
    <w:p w14:paraId="2717273D" w14:textId="71DA1D83" w:rsidR="00DA2E41" w:rsidRPr="00681E32" w:rsidRDefault="00DA2E41" w:rsidP="00DF2781">
      <w:pPr>
        <w:rPr>
          <w:rFonts w:asciiTheme="minorHAnsi" w:hAnsiTheme="minorHAnsi" w:cstheme="minorHAnsi"/>
        </w:rPr>
      </w:pP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Sequoia Choice has a contractual obligation to provide students an education based on state educational standards. Instead,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has provided “school choice” by </w:t>
      </w:r>
      <w:r w:rsidR="00760D0C" w:rsidRPr="00681E32">
        <w:rPr>
          <w:rFonts w:asciiTheme="minorHAnsi" w:hAnsiTheme="minorHAnsi" w:cstheme="minorHAnsi"/>
        </w:rPr>
        <w:t>subcontracting most of their AOI students to</w:t>
      </w:r>
      <w:r w:rsidRPr="00681E32">
        <w:rPr>
          <w:rFonts w:asciiTheme="minorHAnsi" w:hAnsiTheme="minorHAnsi" w:cstheme="minorHAnsi"/>
        </w:rPr>
        <w:t xml:space="preserve"> private companies </w:t>
      </w:r>
      <w:r w:rsidR="00760D0C" w:rsidRPr="00681E32">
        <w:rPr>
          <w:rFonts w:asciiTheme="minorHAnsi" w:hAnsiTheme="minorHAnsi" w:cstheme="minorHAnsi"/>
        </w:rPr>
        <w:t>that</w:t>
      </w:r>
      <w:r w:rsidRPr="00681E32">
        <w:rPr>
          <w:rFonts w:asciiTheme="minorHAnsi" w:hAnsiTheme="minorHAnsi" w:cstheme="minorHAnsi"/>
        </w:rPr>
        <w:t xml:space="preserve"> educate children anyway they see fit</w:t>
      </w:r>
      <w:r w:rsidR="00FC687F" w:rsidRPr="00681E32">
        <w:rPr>
          <w:rFonts w:asciiTheme="minorHAnsi" w:hAnsiTheme="minorHAnsi" w:cstheme="minorHAnsi"/>
        </w:rPr>
        <w:t>,</w:t>
      </w:r>
      <w:r w:rsidRPr="00681E32">
        <w:rPr>
          <w:rFonts w:asciiTheme="minorHAnsi" w:hAnsiTheme="minorHAnsi" w:cstheme="minorHAnsi"/>
        </w:rPr>
        <w:t xml:space="preserve"> wit</w:t>
      </w:r>
      <w:r w:rsidR="006F7459" w:rsidRPr="00681E32">
        <w:rPr>
          <w:rFonts w:asciiTheme="minorHAnsi" w:hAnsiTheme="minorHAnsi" w:cstheme="minorHAnsi"/>
        </w:rPr>
        <w:t>hout</w:t>
      </w:r>
      <w:r w:rsidRPr="00681E32">
        <w:rPr>
          <w:rFonts w:asciiTheme="minorHAnsi" w:hAnsiTheme="minorHAnsi" w:cstheme="minorHAnsi"/>
        </w:rPr>
        <w:t xml:space="preserve"> regard for </w:t>
      </w:r>
      <w:r w:rsidR="006F7459" w:rsidRPr="00681E32">
        <w:rPr>
          <w:rFonts w:asciiTheme="minorHAnsi" w:hAnsiTheme="minorHAnsi" w:cstheme="minorHAnsi"/>
        </w:rPr>
        <w:t>the state</w:t>
      </w:r>
      <w:r w:rsidRPr="00681E32">
        <w:rPr>
          <w:rFonts w:asciiTheme="minorHAnsi" w:hAnsiTheme="minorHAnsi" w:cstheme="minorHAnsi"/>
        </w:rPr>
        <w:t xml:space="preserve"> required course of study or </w:t>
      </w:r>
      <w:r w:rsidR="00577507" w:rsidRPr="00681E32">
        <w:rPr>
          <w:rFonts w:asciiTheme="minorHAnsi" w:hAnsiTheme="minorHAnsi" w:cstheme="minorHAnsi"/>
        </w:rPr>
        <w:t xml:space="preserve">state </w:t>
      </w:r>
      <w:r w:rsidRPr="00681E32">
        <w:rPr>
          <w:rFonts w:asciiTheme="minorHAnsi" w:hAnsiTheme="minorHAnsi" w:cstheme="minorHAnsi"/>
        </w:rPr>
        <w:t xml:space="preserve">grade level </w:t>
      </w:r>
      <w:r w:rsidR="006F7459" w:rsidRPr="00681E32">
        <w:rPr>
          <w:rFonts w:asciiTheme="minorHAnsi" w:hAnsiTheme="minorHAnsi" w:cstheme="minorHAnsi"/>
        </w:rPr>
        <w:t xml:space="preserve">educational standards. </w:t>
      </w:r>
    </w:p>
    <w:p w14:paraId="712A8019" w14:textId="77777777" w:rsidR="00DF2781" w:rsidRPr="00681E32" w:rsidRDefault="00DF2781" w:rsidP="009E4410">
      <w:pPr>
        <w:rPr>
          <w:rFonts w:asciiTheme="minorHAnsi" w:hAnsiTheme="minorHAnsi" w:cstheme="minorHAnsi"/>
          <w:b/>
          <w:bCs/>
        </w:rPr>
      </w:pPr>
    </w:p>
    <w:p w14:paraId="56F94F7A" w14:textId="21FC3743" w:rsidR="00FF79D6" w:rsidRPr="00681E32" w:rsidRDefault="00F676AF" w:rsidP="009E4410">
      <w:pPr>
        <w:rPr>
          <w:rFonts w:asciiTheme="minorHAnsi" w:hAnsiTheme="minorHAnsi" w:cstheme="minorHAnsi"/>
          <w:b/>
          <w:bCs/>
          <w:u w:val="single"/>
        </w:rPr>
      </w:pPr>
      <w:r w:rsidRPr="00681E32">
        <w:rPr>
          <w:rFonts w:asciiTheme="minorHAnsi" w:hAnsiTheme="minorHAnsi" w:cstheme="minorHAnsi"/>
          <w:b/>
          <w:bCs/>
          <w:u w:val="single"/>
        </w:rPr>
        <w:t>Descriptions of the private school educational programs:</w:t>
      </w:r>
    </w:p>
    <w:p w14:paraId="63E0CD58" w14:textId="77777777" w:rsidR="00577507" w:rsidRPr="00681E32" w:rsidRDefault="00577507" w:rsidP="009E4410">
      <w:pPr>
        <w:rPr>
          <w:rFonts w:asciiTheme="minorHAnsi" w:hAnsiTheme="minorHAnsi" w:cstheme="minorHAnsi"/>
          <w:b/>
          <w:bCs/>
        </w:rPr>
      </w:pPr>
    </w:p>
    <w:p w14:paraId="7A7B8E9B" w14:textId="01E4F73F" w:rsidR="00320EF5" w:rsidRPr="00681E32" w:rsidRDefault="00320EF5" w:rsidP="009E4410">
      <w:pPr>
        <w:rPr>
          <w:rFonts w:asciiTheme="minorHAnsi" w:hAnsiTheme="minorHAnsi" w:cstheme="minorHAnsi"/>
        </w:rPr>
      </w:pPr>
      <w:proofErr w:type="spellStart"/>
      <w:r w:rsidRPr="00681E32">
        <w:rPr>
          <w:rFonts w:asciiTheme="minorHAnsi" w:hAnsiTheme="minorHAnsi" w:cstheme="minorHAnsi"/>
          <w:b/>
          <w:bCs/>
        </w:rPr>
        <w:t>Prenda</w:t>
      </w:r>
      <w:proofErr w:type="spellEnd"/>
      <w:r w:rsidR="002C37F0" w:rsidRPr="00681E32">
        <w:rPr>
          <w:rFonts w:asciiTheme="minorHAnsi" w:hAnsiTheme="minorHAnsi" w:cstheme="minorHAnsi"/>
          <w:b/>
          <w:bCs/>
        </w:rPr>
        <w:t xml:space="preserve"> Inc.:</w:t>
      </w:r>
      <w:r w:rsidR="00605E99" w:rsidRPr="00681E32">
        <w:rPr>
          <w:rFonts w:asciiTheme="minorHAnsi" w:hAnsiTheme="minorHAnsi" w:cstheme="minorHAnsi"/>
          <w:b/>
          <w:bCs/>
        </w:rPr>
        <w:t xml:space="preserve"> </w:t>
      </w:r>
      <w:r w:rsidR="00605E99" w:rsidRPr="00681E32">
        <w:rPr>
          <w:rFonts w:asciiTheme="minorHAnsi" w:hAnsiTheme="minorHAnsi" w:cstheme="minorHAnsi"/>
        </w:rPr>
        <w:t xml:space="preserve">(A </w:t>
      </w:r>
      <w:r w:rsidR="003B237F" w:rsidRPr="00681E32">
        <w:rPr>
          <w:rFonts w:asciiTheme="minorHAnsi" w:hAnsiTheme="minorHAnsi" w:cstheme="minorHAnsi"/>
        </w:rPr>
        <w:t xml:space="preserve">more </w:t>
      </w:r>
      <w:r w:rsidR="00605E99" w:rsidRPr="00681E32">
        <w:rPr>
          <w:rFonts w:asciiTheme="minorHAnsi" w:hAnsiTheme="minorHAnsi" w:cstheme="minorHAnsi"/>
        </w:rPr>
        <w:t xml:space="preserve">detailed description of </w:t>
      </w:r>
      <w:proofErr w:type="spellStart"/>
      <w:r w:rsidR="00605E99" w:rsidRPr="00681E32">
        <w:rPr>
          <w:rFonts w:asciiTheme="minorHAnsi" w:hAnsiTheme="minorHAnsi" w:cstheme="minorHAnsi"/>
        </w:rPr>
        <w:t>Prenda’s</w:t>
      </w:r>
      <w:proofErr w:type="spellEnd"/>
      <w:r w:rsidR="00605E99" w:rsidRPr="00681E32">
        <w:rPr>
          <w:rFonts w:asciiTheme="minorHAnsi" w:hAnsiTheme="minorHAnsi" w:cstheme="minorHAnsi"/>
        </w:rPr>
        <w:t xml:space="preserve"> program begins on page </w:t>
      </w:r>
      <w:r w:rsidR="00577507" w:rsidRPr="00681E32">
        <w:rPr>
          <w:rFonts w:asciiTheme="minorHAnsi" w:hAnsiTheme="minorHAnsi" w:cstheme="minorHAnsi"/>
        </w:rPr>
        <w:t>10</w:t>
      </w:r>
      <w:r w:rsidR="00605E99" w:rsidRPr="00681E32">
        <w:rPr>
          <w:rFonts w:asciiTheme="minorHAnsi" w:hAnsiTheme="minorHAnsi" w:cstheme="minorHAnsi"/>
        </w:rPr>
        <w:t>)</w:t>
      </w:r>
    </w:p>
    <w:p w14:paraId="56029F08" w14:textId="68B7B55B" w:rsidR="00320EF5" w:rsidRPr="00681E32" w:rsidRDefault="00320EF5" w:rsidP="00320EF5">
      <w:pPr>
        <w:pStyle w:val="ListParagraph"/>
        <w:numPr>
          <w:ilvl w:val="0"/>
          <w:numId w:val="11"/>
        </w:numPr>
        <w:rPr>
          <w:rFonts w:asciiTheme="minorHAnsi" w:hAnsiTheme="minorHAnsi" w:cstheme="minorHAnsi"/>
        </w:rPr>
      </w:pP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w:t>
      </w:r>
      <w:r w:rsidR="009E4410" w:rsidRPr="00681E32">
        <w:rPr>
          <w:rFonts w:asciiTheme="minorHAnsi" w:hAnsiTheme="minorHAnsi" w:cstheme="minorHAnsi"/>
        </w:rPr>
        <w:t xml:space="preserve">provides language arts and math programs that are aligned with state standards, but the programs are diagnostic in nature and provide instruction based on </w:t>
      </w:r>
      <w:r w:rsidR="00F97E84" w:rsidRPr="00681E32">
        <w:rPr>
          <w:rFonts w:asciiTheme="minorHAnsi" w:hAnsiTheme="minorHAnsi" w:cstheme="minorHAnsi"/>
        </w:rPr>
        <w:t>the student’s current instructional level.</w:t>
      </w:r>
      <w:r w:rsidR="009A64BF" w:rsidRPr="00681E32">
        <w:rPr>
          <w:rStyle w:val="FootnoteReference"/>
          <w:rFonts w:asciiTheme="minorHAnsi" w:hAnsiTheme="minorHAnsi" w:cstheme="minorHAnsi"/>
        </w:rPr>
        <w:footnoteReference w:id="6"/>
      </w:r>
      <w:r w:rsidR="00F97E84" w:rsidRPr="00681E32">
        <w:rPr>
          <w:rFonts w:asciiTheme="minorHAnsi" w:hAnsiTheme="minorHAnsi" w:cstheme="minorHAnsi"/>
        </w:rPr>
        <w:t xml:space="preserve"> These programs are good remedial tools</w:t>
      </w:r>
      <w:r w:rsidR="00423698" w:rsidRPr="00681E32">
        <w:rPr>
          <w:rFonts w:asciiTheme="minorHAnsi" w:hAnsiTheme="minorHAnsi" w:cstheme="minorHAnsi"/>
        </w:rPr>
        <w:t>,</w:t>
      </w:r>
      <w:r w:rsidR="00F97E84" w:rsidRPr="00681E32">
        <w:rPr>
          <w:rFonts w:asciiTheme="minorHAnsi" w:hAnsiTheme="minorHAnsi" w:cstheme="minorHAnsi"/>
        </w:rPr>
        <w:t xml:space="preserve"> but do not provide students with comprehensive instruction o</w:t>
      </w:r>
      <w:r w:rsidR="00CB40B5" w:rsidRPr="00681E32">
        <w:rPr>
          <w:rFonts w:asciiTheme="minorHAnsi" w:hAnsiTheme="minorHAnsi" w:cstheme="minorHAnsi"/>
        </w:rPr>
        <w:t>f</w:t>
      </w:r>
      <w:r w:rsidR="00F97E84" w:rsidRPr="00681E32">
        <w:rPr>
          <w:rFonts w:asciiTheme="minorHAnsi" w:hAnsiTheme="minorHAnsi" w:cstheme="minorHAnsi"/>
        </w:rPr>
        <w:t xml:space="preserve"> required grade-level skills. </w:t>
      </w:r>
    </w:p>
    <w:p w14:paraId="1F498F5E" w14:textId="57CB0E0A" w:rsidR="00320EF5" w:rsidRPr="00681E32" w:rsidRDefault="00F97E84" w:rsidP="00320EF5">
      <w:pPr>
        <w:pStyle w:val="ListParagraph"/>
        <w:numPr>
          <w:ilvl w:val="0"/>
          <w:numId w:val="11"/>
        </w:numPr>
        <w:rPr>
          <w:rFonts w:asciiTheme="minorHAnsi" w:hAnsiTheme="minorHAnsi" w:cstheme="minorHAnsi"/>
        </w:rPr>
      </w:pPr>
      <w:r w:rsidRPr="00681E32">
        <w:rPr>
          <w:rFonts w:asciiTheme="minorHAnsi" w:hAnsiTheme="minorHAnsi" w:cstheme="minorHAnsi"/>
        </w:rPr>
        <w:t xml:space="preserve">Science and Social Studies topics are selected by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parent guides</w:t>
      </w:r>
      <w:r w:rsidR="006F7459" w:rsidRPr="00681E32">
        <w:rPr>
          <w:rFonts w:asciiTheme="minorHAnsi" w:hAnsiTheme="minorHAnsi" w:cstheme="minorHAnsi"/>
        </w:rPr>
        <w:t>,</w:t>
      </w:r>
      <w:r w:rsidRPr="00681E32">
        <w:rPr>
          <w:rFonts w:asciiTheme="minorHAnsi" w:hAnsiTheme="minorHAnsi" w:cstheme="minorHAnsi"/>
        </w:rPr>
        <w:t xml:space="preserve"> or students themselves</w:t>
      </w:r>
      <w:r w:rsidR="006F7459" w:rsidRPr="00681E32">
        <w:rPr>
          <w:rFonts w:asciiTheme="minorHAnsi" w:hAnsiTheme="minorHAnsi" w:cstheme="minorHAnsi"/>
        </w:rPr>
        <w:t>,</w:t>
      </w:r>
      <w:r w:rsidRPr="00681E32">
        <w:rPr>
          <w:rFonts w:asciiTheme="minorHAnsi" w:hAnsiTheme="minorHAnsi" w:cstheme="minorHAnsi"/>
        </w:rPr>
        <w:t xml:space="preserve"> with no regard for grade level state standards.</w:t>
      </w:r>
      <w:r w:rsidR="00061915" w:rsidRPr="00681E32">
        <w:rPr>
          <w:rStyle w:val="FootnoteReference"/>
          <w:rFonts w:asciiTheme="minorHAnsi" w:hAnsiTheme="minorHAnsi" w:cstheme="minorHAnsi"/>
        </w:rPr>
        <w:footnoteReference w:id="7"/>
      </w:r>
      <w:r w:rsidR="009A64BF" w:rsidRPr="00681E32">
        <w:rPr>
          <w:rFonts w:asciiTheme="minorHAnsi" w:hAnsiTheme="minorHAnsi" w:cstheme="minorHAnsi"/>
        </w:rPr>
        <w:t xml:space="preserve"> </w:t>
      </w:r>
      <w:r w:rsidR="00320EF5" w:rsidRPr="00681E32">
        <w:rPr>
          <w:rFonts w:asciiTheme="minorHAnsi" w:hAnsiTheme="minorHAnsi" w:cstheme="minorHAnsi"/>
        </w:rPr>
        <w:t xml:space="preserve"> </w:t>
      </w:r>
    </w:p>
    <w:p w14:paraId="3AA24A94" w14:textId="1B8442F7" w:rsidR="00F97E84" w:rsidRPr="00681E32" w:rsidRDefault="00061915" w:rsidP="009E4410">
      <w:pPr>
        <w:pStyle w:val="ListParagraph"/>
        <w:numPr>
          <w:ilvl w:val="0"/>
          <w:numId w:val="11"/>
        </w:numPr>
        <w:rPr>
          <w:rFonts w:asciiTheme="minorHAnsi" w:hAnsiTheme="minorHAnsi" w:cstheme="minorHAnsi"/>
        </w:rPr>
      </w:pPr>
      <w:r w:rsidRPr="00681E32">
        <w:rPr>
          <w:rFonts w:asciiTheme="minorHAnsi" w:hAnsiTheme="minorHAnsi" w:cstheme="minorHAnsi"/>
        </w:rPr>
        <w:t>The state required courses in Health/PE, visual arts, and music are not taught in a systematic manner with</w:t>
      </w:r>
      <w:r w:rsidR="00B8487D" w:rsidRPr="00681E32">
        <w:rPr>
          <w:rFonts w:asciiTheme="minorHAnsi" w:hAnsiTheme="minorHAnsi" w:cstheme="minorHAnsi"/>
        </w:rPr>
        <w:t xml:space="preserve"> no</w:t>
      </w:r>
      <w:r w:rsidRPr="00681E32">
        <w:rPr>
          <w:rFonts w:asciiTheme="minorHAnsi" w:hAnsiTheme="minorHAnsi" w:cstheme="minorHAnsi"/>
        </w:rPr>
        <w:t xml:space="preserve"> regard for state standards in these areas</w:t>
      </w:r>
      <w:r w:rsidR="007E46D8" w:rsidRPr="00681E32">
        <w:rPr>
          <w:rFonts w:asciiTheme="minorHAnsi" w:hAnsiTheme="minorHAnsi" w:cstheme="minorHAnsi"/>
        </w:rPr>
        <w:t>.</w:t>
      </w:r>
    </w:p>
    <w:p w14:paraId="388B1A87" w14:textId="6F3A9521" w:rsidR="002C37F0" w:rsidRPr="00681E32" w:rsidRDefault="007E46D8" w:rsidP="002C37F0">
      <w:pPr>
        <w:pStyle w:val="ListParagraph"/>
        <w:numPr>
          <w:ilvl w:val="0"/>
          <w:numId w:val="11"/>
        </w:numPr>
        <w:rPr>
          <w:rFonts w:asciiTheme="minorHAnsi" w:hAnsiTheme="minorHAnsi" w:cstheme="minorHAnsi"/>
        </w:rPr>
      </w:pPr>
      <w:r w:rsidRPr="00681E32">
        <w:rPr>
          <w:rFonts w:asciiTheme="minorHAnsi" w:hAnsiTheme="minorHAnsi" w:cstheme="minorHAnsi"/>
        </w:rPr>
        <w:t>Twenty percent</w:t>
      </w:r>
      <w:r w:rsidR="00320EF5" w:rsidRPr="00681E32">
        <w:rPr>
          <w:rFonts w:asciiTheme="minorHAnsi" w:hAnsiTheme="minorHAnsi" w:cstheme="minorHAnsi"/>
        </w:rPr>
        <w:t xml:space="preserve"> of </w:t>
      </w:r>
      <w:r w:rsidR="00497338" w:rsidRPr="00681E32">
        <w:rPr>
          <w:rFonts w:asciiTheme="minorHAnsi" w:hAnsiTheme="minorHAnsi" w:cstheme="minorHAnsi"/>
        </w:rPr>
        <w:t xml:space="preserve">all </w:t>
      </w:r>
      <w:proofErr w:type="spellStart"/>
      <w:r w:rsidR="00320EF5" w:rsidRPr="00681E32">
        <w:rPr>
          <w:rFonts w:asciiTheme="minorHAnsi" w:hAnsiTheme="minorHAnsi" w:cstheme="minorHAnsi"/>
        </w:rPr>
        <w:t>Prenda</w:t>
      </w:r>
      <w:proofErr w:type="spellEnd"/>
      <w:r w:rsidR="00320EF5" w:rsidRPr="00681E32">
        <w:rPr>
          <w:rFonts w:asciiTheme="minorHAnsi" w:hAnsiTheme="minorHAnsi" w:cstheme="minorHAnsi"/>
        </w:rPr>
        <w:t xml:space="preserve"> instructional hours are reported based on “Bonus Time” where parents log </w:t>
      </w:r>
      <w:r w:rsidR="003B237F" w:rsidRPr="00681E32">
        <w:rPr>
          <w:rFonts w:asciiTheme="minorHAnsi" w:hAnsiTheme="minorHAnsi" w:cstheme="minorHAnsi"/>
        </w:rPr>
        <w:t xml:space="preserve">AOI time as </w:t>
      </w:r>
      <w:r w:rsidR="00320EF5" w:rsidRPr="00681E32">
        <w:rPr>
          <w:rFonts w:asciiTheme="minorHAnsi" w:hAnsiTheme="minorHAnsi" w:cstheme="minorHAnsi"/>
        </w:rPr>
        <w:t xml:space="preserve">anything they deem educational including yardwork, housework, babysitting, and spelunking. </w:t>
      </w:r>
    </w:p>
    <w:p w14:paraId="2F3EED57" w14:textId="1039C1C5" w:rsidR="00320EF5" w:rsidRPr="00681E32" w:rsidRDefault="00320EF5" w:rsidP="002C37F0">
      <w:pPr>
        <w:pStyle w:val="ListParagraph"/>
        <w:numPr>
          <w:ilvl w:val="1"/>
          <w:numId w:val="11"/>
        </w:numPr>
        <w:rPr>
          <w:rFonts w:asciiTheme="minorHAnsi" w:hAnsiTheme="minorHAnsi" w:cstheme="minorHAnsi"/>
        </w:rPr>
      </w:pPr>
      <w:r w:rsidRPr="00681E32">
        <w:rPr>
          <w:rFonts w:asciiTheme="minorHAnsi" w:hAnsiTheme="minorHAnsi" w:cstheme="minorHAnsi"/>
        </w:rPr>
        <w:t xml:space="preserve">This a violation of Arizona Department of Education (ADE) AOI rules that require all logged minutes to be related to the AOI courses the student is enrolled in.  (See Exhibit </w:t>
      </w:r>
      <w:r w:rsidR="00814F44" w:rsidRPr="00681E32">
        <w:rPr>
          <w:rFonts w:asciiTheme="minorHAnsi" w:hAnsiTheme="minorHAnsi" w:cstheme="minorHAnsi"/>
        </w:rPr>
        <w:t xml:space="preserve">1, p. </w:t>
      </w:r>
      <w:r w:rsidR="00D64D14" w:rsidRPr="00681E32">
        <w:rPr>
          <w:rFonts w:asciiTheme="minorHAnsi" w:hAnsiTheme="minorHAnsi" w:cstheme="minorHAnsi"/>
        </w:rPr>
        <w:t>9</w:t>
      </w:r>
      <w:r w:rsidRPr="00681E32">
        <w:rPr>
          <w:rFonts w:asciiTheme="minorHAnsi" w:hAnsiTheme="minorHAnsi" w:cstheme="minorHAnsi"/>
        </w:rPr>
        <w:t>)</w:t>
      </w:r>
    </w:p>
    <w:p w14:paraId="4AC7523F" w14:textId="1C23F8DA" w:rsidR="00061915" w:rsidRPr="00681E32" w:rsidRDefault="00061915" w:rsidP="009E4410">
      <w:pPr>
        <w:rPr>
          <w:rFonts w:asciiTheme="minorHAnsi" w:hAnsiTheme="minorHAnsi" w:cstheme="minorHAnsi"/>
          <w:b/>
          <w:bCs/>
        </w:rPr>
      </w:pPr>
    </w:p>
    <w:p w14:paraId="0269C9A0" w14:textId="33401355" w:rsidR="00320EF5" w:rsidRPr="00681E32" w:rsidRDefault="00320EF5" w:rsidP="009E4410">
      <w:pPr>
        <w:rPr>
          <w:rFonts w:asciiTheme="minorHAnsi" w:hAnsiTheme="minorHAnsi" w:cstheme="minorHAnsi"/>
        </w:rPr>
      </w:pPr>
      <w:r w:rsidRPr="00681E32">
        <w:rPr>
          <w:rFonts w:asciiTheme="minorHAnsi" w:hAnsiTheme="minorHAnsi" w:cstheme="minorHAnsi"/>
          <w:b/>
          <w:bCs/>
        </w:rPr>
        <w:t>Venture Upward</w:t>
      </w:r>
      <w:r w:rsidR="00025380" w:rsidRPr="00681E32">
        <w:rPr>
          <w:rFonts w:asciiTheme="minorHAnsi" w:hAnsiTheme="minorHAnsi" w:cstheme="minorHAnsi"/>
          <w:b/>
          <w:bCs/>
        </w:rPr>
        <w:t>:</w:t>
      </w:r>
      <w:r w:rsidR="00605E99" w:rsidRPr="00681E32">
        <w:rPr>
          <w:rFonts w:asciiTheme="minorHAnsi" w:hAnsiTheme="minorHAnsi" w:cstheme="minorHAnsi"/>
          <w:b/>
          <w:bCs/>
        </w:rPr>
        <w:t xml:space="preserve"> </w:t>
      </w:r>
      <w:r w:rsidR="00605E99" w:rsidRPr="00681E32">
        <w:rPr>
          <w:rFonts w:asciiTheme="minorHAnsi" w:hAnsiTheme="minorHAnsi" w:cstheme="minorHAnsi"/>
        </w:rPr>
        <w:t>(A detailed description of the Venture Upward program begins on page 1</w:t>
      </w:r>
      <w:r w:rsidR="00D64D14" w:rsidRPr="00681E32">
        <w:rPr>
          <w:rFonts w:asciiTheme="minorHAnsi" w:hAnsiTheme="minorHAnsi" w:cstheme="minorHAnsi"/>
        </w:rPr>
        <w:t>6</w:t>
      </w:r>
      <w:r w:rsidR="00605E99" w:rsidRPr="00681E32">
        <w:rPr>
          <w:rFonts w:asciiTheme="minorHAnsi" w:hAnsiTheme="minorHAnsi" w:cstheme="minorHAnsi"/>
        </w:rPr>
        <w:t>)</w:t>
      </w:r>
    </w:p>
    <w:p w14:paraId="01DEA921" w14:textId="68D425E3" w:rsidR="00A67538" w:rsidRPr="00681E32" w:rsidRDefault="00A67538" w:rsidP="009E4410">
      <w:pPr>
        <w:rPr>
          <w:rFonts w:asciiTheme="minorHAnsi" w:hAnsiTheme="minorHAnsi" w:cstheme="minorHAnsi"/>
        </w:rPr>
      </w:pPr>
      <w:r w:rsidRPr="00681E32">
        <w:rPr>
          <w:rFonts w:asciiTheme="minorHAnsi" w:hAnsiTheme="minorHAnsi" w:cstheme="minorHAnsi"/>
        </w:rPr>
        <w:t>Venture Upward, an Idaho corporation</w:t>
      </w:r>
      <w:r w:rsidR="00CB40B5" w:rsidRPr="00681E32">
        <w:rPr>
          <w:rFonts w:asciiTheme="minorHAnsi" w:hAnsiTheme="minorHAnsi" w:cstheme="minorHAnsi"/>
        </w:rPr>
        <w:t xml:space="preserve">, </w:t>
      </w:r>
      <w:r w:rsidR="00CA1169" w:rsidRPr="00681E32">
        <w:rPr>
          <w:rFonts w:asciiTheme="minorHAnsi" w:hAnsiTheme="minorHAnsi" w:cstheme="minorHAnsi"/>
        </w:rPr>
        <w:t xml:space="preserve">has no scope and sequence of instruction </w:t>
      </w:r>
      <w:r w:rsidR="002C37F0" w:rsidRPr="00681E32">
        <w:rPr>
          <w:rFonts w:asciiTheme="minorHAnsi" w:hAnsiTheme="minorHAnsi" w:cstheme="minorHAnsi"/>
        </w:rPr>
        <w:t>based on grade level state standards and parents can choose any curriculum they wish, regardless of its fidelity to state standards.</w:t>
      </w:r>
    </w:p>
    <w:p w14:paraId="2DBE7286" w14:textId="433A2786" w:rsidR="00383EC9" w:rsidRPr="00681E32" w:rsidRDefault="00383EC9" w:rsidP="009E4410">
      <w:pPr>
        <w:rPr>
          <w:rFonts w:asciiTheme="minorHAnsi" w:hAnsiTheme="minorHAnsi" w:cstheme="minorHAnsi"/>
        </w:rPr>
      </w:pPr>
      <w:r w:rsidRPr="00681E32">
        <w:rPr>
          <w:rFonts w:asciiTheme="minorHAnsi" w:hAnsiTheme="minorHAnsi" w:cstheme="minorHAnsi"/>
        </w:rPr>
        <w:t>Venture Upward:</w:t>
      </w:r>
    </w:p>
    <w:p w14:paraId="7D43F1D3" w14:textId="5560264D" w:rsidR="00A67538" w:rsidRPr="00681E32" w:rsidRDefault="00C07A1D" w:rsidP="00A67538">
      <w:pPr>
        <w:pStyle w:val="ListParagraph"/>
        <w:numPr>
          <w:ilvl w:val="0"/>
          <w:numId w:val="11"/>
        </w:numPr>
        <w:rPr>
          <w:rFonts w:asciiTheme="minorHAnsi" w:hAnsiTheme="minorHAnsi" w:cstheme="minorHAnsi"/>
        </w:rPr>
      </w:pPr>
      <w:r w:rsidRPr="00681E32">
        <w:rPr>
          <w:rFonts w:asciiTheme="minorHAnsi" w:hAnsiTheme="minorHAnsi" w:cstheme="minorHAnsi"/>
        </w:rPr>
        <w:t>A</w:t>
      </w:r>
      <w:r w:rsidR="00A67538" w:rsidRPr="00681E32">
        <w:rPr>
          <w:rFonts w:asciiTheme="minorHAnsi" w:hAnsiTheme="minorHAnsi" w:cstheme="minorHAnsi"/>
        </w:rPr>
        <w:t xml:space="preserve">llows parents to choose from 12 computer programs to fulfill the core requirements for Language Arts, Math, Science, and Social Studies “…giving the parent the freedom to utilize resources that are consistent with their educational philosophy.”  Parents plug their students into the instructional levels they choose without regard for grade level state standards in each subject. </w:t>
      </w:r>
    </w:p>
    <w:p w14:paraId="3FD0A1AE" w14:textId="57AB1F2D" w:rsidR="00C07A1D" w:rsidRPr="00681E32" w:rsidRDefault="00A67538" w:rsidP="00C07A1D">
      <w:pPr>
        <w:pStyle w:val="ListParagraph"/>
        <w:numPr>
          <w:ilvl w:val="0"/>
          <w:numId w:val="11"/>
        </w:numPr>
        <w:rPr>
          <w:rFonts w:asciiTheme="minorHAnsi" w:hAnsiTheme="minorHAnsi" w:cstheme="minorHAnsi"/>
        </w:rPr>
      </w:pPr>
      <w:r w:rsidRPr="00681E32">
        <w:rPr>
          <w:rFonts w:asciiTheme="minorHAnsi" w:hAnsiTheme="minorHAnsi" w:cstheme="minorHAnsi"/>
        </w:rPr>
        <w:lastRenderedPageBreak/>
        <w:t>Teaches required electives (</w:t>
      </w:r>
      <w:r w:rsidR="00C07A1D" w:rsidRPr="00681E32">
        <w:rPr>
          <w:rFonts w:asciiTheme="minorHAnsi" w:hAnsiTheme="minorHAnsi" w:cstheme="minorHAnsi"/>
        </w:rPr>
        <w:t>A</w:t>
      </w:r>
      <w:r w:rsidRPr="00681E32">
        <w:rPr>
          <w:rFonts w:asciiTheme="minorHAnsi" w:hAnsiTheme="minorHAnsi" w:cstheme="minorHAnsi"/>
        </w:rPr>
        <w:t xml:space="preserve">rt, </w:t>
      </w:r>
      <w:r w:rsidR="00C07A1D" w:rsidRPr="00681E32">
        <w:rPr>
          <w:rFonts w:asciiTheme="minorHAnsi" w:hAnsiTheme="minorHAnsi" w:cstheme="minorHAnsi"/>
        </w:rPr>
        <w:t>M</w:t>
      </w:r>
      <w:r w:rsidRPr="00681E32">
        <w:rPr>
          <w:rFonts w:asciiTheme="minorHAnsi" w:hAnsiTheme="minorHAnsi" w:cstheme="minorHAnsi"/>
        </w:rPr>
        <w:t>usic, Health/PE</w:t>
      </w:r>
      <w:r w:rsidR="00C07A1D" w:rsidRPr="00681E32">
        <w:rPr>
          <w:rFonts w:asciiTheme="minorHAnsi" w:hAnsiTheme="minorHAnsi" w:cstheme="minorHAnsi"/>
        </w:rPr>
        <w:t xml:space="preserve">) through Venture School with “hands-on classes such as world geography, art, messy science experiments, cooking, money management, Spanish, taekwondo, and music </w:t>
      </w:r>
      <w:r w:rsidR="00D64D14" w:rsidRPr="00681E32">
        <w:rPr>
          <w:rFonts w:asciiTheme="minorHAnsi" w:hAnsiTheme="minorHAnsi" w:cstheme="minorHAnsi"/>
        </w:rPr>
        <w:t xml:space="preserve">exploration. </w:t>
      </w:r>
      <w:proofErr w:type="gramStart"/>
      <w:r w:rsidR="00D64D14" w:rsidRPr="00681E32">
        <w:rPr>
          <w:rFonts w:asciiTheme="minorHAnsi" w:hAnsiTheme="minorHAnsi" w:cstheme="minorHAnsi"/>
        </w:rPr>
        <w:t>“</w:t>
      </w:r>
      <w:r w:rsidR="0007252A" w:rsidRPr="00681E32">
        <w:rPr>
          <w:rFonts w:asciiTheme="minorHAnsi" w:hAnsiTheme="minorHAnsi" w:cstheme="minorHAnsi"/>
        </w:rPr>
        <w:t xml:space="preserve"> </w:t>
      </w:r>
      <w:r w:rsidR="00C07A1D" w:rsidRPr="00681E32">
        <w:rPr>
          <w:rFonts w:asciiTheme="minorHAnsi" w:hAnsiTheme="minorHAnsi" w:cstheme="minorHAnsi"/>
        </w:rPr>
        <w:t>There</w:t>
      </w:r>
      <w:proofErr w:type="gramEnd"/>
      <w:r w:rsidR="00C07A1D" w:rsidRPr="00681E32">
        <w:rPr>
          <w:rFonts w:asciiTheme="minorHAnsi" w:hAnsiTheme="minorHAnsi" w:cstheme="minorHAnsi"/>
        </w:rPr>
        <w:t xml:space="preserve"> is no mention of grade level state standards taught for the elective subjects.</w:t>
      </w:r>
    </w:p>
    <w:p w14:paraId="1593B114" w14:textId="7D15909B" w:rsidR="00A67538" w:rsidRPr="00681E32" w:rsidRDefault="00C07A1D" w:rsidP="00A67538">
      <w:pPr>
        <w:pStyle w:val="ListParagraph"/>
        <w:numPr>
          <w:ilvl w:val="0"/>
          <w:numId w:val="11"/>
        </w:numPr>
        <w:rPr>
          <w:rFonts w:asciiTheme="minorHAnsi" w:hAnsiTheme="minorHAnsi" w:cstheme="minorHAnsi"/>
        </w:rPr>
      </w:pPr>
      <w:r w:rsidRPr="00681E32">
        <w:rPr>
          <w:rFonts w:asciiTheme="minorHAnsi" w:hAnsiTheme="minorHAnsi" w:cstheme="minorHAnsi"/>
        </w:rPr>
        <w:t>Gives parents $1,000 per pupil to purchase educational material they may keep</w:t>
      </w:r>
      <w:r w:rsidR="00497338" w:rsidRPr="00681E32">
        <w:rPr>
          <w:rFonts w:asciiTheme="minorHAnsi" w:hAnsiTheme="minorHAnsi" w:cstheme="minorHAnsi"/>
        </w:rPr>
        <w:t>. This would be an unlawful gift of public monies in a school district:</w:t>
      </w:r>
    </w:p>
    <w:p w14:paraId="008095ED"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Computer, laptop, or tablet</w:t>
      </w:r>
    </w:p>
    <w:p w14:paraId="6004537A"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Textbooks, workbooks, books</w:t>
      </w:r>
    </w:p>
    <w:p w14:paraId="210359DF"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School supplies (including pencils, paper, notebooks, and so on)</w:t>
      </w:r>
    </w:p>
    <w:p w14:paraId="189B8A32"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Art supplies</w:t>
      </w:r>
    </w:p>
    <w:p w14:paraId="22114CE6"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Musical instruments or supplies</w:t>
      </w:r>
    </w:p>
    <w:p w14:paraId="0CBFD7E5"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Printer or related printing supplies</w:t>
      </w:r>
    </w:p>
    <w:p w14:paraId="36CA127B"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Microscopes, science supplies (non-edible)</w:t>
      </w:r>
    </w:p>
    <w:p w14:paraId="0133CB8F"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 xml:space="preserve">Additional Subscription Boxes (Little Passports, Tinker Crates, </w:t>
      </w:r>
      <w:proofErr w:type="spellStart"/>
      <w:r w:rsidRPr="00681E32">
        <w:rPr>
          <w:rFonts w:asciiTheme="minorHAnsi" w:hAnsiTheme="minorHAnsi" w:cstheme="minorHAnsi"/>
        </w:rPr>
        <w:t>Raddish</w:t>
      </w:r>
      <w:proofErr w:type="spellEnd"/>
      <w:r w:rsidRPr="00681E32">
        <w:rPr>
          <w:rFonts w:asciiTheme="minorHAnsi" w:hAnsiTheme="minorHAnsi" w:cstheme="minorHAnsi"/>
        </w:rPr>
        <w:t xml:space="preserve"> Kids)</w:t>
      </w:r>
    </w:p>
    <w:p w14:paraId="3B14DC61"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proofErr w:type="spellStart"/>
      <w:r w:rsidRPr="00681E32">
        <w:rPr>
          <w:rFonts w:asciiTheme="minorHAnsi" w:hAnsiTheme="minorHAnsi" w:cstheme="minorHAnsi"/>
        </w:rPr>
        <w:t>Usbourne</w:t>
      </w:r>
      <w:proofErr w:type="spellEnd"/>
      <w:r w:rsidRPr="00681E32">
        <w:rPr>
          <w:rFonts w:asciiTheme="minorHAnsi" w:hAnsiTheme="minorHAnsi" w:cstheme="minorHAnsi"/>
        </w:rPr>
        <w:t xml:space="preserve"> Books</w:t>
      </w:r>
    </w:p>
    <w:p w14:paraId="2A574E42"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Educational Games / Board Games</w:t>
      </w:r>
    </w:p>
    <w:p w14:paraId="7261F0D2" w14:textId="77777777" w:rsidR="00C07A1D" w:rsidRPr="00681E32" w:rsidRDefault="00C07A1D" w:rsidP="00C07A1D">
      <w:pPr>
        <w:numPr>
          <w:ilvl w:val="1"/>
          <w:numId w:val="11"/>
        </w:numPr>
        <w:spacing w:before="100" w:beforeAutospacing="1" w:after="100" w:afterAutospacing="1"/>
        <w:rPr>
          <w:rFonts w:asciiTheme="minorHAnsi" w:hAnsiTheme="minorHAnsi" w:cstheme="minorHAnsi"/>
        </w:rPr>
      </w:pPr>
      <w:r w:rsidRPr="00681E32">
        <w:rPr>
          <w:rFonts w:asciiTheme="minorHAnsi" w:hAnsiTheme="minorHAnsi" w:cstheme="minorHAnsi"/>
        </w:rPr>
        <w:t>Subscriptions (magazine, audiobook, etc.)</w:t>
      </w:r>
    </w:p>
    <w:p w14:paraId="46752DFD" w14:textId="76CB79A3" w:rsidR="00A67538" w:rsidRPr="00681E32" w:rsidRDefault="00C07A1D" w:rsidP="009E4410">
      <w:pPr>
        <w:rPr>
          <w:rFonts w:asciiTheme="minorHAnsi" w:hAnsiTheme="minorHAnsi" w:cstheme="minorHAnsi"/>
        </w:rPr>
      </w:pPr>
      <w:r w:rsidRPr="00681E32">
        <w:rPr>
          <w:rFonts w:asciiTheme="minorHAnsi" w:hAnsiTheme="minorHAnsi" w:cstheme="minorHAnsi"/>
          <w:b/>
          <w:bCs/>
        </w:rPr>
        <w:t xml:space="preserve">Tech </w:t>
      </w:r>
      <w:proofErr w:type="spellStart"/>
      <w:r w:rsidRPr="00681E32">
        <w:rPr>
          <w:rFonts w:asciiTheme="minorHAnsi" w:hAnsiTheme="minorHAnsi" w:cstheme="minorHAnsi"/>
          <w:b/>
          <w:bCs/>
        </w:rPr>
        <w:t>Trep</w:t>
      </w:r>
      <w:proofErr w:type="spellEnd"/>
      <w:r w:rsidR="00814F44" w:rsidRPr="00681E32">
        <w:rPr>
          <w:rFonts w:asciiTheme="minorHAnsi" w:hAnsiTheme="minorHAnsi" w:cstheme="minorHAnsi"/>
          <w:b/>
          <w:bCs/>
        </w:rPr>
        <w:t xml:space="preserve"> Academy</w:t>
      </w:r>
      <w:r w:rsidR="00C57BFE" w:rsidRPr="00681E32">
        <w:rPr>
          <w:rFonts w:asciiTheme="minorHAnsi" w:hAnsiTheme="minorHAnsi" w:cstheme="minorHAnsi"/>
          <w:b/>
          <w:bCs/>
        </w:rPr>
        <w:t xml:space="preserve"> </w:t>
      </w:r>
      <w:r w:rsidR="00C57BFE" w:rsidRPr="00681E32">
        <w:rPr>
          <w:rFonts w:asciiTheme="minorHAnsi" w:hAnsiTheme="minorHAnsi" w:cstheme="minorHAnsi"/>
        </w:rPr>
        <w:t xml:space="preserve">(A detailed description of the Tech </w:t>
      </w:r>
      <w:proofErr w:type="spellStart"/>
      <w:r w:rsidR="00C57BFE" w:rsidRPr="00681E32">
        <w:rPr>
          <w:rFonts w:asciiTheme="minorHAnsi" w:hAnsiTheme="minorHAnsi" w:cstheme="minorHAnsi"/>
        </w:rPr>
        <w:t>Trec</w:t>
      </w:r>
      <w:proofErr w:type="spellEnd"/>
      <w:r w:rsidR="00C57BFE" w:rsidRPr="00681E32">
        <w:rPr>
          <w:rFonts w:asciiTheme="minorHAnsi" w:hAnsiTheme="minorHAnsi" w:cstheme="minorHAnsi"/>
        </w:rPr>
        <w:t xml:space="preserve"> program is on p. 1</w:t>
      </w:r>
      <w:r w:rsidR="00D64D14" w:rsidRPr="00681E32">
        <w:rPr>
          <w:rFonts w:asciiTheme="minorHAnsi" w:hAnsiTheme="minorHAnsi" w:cstheme="minorHAnsi"/>
        </w:rPr>
        <w:t>9</w:t>
      </w:r>
      <w:r w:rsidR="00C57BFE" w:rsidRPr="00681E32">
        <w:rPr>
          <w:rFonts w:asciiTheme="minorHAnsi" w:hAnsiTheme="minorHAnsi" w:cstheme="minorHAnsi"/>
        </w:rPr>
        <w:t>)</w:t>
      </w:r>
    </w:p>
    <w:p w14:paraId="09BB1D1B" w14:textId="77777777" w:rsidR="0016279F" w:rsidRPr="00681E32" w:rsidRDefault="00C07A1D" w:rsidP="009E4410">
      <w:pPr>
        <w:rPr>
          <w:rFonts w:asciiTheme="minorHAnsi" w:hAnsiTheme="minorHAnsi" w:cstheme="minorHAnsi"/>
        </w:rPr>
      </w:pPr>
      <w:r w:rsidRPr="00681E32">
        <w:rPr>
          <w:rFonts w:asciiTheme="minorHAnsi" w:hAnsiTheme="minorHAnsi" w:cstheme="minorHAnsi"/>
        </w:rPr>
        <w:t xml:space="preserve">Tech </w:t>
      </w:r>
      <w:proofErr w:type="spellStart"/>
      <w:r w:rsidRPr="00681E32">
        <w:rPr>
          <w:rFonts w:asciiTheme="minorHAnsi" w:hAnsiTheme="minorHAnsi" w:cstheme="minorHAnsi"/>
        </w:rPr>
        <w:t>Trep</w:t>
      </w:r>
      <w:proofErr w:type="spellEnd"/>
      <w:r w:rsidR="0016279F" w:rsidRPr="00681E32">
        <w:rPr>
          <w:rFonts w:asciiTheme="minorHAnsi" w:hAnsiTheme="minorHAnsi" w:cstheme="minorHAnsi"/>
        </w:rPr>
        <w:t xml:space="preserve"> unabashedly advertises its services as a way for home school families to access state funds:</w:t>
      </w:r>
    </w:p>
    <w:p w14:paraId="21902DCC" w14:textId="13FC93EB" w:rsidR="00C07A1D" w:rsidRPr="00681E32" w:rsidRDefault="0016279F" w:rsidP="009E4410">
      <w:pPr>
        <w:rPr>
          <w:rFonts w:asciiTheme="minorHAnsi" w:hAnsiTheme="minorHAnsi" w:cstheme="minorHAnsi"/>
        </w:rPr>
      </w:pPr>
      <w:r w:rsidRPr="00681E32">
        <w:rPr>
          <w:rFonts w:asciiTheme="minorHAnsi" w:hAnsiTheme="minorHAnsi" w:cstheme="minorHAnsi"/>
        </w:rPr>
        <w:t xml:space="preserve"> </w:t>
      </w:r>
      <w:r w:rsidRPr="00681E32">
        <w:rPr>
          <w:rFonts w:asciiTheme="minorHAnsi" w:hAnsiTheme="minorHAnsi" w:cstheme="minorHAnsi"/>
          <w:i/>
          <w:iCs/>
        </w:rPr>
        <w:t>“We help families receive resources to help them better educate their students by accessing state funds’</w:t>
      </w:r>
      <w:r w:rsidRPr="00681E32">
        <w:rPr>
          <w:rFonts w:asciiTheme="minorHAnsi" w:hAnsiTheme="minorHAnsi" w:cstheme="minorHAnsi"/>
        </w:rPr>
        <w:t>.</w:t>
      </w:r>
      <w:r w:rsidRPr="00681E32">
        <w:rPr>
          <w:rStyle w:val="FootnoteReference"/>
          <w:rFonts w:asciiTheme="minorHAnsi" w:hAnsiTheme="minorHAnsi" w:cstheme="minorHAnsi"/>
        </w:rPr>
        <w:footnoteReference w:id="8"/>
      </w:r>
    </w:p>
    <w:p w14:paraId="3E449A72" w14:textId="77777777" w:rsidR="00C57BFE" w:rsidRPr="00681E32" w:rsidRDefault="00C57BFE" w:rsidP="009E4410">
      <w:pPr>
        <w:rPr>
          <w:rFonts w:asciiTheme="minorHAnsi" w:hAnsiTheme="minorHAnsi" w:cstheme="minorHAnsi"/>
        </w:rPr>
      </w:pPr>
    </w:p>
    <w:p w14:paraId="5BC3487B" w14:textId="1DF43FE9" w:rsidR="0016279F" w:rsidRPr="00681E32" w:rsidRDefault="0016279F" w:rsidP="009E4410">
      <w:pPr>
        <w:rPr>
          <w:rFonts w:asciiTheme="minorHAnsi" w:hAnsiTheme="minorHAnsi" w:cstheme="minorHAnsi"/>
        </w:rPr>
      </w:pPr>
      <w:proofErr w:type="spellStart"/>
      <w:r w:rsidRPr="00681E32">
        <w:rPr>
          <w:rFonts w:asciiTheme="minorHAnsi" w:hAnsiTheme="minorHAnsi" w:cstheme="minorHAnsi"/>
        </w:rPr>
        <w:t>Trec</w:t>
      </w:r>
      <w:proofErr w:type="spellEnd"/>
      <w:r w:rsidRPr="00681E32">
        <w:rPr>
          <w:rFonts w:asciiTheme="minorHAnsi" w:hAnsiTheme="minorHAnsi" w:cstheme="minorHAnsi"/>
        </w:rPr>
        <w:t xml:space="preserve"> </w:t>
      </w:r>
      <w:proofErr w:type="spellStart"/>
      <w:r w:rsidRPr="00681E32">
        <w:rPr>
          <w:rFonts w:asciiTheme="minorHAnsi" w:hAnsiTheme="minorHAnsi" w:cstheme="minorHAnsi"/>
        </w:rPr>
        <w:t>Trep</w:t>
      </w:r>
      <w:proofErr w:type="spellEnd"/>
      <w:r w:rsidRPr="00681E32">
        <w:rPr>
          <w:rFonts w:asciiTheme="minorHAnsi" w:hAnsiTheme="minorHAnsi" w:cstheme="minorHAnsi"/>
        </w:rPr>
        <w:t xml:space="preserve"> Academy:</w:t>
      </w:r>
    </w:p>
    <w:p w14:paraId="61BDCB3C" w14:textId="498A852C" w:rsidR="00C07A1D" w:rsidRPr="00681E32" w:rsidRDefault="00C07A1D" w:rsidP="00FD57FD">
      <w:pPr>
        <w:pStyle w:val="ListParagraph"/>
        <w:numPr>
          <w:ilvl w:val="0"/>
          <w:numId w:val="11"/>
        </w:numPr>
        <w:rPr>
          <w:rFonts w:asciiTheme="minorHAnsi" w:hAnsiTheme="minorHAnsi" w:cstheme="minorHAnsi"/>
          <w:color w:val="000000" w:themeColor="text1"/>
        </w:rPr>
      </w:pPr>
      <w:r w:rsidRPr="00681E32">
        <w:rPr>
          <w:rFonts w:asciiTheme="minorHAnsi" w:hAnsiTheme="minorHAnsi" w:cstheme="minorHAnsi"/>
        </w:rPr>
        <w:t>A</w:t>
      </w:r>
      <w:r w:rsidR="00F97E84" w:rsidRPr="00681E32">
        <w:rPr>
          <w:rFonts w:asciiTheme="minorHAnsi" w:hAnsiTheme="minorHAnsi" w:cstheme="minorHAnsi"/>
        </w:rPr>
        <w:t xml:space="preserve">dvertises </w:t>
      </w:r>
      <w:proofErr w:type="gramStart"/>
      <w:r w:rsidR="00F97E84" w:rsidRPr="00681E32">
        <w:rPr>
          <w:rFonts w:asciiTheme="minorHAnsi" w:hAnsiTheme="minorHAnsi" w:cstheme="minorHAnsi"/>
        </w:rPr>
        <w:t>that parents</w:t>
      </w:r>
      <w:proofErr w:type="gramEnd"/>
      <w:r w:rsidR="00F97E84" w:rsidRPr="00681E32">
        <w:rPr>
          <w:rFonts w:asciiTheme="minorHAnsi" w:hAnsiTheme="minorHAnsi" w:cstheme="minorHAnsi"/>
        </w:rPr>
        <w:t xml:space="preserve"> can choose from a list of programs provided by the company</w:t>
      </w:r>
      <w:r w:rsidR="00383EC9" w:rsidRPr="00681E32">
        <w:rPr>
          <w:rFonts w:asciiTheme="minorHAnsi" w:hAnsiTheme="minorHAnsi" w:cstheme="minorHAnsi"/>
        </w:rPr>
        <w:t>,</w:t>
      </w:r>
      <w:r w:rsidR="00F97E84" w:rsidRPr="00681E32">
        <w:rPr>
          <w:rFonts w:asciiTheme="minorHAnsi" w:hAnsiTheme="minorHAnsi" w:cstheme="minorHAnsi"/>
        </w:rPr>
        <w:t xml:space="preserve"> or any </w:t>
      </w:r>
      <w:r w:rsidR="00497338" w:rsidRPr="00681E32">
        <w:rPr>
          <w:rFonts w:asciiTheme="minorHAnsi" w:hAnsiTheme="minorHAnsi" w:cstheme="minorHAnsi"/>
        </w:rPr>
        <w:t xml:space="preserve">other </w:t>
      </w:r>
      <w:r w:rsidR="00F97E84" w:rsidRPr="00681E32">
        <w:rPr>
          <w:rFonts w:asciiTheme="minorHAnsi" w:hAnsiTheme="minorHAnsi" w:cstheme="minorHAnsi"/>
        </w:rPr>
        <w:t>non-religious instructional program they choose</w:t>
      </w:r>
      <w:r w:rsidR="00383EC9" w:rsidRPr="00681E32">
        <w:rPr>
          <w:rFonts w:asciiTheme="minorHAnsi" w:hAnsiTheme="minorHAnsi" w:cstheme="minorHAnsi"/>
        </w:rPr>
        <w:t>,</w:t>
      </w:r>
      <w:r w:rsidR="00F97E84" w:rsidRPr="00681E32">
        <w:rPr>
          <w:rFonts w:asciiTheme="minorHAnsi" w:hAnsiTheme="minorHAnsi" w:cstheme="minorHAnsi"/>
        </w:rPr>
        <w:t xml:space="preserve"> for </w:t>
      </w:r>
      <w:r w:rsidR="00D05B46" w:rsidRPr="00681E32">
        <w:rPr>
          <w:rFonts w:asciiTheme="minorHAnsi" w:hAnsiTheme="minorHAnsi" w:cstheme="minorHAnsi"/>
        </w:rPr>
        <w:t>the core subjects of l</w:t>
      </w:r>
      <w:r w:rsidR="00F97E84" w:rsidRPr="00681E32">
        <w:rPr>
          <w:rFonts w:asciiTheme="minorHAnsi" w:hAnsiTheme="minorHAnsi" w:cstheme="minorHAnsi"/>
        </w:rPr>
        <w:t>anguage arts, math, science, and social studies</w:t>
      </w:r>
      <w:r w:rsidR="006F7459" w:rsidRPr="00681E32">
        <w:rPr>
          <w:rFonts w:asciiTheme="minorHAnsi" w:hAnsiTheme="minorHAnsi" w:cstheme="minorHAnsi"/>
        </w:rPr>
        <w:t>,</w:t>
      </w:r>
      <w:r w:rsidR="002C37F0" w:rsidRPr="00681E32">
        <w:rPr>
          <w:rFonts w:asciiTheme="minorHAnsi" w:hAnsiTheme="minorHAnsi" w:cstheme="minorHAnsi"/>
        </w:rPr>
        <w:t xml:space="preserve"> regardless of its fidelity to state standards.  Tech </w:t>
      </w:r>
      <w:proofErr w:type="spellStart"/>
      <w:r w:rsidR="002C37F0" w:rsidRPr="00681E32">
        <w:rPr>
          <w:rFonts w:asciiTheme="minorHAnsi" w:hAnsiTheme="minorHAnsi" w:cstheme="minorHAnsi"/>
        </w:rPr>
        <w:t>Trep</w:t>
      </w:r>
      <w:proofErr w:type="spellEnd"/>
      <w:r w:rsidR="002C37F0" w:rsidRPr="00681E32">
        <w:rPr>
          <w:rFonts w:asciiTheme="minorHAnsi" w:hAnsiTheme="minorHAnsi" w:cstheme="minorHAnsi"/>
        </w:rPr>
        <w:t xml:space="preserve"> has no scope and sequence of instruction based on grade level state standards</w:t>
      </w:r>
      <w:r w:rsidR="00FD57FD" w:rsidRPr="00681E32">
        <w:rPr>
          <w:rFonts w:asciiTheme="minorHAnsi" w:hAnsiTheme="minorHAnsi" w:cstheme="minorHAnsi"/>
        </w:rPr>
        <w:t xml:space="preserve"> and offers a mishmash of “free programs” for the core subjects. (See the list on page 1</w:t>
      </w:r>
      <w:r w:rsidR="00D64D14" w:rsidRPr="00681E32">
        <w:rPr>
          <w:rFonts w:asciiTheme="minorHAnsi" w:hAnsiTheme="minorHAnsi" w:cstheme="minorHAnsi"/>
        </w:rPr>
        <w:t>9</w:t>
      </w:r>
      <w:r w:rsidR="00FD57FD" w:rsidRPr="00681E32">
        <w:rPr>
          <w:rFonts w:asciiTheme="minorHAnsi" w:hAnsiTheme="minorHAnsi" w:cstheme="minorHAnsi"/>
        </w:rPr>
        <w:t>)</w:t>
      </w:r>
    </w:p>
    <w:p w14:paraId="38496440" w14:textId="780AB7DA" w:rsidR="00F97E84" w:rsidRPr="00681E32" w:rsidRDefault="00D05B46" w:rsidP="00C07A1D">
      <w:pPr>
        <w:pStyle w:val="ListParagraph"/>
        <w:numPr>
          <w:ilvl w:val="0"/>
          <w:numId w:val="11"/>
        </w:numPr>
        <w:rPr>
          <w:rFonts w:asciiTheme="minorHAnsi" w:hAnsiTheme="minorHAnsi" w:cstheme="minorHAnsi"/>
        </w:rPr>
      </w:pPr>
      <w:r w:rsidRPr="00681E32">
        <w:rPr>
          <w:rFonts w:asciiTheme="minorHAnsi" w:hAnsiTheme="minorHAnsi" w:cstheme="minorHAnsi"/>
        </w:rPr>
        <w:t xml:space="preserve">Electives are whatever parents deem to be educational activities. </w:t>
      </w:r>
    </w:p>
    <w:p w14:paraId="74182440" w14:textId="150CF048" w:rsidR="00CA1169" w:rsidRPr="00681E32" w:rsidRDefault="00497338" w:rsidP="00CA1169">
      <w:pPr>
        <w:pStyle w:val="ListParagraph"/>
        <w:numPr>
          <w:ilvl w:val="1"/>
          <w:numId w:val="11"/>
        </w:numPr>
        <w:rPr>
          <w:rFonts w:asciiTheme="minorHAnsi" w:hAnsiTheme="minorHAnsi" w:cstheme="minorHAnsi"/>
        </w:rPr>
      </w:pPr>
      <w:r w:rsidRPr="00681E32">
        <w:rPr>
          <w:rFonts w:asciiTheme="minorHAnsi" w:hAnsiTheme="minorHAnsi" w:cstheme="minorHAnsi"/>
        </w:rPr>
        <w:t>“</w:t>
      </w:r>
      <w:r w:rsidR="00CA1169" w:rsidRPr="00681E32">
        <w:rPr>
          <w:rFonts w:asciiTheme="minorHAnsi" w:hAnsiTheme="minorHAnsi" w:cstheme="minorHAnsi"/>
        </w:rPr>
        <w:t>The electives can be PE, fine arts, foreign language, technology, or anything the student is interested in.</w:t>
      </w:r>
      <w:r w:rsidRPr="00681E32">
        <w:rPr>
          <w:rFonts w:asciiTheme="minorHAnsi" w:hAnsiTheme="minorHAnsi" w:cstheme="minorHAnsi"/>
        </w:rPr>
        <w:t>”</w:t>
      </w:r>
      <w:r w:rsidR="00277A79" w:rsidRPr="00681E32">
        <w:rPr>
          <w:rStyle w:val="FootnoteReference"/>
          <w:rFonts w:asciiTheme="minorHAnsi" w:hAnsiTheme="minorHAnsi" w:cstheme="minorHAnsi"/>
        </w:rPr>
        <w:footnoteReference w:id="9"/>
      </w:r>
    </w:p>
    <w:p w14:paraId="64669AA0" w14:textId="71CE3070" w:rsidR="00CA1169" w:rsidRPr="00681E32" w:rsidRDefault="00CA1169" w:rsidP="00CA1169">
      <w:pPr>
        <w:pStyle w:val="ListParagraph"/>
        <w:numPr>
          <w:ilvl w:val="1"/>
          <w:numId w:val="11"/>
        </w:numPr>
        <w:rPr>
          <w:rFonts w:asciiTheme="minorHAnsi" w:hAnsiTheme="minorHAnsi" w:cstheme="minorHAnsi"/>
        </w:rPr>
      </w:pPr>
      <w:r w:rsidRPr="00681E32">
        <w:rPr>
          <w:rFonts w:asciiTheme="minorHAnsi" w:hAnsiTheme="minorHAnsi" w:cstheme="minorHAnsi"/>
        </w:rPr>
        <w:t>Custom Electives</w:t>
      </w:r>
      <w:r w:rsidRPr="00681E32">
        <w:rPr>
          <w:rFonts w:asciiTheme="minorHAnsi" w:hAnsiTheme="minorHAnsi" w:cstheme="minorHAnsi"/>
          <w:b/>
          <w:bCs/>
        </w:rPr>
        <w:t xml:space="preserve"> – </w:t>
      </w:r>
      <w:r w:rsidR="00497338" w:rsidRPr="00681E32">
        <w:rPr>
          <w:rFonts w:asciiTheme="minorHAnsi" w:hAnsiTheme="minorHAnsi" w:cstheme="minorHAnsi"/>
          <w:b/>
          <w:bCs/>
        </w:rPr>
        <w:t>“</w:t>
      </w:r>
      <w:r w:rsidRPr="00681E32">
        <w:rPr>
          <w:rFonts w:asciiTheme="minorHAnsi" w:hAnsiTheme="minorHAnsi" w:cstheme="minorHAnsi"/>
        </w:rPr>
        <w:t>Families are welcome to create their own custom elective classes according to student interest. Many families choose community resources for these electives, such as gymnastic, dance, music, or karate classes.</w:t>
      </w:r>
      <w:r w:rsidR="00497338" w:rsidRPr="00681E32">
        <w:rPr>
          <w:rFonts w:asciiTheme="minorHAnsi" w:hAnsiTheme="minorHAnsi" w:cstheme="minorHAnsi"/>
        </w:rPr>
        <w:t>”</w:t>
      </w:r>
    </w:p>
    <w:p w14:paraId="53EAA20F" w14:textId="138BE3B5" w:rsidR="00C07A1D" w:rsidRPr="00681E32" w:rsidRDefault="00CA1169" w:rsidP="00C07A1D">
      <w:pPr>
        <w:pStyle w:val="ListParagraph"/>
        <w:numPr>
          <w:ilvl w:val="0"/>
          <w:numId w:val="11"/>
        </w:numPr>
        <w:rPr>
          <w:rFonts w:asciiTheme="minorHAnsi" w:hAnsiTheme="minorHAnsi" w:cstheme="minorHAnsi"/>
        </w:rPr>
      </w:pPr>
      <w:r w:rsidRPr="00681E32">
        <w:rPr>
          <w:rFonts w:asciiTheme="minorHAnsi" w:hAnsiTheme="minorHAnsi" w:cstheme="minorHAnsi"/>
        </w:rPr>
        <w:t>Parents receive $1,700 per student to purchase any non-religious programs they choose</w:t>
      </w:r>
      <w:r w:rsidR="005655C9" w:rsidRPr="00681E32">
        <w:rPr>
          <w:rFonts w:asciiTheme="minorHAnsi" w:hAnsiTheme="minorHAnsi" w:cstheme="minorHAnsi"/>
        </w:rPr>
        <w:t>, a potential gift of public funds:</w:t>
      </w:r>
    </w:p>
    <w:p w14:paraId="22B10723" w14:textId="7DAD292F" w:rsidR="00F97E84" w:rsidRPr="00681E32" w:rsidRDefault="00497338" w:rsidP="009E4410">
      <w:pPr>
        <w:pStyle w:val="ListParagraph"/>
        <w:numPr>
          <w:ilvl w:val="1"/>
          <w:numId w:val="11"/>
        </w:numPr>
        <w:rPr>
          <w:rFonts w:asciiTheme="minorHAnsi" w:hAnsiTheme="minorHAnsi" w:cstheme="minorHAnsi"/>
        </w:rPr>
      </w:pPr>
      <w:r w:rsidRPr="00681E32">
        <w:rPr>
          <w:rFonts w:asciiTheme="minorHAnsi" w:hAnsiTheme="minorHAnsi" w:cstheme="minorHAnsi"/>
        </w:rPr>
        <w:t>“</w:t>
      </w:r>
      <w:r w:rsidR="00CA1169" w:rsidRPr="00681E32">
        <w:rPr>
          <w:rFonts w:asciiTheme="minorHAnsi" w:hAnsiTheme="minorHAnsi" w:cstheme="minorHAnsi"/>
        </w:rPr>
        <w:t>Educational items such as curriculum, online subscriptions, computers/tablets, internet fees, extracurricular classes, tutoring, museum passes, tech items and so many more things can be purchased with the supplemental learning funds.  Parents get access to these funds through direct purchases and/or reimbursements.</w:t>
      </w:r>
      <w:r w:rsidRPr="00681E32">
        <w:rPr>
          <w:rFonts w:asciiTheme="minorHAnsi" w:hAnsiTheme="minorHAnsi" w:cstheme="minorHAnsi"/>
        </w:rPr>
        <w:t>”</w:t>
      </w:r>
      <w:r w:rsidR="00605E99" w:rsidRPr="00681E32">
        <w:rPr>
          <w:rStyle w:val="FootnoteReference"/>
          <w:rFonts w:asciiTheme="minorHAnsi" w:hAnsiTheme="minorHAnsi" w:cstheme="minorHAnsi"/>
        </w:rPr>
        <w:footnoteReference w:id="10"/>
      </w:r>
    </w:p>
    <w:p w14:paraId="7711E376" w14:textId="5E4935BF" w:rsidR="00277A79" w:rsidRPr="00681E32" w:rsidRDefault="0016279F" w:rsidP="00277A79">
      <w:pPr>
        <w:pStyle w:val="ListParagraph"/>
        <w:numPr>
          <w:ilvl w:val="0"/>
          <w:numId w:val="11"/>
        </w:numPr>
        <w:rPr>
          <w:rFonts w:asciiTheme="minorHAnsi" w:hAnsiTheme="minorHAnsi" w:cstheme="minorHAnsi"/>
        </w:rPr>
      </w:pPr>
      <w:r w:rsidRPr="00681E32">
        <w:rPr>
          <w:rFonts w:asciiTheme="minorHAnsi" w:hAnsiTheme="minorHAnsi" w:cstheme="minorHAnsi"/>
        </w:rPr>
        <w:t>S</w:t>
      </w:r>
      <w:r w:rsidR="00277A79" w:rsidRPr="00681E32">
        <w:rPr>
          <w:rFonts w:asciiTheme="minorHAnsi" w:hAnsiTheme="minorHAnsi" w:cstheme="minorHAnsi"/>
        </w:rPr>
        <w:t>tudents can receive instruction any way parents choose – they</w:t>
      </w:r>
      <w:r w:rsidRPr="00681E32">
        <w:rPr>
          <w:rFonts w:asciiTheme="minorHAnsi" w:hAnsiTheme="minorHAnsi" w:cstheme="minorHAnsi"/>
        </w:rPr>
        <w:t xml:space="preserve"> </w:t>
      </w:r>
      <w:r w:rsidR="00277A79" w:rsidRPr="00681E32">
        <w:rPr>
          <w:rFonts w:asciiTheme="minorHAnsi" w:hAnsiTheme="minorHAnsi" w:cstheme="minorHAnsi"/>
        </w:rPr>
        <w:t xml:space="preserve">are not required to use programs provided by Tech </w:t>
      </w:r>
      <w:proofErr w:type="spellStart"/>
      <w:r w:rsidR="00277A79" w:rsidRPr="00681E32">
        <w:rPr>
          <w:rFonts w:asciiTheme="minorHAnsi" w:hAnsiTheme="minorHAnsi" w:cstheme="minorHAnsi"/>
        </w:rPr>
        <w:t>Trep</w:t>
      </w:r>
      <w:proofErr w:type="spellEnd"/>
      <w:r w:rsidR="009B1E9C" w:rsidRPr="00681E32">
        <w:rPr>
          <w:rFonts w:asciiTheme="minorHAnsi" w:hAnsiTheme="minorHAnsi" w:cstheme="minorHAnsi"/>
        </w:rPr>
        <w:t xml:space="preserve"> or to utilize online learning at all:</w:t>
      </w:r>
    </w:p>
    <w:p w14:paraId="56DA5258" w14:textId="5ED7A77C" w:rsidR="0016279F" w:rsidRPr="00681E32" w:rsidRDefault="0016279F" w:rsidP="0016279F">
      <w:pPr>
        <w:pStyle w:val="ListParagraph"/>
        <w:numPr>
          <w:ilvl w:val="1"/>
          <w:numId w:val="11"/>
        </w:numPr>
        <w:rPr>
          <w:rFonts w:asciiTheme="minorHAnsi" w:hAnsiTheme="minorHAnsi" w:cstheme="minorHAnsi"/>
        </w:rPr>
      </w:pPr>
      <w:r w:rsidRPr="00681E32">
        <w:rPr>
          <w:rFonts w:asciiTheme="minorHAnsi" w:hAnsiTheme="minorHAnsi" w:cstheme="minorHAnsi"/>
        </w:rPr>
        <w:lastRenderedPageBreak/>
        <w:t xml:space="preserve">“…we believe parents should have the flexibility to choose the best format for their student’s learning. Some families prefer a technology-based curriculum while others want to do learning using textbooks. Others prefer hands-on activities and real-world </w:t>
      </w:r>
      <w:proofErr w:type="gramStart"/>
      <w:r w:rsidRPr="00681E32">
        <w:rPr>
          <w:rFonts w:asciiTheme="minorHAnsi" w:hAnsiTheme="minorHAnsi" w:cstheme="minorHAnsi"/>
        </w:rPr>
        <w:t>learning</w:t>
      </w:r>
      <w:proofErr w:type="gramEnd"/>
      <w:r w:rsidRPr="00681E32">
        <w:rPr>
          <w:rFonts w:asciiTheme="minorHAnsi" w:hAnsiTheme="minorHAnsi" w:cstheme="minorHAnsi"/>
        </w:rPr>
        <w:t xml:space="preserve"> and many choose a mix of all three. It is our goal to support parents as they choose the ways their student learns best. It is the parents who will decide how much time the student spends on the computer, if any.</w:t>
      </w:r>
      <w:r w:rsidR="00BB608C">
        <w:rPr>
          <w:rFonts w:asciiTheme="minorHAnsi" w:hAnsiTheme="minorHAnsi" w:cstheme="minorHAnsi"/>
        </w:rPr>
        <w:t>”</w:t>
      </w:r>
    </w:p>
    <w:p w14:paraId="138BB949" w14:textId="4CB573F3" w:rsidR="0016279F" w:rsidRPr="00681E32" w:rsidRDefault="0016279F" w:rsidP="0016279F">
      <w:pPr>
        <w:pStyle w:val="ListParagraph"/>
        <w:numPr>
          <w:ilvl w:val="0"/>
          <w:numId w:val="11"/>
        </w:numPr>
        <w:rPr>
          <w:rFonts w:asciiTheme="minorHAnsi" w:hAnsiTheme="minorHAnsi" w:cstheme="minorHAnsi"/>
        </w:rPr>
      </w:pPr>
      <w:r w:rsidRPr="00681E32">
        <w:rPr>
          <w:rFonts w:asciiTheme="minorHAnsi" w:hAnsiTheme="minorHAnsi" w:cstheme="minorHAnsi"/>
        </w:rPr>
        <w:t xml:space="preserve">There is no prohibition on religious instruction, </w:t>
      </w:r>
      <w:proofErr w:type="gramStart"/>
      <w:r w:rsidRPr="00681E32">
        <w:rPr>
          <w:rFonts w:asciiTheme="minorHAnsi" w:hAnsiTheme="minorHAnsi" w:cstheme="minorHAnsi"/>
        </w:rPr>
        <w:t>as long as</w:t>
      </w:r>
      <w:proofErr w:type="gramEnd"/>
      <w:r w:rsidRPr="00681E32">
        <w:rPr>
          <w:rFonts w:asciiTheme="minorHAnsi" w:hAnsiTheme="minorHAnsi" w:cstheme="minorHAnsi"/>
        </w:rPr>
        <w:t xml:space="preserve"> parents supply the curriculum:</w:t>
      </w:r>
    </w:p>
    <w:p w14:paraId="0397CCA0" w14:textId="50F41E14" w:rsidR="0016279F" w:rsidRPr="00681E32" w:rsidRDefault="0016279F" w:rsidP="0016279F">
      <w:pPr>
        <w:pStyle w:val="ListParagraph"/>
        <w:numPr>
          <w:ilvl w:val="1"/>
          <w:numId w:val="11"/>
        </w:numPr>
        <w:rPr>
          <w:rFonts w:asciiTheme="minorHAnsi" w:hAnsiTheme="minorHAnsi" w:cstheme="minorHAnsi"/>
        </w:rPr>
      </w:pPr>
      <w:proofErr w:type="gramStart"/>
      <w:r w:rsidRPr="00681E32">
        <w:rPr>
          <w:rFonts w:asciiTheme="minorHAnsi" w:hAnsiTheme="minorHAnsi" w:cstheme="minorHAnsi"/>
          <w:color w:val="000000" w:themeColor="text1"/>
        </w:rPr>
        <w:t xml:space="preserve">“ </w:t>
      </w:r>
      <w:r w:rsidRPr="00681E32">
        <w:rPr>
          <w:rFonts w:asciiTheme="minorHAnsi" w:hAnsiTheme="minorHAnsi" w:cstheme="minorHAnsi"/>
        </w:rPr>
        <w:t>Parents</w:t>
      </w:r>
      <w:proofErr w:type="gramEnd"/>
      <w:r w:rsidRPr="00681E32">
        <w:rPr>
          <w:rFonts w:asciiTheme="minorHAnsi" w:hAnsiTheme="minorHAnsi" w:cstheme="minorHAnsi"/>
        </w:rPr>
        <w:t xml:space="preserve"> are free to supplement their child’s education with religious materials using their own private funds. As this program is in partnership with the public education system, only secular materials are approved for reimbursement or direct orders. “</w:t>
      </w:r>
      <w:r w:rsidRPr="00681E32">
        <w:rPr>
          <w:rStyle w:val="FootnoteReference"/>
          <w:rFonts w:asciiTheme="minorHAnsi" w:hAnsiTheme="minorHAnsi" w:cstheme="minorHAnsi"/>
        </w:rPr>
        <w:footnoteReference w:id="11"/>
      </w:r>
    </w:p>
    <w:p w14:paraId="5A67554B" w14:textId="493FFBFB" w:rsidR="0016279F" w:rsidRPr="00681E32" w:rsidRDefault="0016279F" w:rsidP="0016279F">
      <w:pPr>
        <w:rPr>
          <w:rFonts w:asciiTheme="minorHAnsi" w:hAnsiTheme="minorHAnsi" w:cstheme="minorHAnsi"/>
        </w:rPr>
      </w:pPr>
    </w:p>
    <w:p w14:paraId="36B2AEF1" w14:textId="127D54D8" w:rsidR="0016279F" w:rsidRPr="00681E32" w:rsidRDefault="0016279F" w:rsidP="0016279F">
      <w:pPr>
        <w:rPr>
          <w:rFonts w:asciiTheme="minorHAnsi" w:hAnsiTheme="minorHAnsi" w:cstheme="minorHAnsi"/>
        </w:rPr>
      </w:pP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Inc., Venture Upward, and Tech Trek</w:t>
      </w:r>
      <w:r w:rsidR="00F86E5F" w:rsidRPr="00681E32">
        <w:rPr>
          <w:rFonts w:asciiTheme="minorHAnsi" w:hAnsiTheme="minorHAnsi" w:cstheme="minorHAnsi"/>
        </w:rPr>
        <w:t xml:space="preserve"> leave the education of students in the hands of parents, without regard for state grade level standards.  If </w:t>
      </w:r>
      <w:proofErr w:type="spellStart"/>
      <w:r w:rsidR="00391443" w:rsidRPr="00681E32">
        <w:rPr>
          <w:rFonts w:asciiTheme="minorHAnsi" w:hAnsiTheme="minorHAnsi" w:cstheme="minorHAnsi"/>
        </w:rPr>
        <w:t>EdKey</w:t>
      </w:r>
      <w:proofErr w:type="spellEnd"/>
      <w:r w:rsidR="00391443" w:rsidRPr="00681E32">
        <w:rPr>
          <w:rFonts w:asciiTheme="minorHAnsi" w:hAnsiTheme="minorHAnsi" w:cstheme="minorHAnsi"/>
        </w:rPr>
        <w:t xml:space="preserve"> is to subcontract its students to </w:t>
      </w:r>
      <w:r w:rsidR="00F86E5F" w:rsidRPr="00681E32">
        <w:rPr>
          <w:rFonts w:asciiTheme="minorHAnsi" w:hAnsiTheme="minorHAnsi" w:cstheme="minorHAnsi"/>
        </w:rPr>
        <w:t xml:space="preserve">these private schools, they, like the private special education schools, need to have a curriculum and a grade level scope and sequence of instruction based on the required course of study </w:t>
      </w:r>
      <w:r w:rsidR="00D64D14" w:rsidRPr="00681E32">
        <w:rPr>
          <w:rFonts w:asciiTheme="minorHAnsi" w:hAnsiTheme="minorHAnsi" w:cstheme="minorHAnsi"/>
        </w:rPr>
        <w:t xml:space="preserve">and state educational standards </w:t>
      </w:r>
      <w:r w:rsidR="00F86E5F" w:rsidRPr="00681E32">
        <w:rPr>
          <w:rFonts w:asciiTheme="minorHAnsi" w:hAnsiTheme="minorHAnsi" w:cstheme="minorHAnsi"/>
        </w:rPr>
        <w:t xml:space="preserve">prescribed by statute.  </w:t>
      </w:r>
      <w:r w:rsidR="00391443" w:rsidRPr="00681E32">
        <w:rPr>
          <w:rFonts w:asciiTheme="minorHAnsi" w:hAnsiTheme="minorHAnsi" w:cstheme="minorHAnsi"/>
        </w:rPr>
        <w:t xml:space="preserve">The </w:t>
      </w:r>
      <w:proofErr w:type="spellStart"/>
      <w:r w:rsidR="00391443" w:rsidRPr="00681E32">
        <w:rPr>
          <w:rFonts w:asciiTheme="minorHAnsi" w:hAnsiTheme="minorHAnsi" w:cstheme="minorHAnsi"/>
        </w:rPr>
        <w:t>EdKey</w:t>
      </w:r>
      <w:proofErr w:type="spellEnd"/>
      <w:r w:rsidR="00391443" w:rsidRPr="00681E32">
        <w:rPr>
          <w:rFonts w:asciiTheme="minorHAnsi" w:hAnsiTheme="minorHAnsi" w:cstheme="minorHAnsi"/>
        </w:rPr>
        <w:t xml:space="preserve"> transfer of state education funds to private schools not meeting state educational standards </w:t>
      </w:r>
      <w:proofErr w:type="gramStart"/>
      <w:r w:rsidR="00391443" w:rsidRPr="00681E32">
        <w:rPr>
          <w:rFonts w:asciiTheme="minorHAnsi" w:hAnsiTheme="minorHAnsi" w:cstheme="minorHAnsi"/>
        </w:rPr>
        <w:t>is</w:t>
      </w:r>
      <w:proofErr w:type="gramEnd"/>
      <w:r w:rsidR="00391443" w:rsidRPr="00681E32">
        <w:rPr>
          <w:rFonts w:asciiTheme="minorHAnsi" w:hAnsiTheme="minorHAnsi" w:cstheme="minorHAnsi"/>
        </w:rPr>
        <w:t xml:space="preserve"> a misuse of public funds.</w:t>
      </w:r>
    </w:p>
    <w:p w14:paraId="432D23D1" w14:textId="77777777" w:rsidR="00D05B46" w:rsidRPr="00681E32" w:rsidRDefault="00D05B46" w:rsidP="009E4410">
      <w:pPr>
        <w:rPr>
          <w:rFonts w:asciiTheme="minorHAnsi" w:hAnsiTheme="minorHAnsi" w:cstheme="minorHAnsi"/>
        </w:rPr>
      </w:pPr>
    </w:p>
    <w:p w14:paraId="4553BAAA" w14:textId="77777777" w:rsidR="0095525D" w:rsidRPr="00BB608C" w:rsidRDefault="0095525D" w:rsidP="009E4410">
      <w:pPr>
        <w:rPr>
          <w:rFonts w:asciiTheme="minorHAnsi" w:hAnsiTheme="minorHAnsi" w:cstheme="minorHAnsi"/>
          <w:sz w:val="28"/>
          <w:szCs w:val="28"/>
        </w:rPr>
      </w:pPr>
    </w:p>
    <w:p w14:paraId="6A563CCA" w14:textId="5714913C" w:rsidR="00706769" w:rsidRPr="00BB608C" w:rsidRDefault="002C37F0" w:rsidP="00F86E5F">
      <w:pPr>
        <w:pStyle w:val="ListParagraph"/>
        <w:numPr>
          <w:ilvl w:val="0"/>
          <w:numId w:val="15"/>
        </w:numPr>
        <w:rPr>
          <w:rFonts w:asciiTheme="minorHAnsi" w:hAnsiTheme="minorHAnsi" w:cstheme="minorHAnsi"/>
          <w:b/>
          <w:bCs/>
          <w:sz w:val="28"/>
          <w:szCs w:val="28"/>
        </w:rPr>
      </w:pPr>
      <w:proofErr w:type="spellStart"/>
      <w:r w:rsidRPr="00BB608C">
        <w:rPr>
          <w:rFonts w:asciiTheme="minorHAnsi" w:hAnsiTheme="minorHAnsi" w:cstheme="minorHAnsi"/>
          <w:b/>
          <w:bCs/>
          <w:sz w:val="28"/>
          <w:szCs w:val="28"/>
        </w:rPr>
        <w:t>EdKey</w:t>
      </w:r>
      <w:r w:rsidR="005655C9" w:rsidRPr="00BB608C">
        <w:rPr>
          <w:rFonts w:asciiTheme="minorHAnsi" w:hAnsiTheme="minorHAnsi" w:cstheme="minorHAnsi"/>
          <w:b/>
          <w:bCs/>
          <w:sz w:val="28"/>
          <w:szCs w:val="28"/>
        </w:rPr>
        <w:t>’s</w:t>
      </w:r>
      <w:proofErr w:type="spellEnd"/>
      <w:r w:rsidRPr="00BB608C">
        <w:rPr>
          <w:rFonts w:asciiTheme="minorHAnsi" w:hAnsiTheme="minorHAnsi" w:cstheme="minorHAnsi"/>
          <w:b/>
          <w:bCs/>
          <w:sz w:val="28"/>
          <w:szCs w:val="28"/>
        </w:rPr>
        <w:t xml:space="preserve"> windfall profits are based </w:t>
      </w:r>
      <w:r w:rsidR="009B1E9C" w:rsidRPr="00BB608C">
        <w:rPr>
          <w:rFonts w:asciiTheme="minorHAnsi" w:hAnsiTheme="minorHAnsi" w:cstheme="minorHAnsi"/>
          <w:b/>
          <w:bCs/>
          <w:sz w:val="28"/>
          <w:szCs w:val="28"/>
        </w:rPr>
        <w:t xml:space="preserve">in part </w:t>
      </w:r>
      <w:r w:rsidRPr="00BB608C">
        <w:rPr>
          <w:rFonts w:asciiTheme="minorHAnsi" w:hAnsiTheme="minorHAnsi" w:cstheme="minorHAnsi"/>
          <w:b/>
          <w:bCs/>
          <w:sz w:val="28"/>
          <w:szCs w:val="28"/>
        </w:rPr>
        <w:t xml:space="preserve">on fraudulent reporting of instructional hours by private schools that do not </w:t>
      </w:r>
      <w:r w:rsidR="00706769" w:rsidRPr="00BB608C">
        <w:rPr>
          <w:rFonts w:asciiTheme="minorHAnsi" w:hAnsiTheme="minorHAnsi" w:cstheme="minorHAnsi"/>
          <w:b/>
          <w:bCs/>
          <w:sz w:val="28"/>
          <w:szCs w:val="28"/>
        </w:rPr>
        <w:t>offer</w:t>
      </w:r>
      <w:r w:rsidRPr="00BB608C">
        <w:rPr>
          <w:rFonts w:asciiTheme="minorHAnsi" w:hAnsiTheme="minorHAnsi" w:cstheme="minorHAnsi"/>
          <w:b/>
          <w:bCs/>
          <w:sz w:val="28"/>
          <w:szCs w:val="28"/>
        </w:rPr>
        <w:t xml:space="preserve"> </w:t>
      </w:r>
      <w:r w:rsidR="00706769" w:rsidRPr="00BB608C">
        <w:rPr>
          <w:rFonts w:asciiTheme="minorHAnsi" w:hAnsiTheme="minorHAnsi" w:cstheme="minorHAnsi"/>
          <w:b/>
          <w:bCs/>
          <w:sz w:val="28"/>
          <w:szCs w:val="28"/>
        </w:rPr>
        <w:t>the required minimum courses of study and do not have required grade level scope and sequence of instruction based on state standards for core subjects or electives.</w:t>
      </w:r>
    </w:p>
    <w:p w14:paraId="4E2F464C" w14:textId="77777777" w:rsidR="00706769" w:rsidRPr="00681E32" w:rsidRDefault="00706769" w:rsidP="00ED690C">
      <w:pPr>
        <w:rPr>
          <w:rFonts w:asciiTheme="minorHAnsi" w:hAnsiTheme="minorHAnsi" w:cstheme="minorHAnsi"/>
        </w:rPr>
      </w:pPr>
    </w:p>
    <w:p w14:paraId="257E31D2" w14:textId="4B148B4E" w:rsidR="002E646A" w:rsidRPr="00681E32" w:rsidRDefault="00E018E5" w:rsidP="00ED690C">
      <w:pPr>
        <w:rPr>
          <w:rFonts w:asciiTheme="minorHAnsi" w:hAnsiTheme="minorHAnsi" w:cstheme="minorHAnsi"/>
        </w:rPr>
      </w:pP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Sequoia Choice </w:t>
      </w:r>
      <w:r w:rsidR="009423C4" w:rsidRPr="00681E32">
        <w:rPr>
          <w:rFonts w:asciiTheme="minorHAnsi" w:hAnsiTheme="minorHAnsi" w:cstheme="minorHAnsi"/>
        </w:rPr>
        <w:t xml:space="preserve">has </w:t>
      </w:r>
      <w:r w:rsidR="00505C7B" w:rsidRPr="00681E32">
        <w:rPr>
          <w:rFonts w:asciiTheme="minorHAnsi" w:hAnsiTheme="minorHAnsi" w:cstheme="minorHAnsi"/>
        </w:rPr>
        <w:t xml:space="preserve">recorded </w:t>
      </w:r>
      <w:r w:rsidR="00F676AF" w:rsidRPr="00681E32">
        <w:rPr>
          <w:rFonts w:asciiTheme="minorHAnsi" w:hAnsiTheme="minorHAnsi" w:cstheme="minorHAnsi"/>
        </w:rPr>
        <w:t>record</w:t>
      </w:r>
      <w:r w:rsidR="00FE1EA8" w:rsidRPr="00681E32">
        <w:rPr>
          <w:rFonts w:asciiTheme="minorHAnsi" w:hAnsiTheme="minorHAnsi" w:cstheme="minorHAnsi"/>
        </w:rPr>
        <w:t xml:space="preserve"> profits - </w:t>
      </w:r>
      <w:r w:rsidR="009423C4" w:rsidRPr="00681E32">
        <w:rPr>
          <w:rFonts w:asciiTheme="minorHAnsi" w:hAnsiTheme="minorHAnsi" w:cstheme="minorHAnsi"/>
        </w:rPr>
        <w:t>increas</w:t>
      </w:r>
      <w:r w:rsidR="00FE1EA8" w:rsidRPr="00681E32">
        <w:rPr>
          <w:rFonts w:asciiTheme="minorHAnsi" w:hAnsiTheme="minorHAnsi" w:cstheme="minorHAnsi"/>
        </w:rPr>
        <w:t>ing</w:t>
      </w:r>
      <w:r w:rsidR="009423C4" w:rsidRPr="00681E32">
        <w:rPr>
          <w:rFonts w:asciiTheme="minorHAnsi" w:hAnsiTheme="minorHAnsi" w:cstheme="minorHAnsi"/>
        </w:rPr>
        <w:t xml:space="preserve"> their revenue by $35 million between 2019 and 2021 </w:t>
      </w:r>
      <w:r w:rsidR="00AA5C8C" w:rsidRPr="00681E32">
        <w:rPr>
          <w:rFonts w:asciiTheme="minorHAnsi" w:hAnsiTheme="minorHAnsi" w:cstheme="minorHAnsi"/>
        </w:rPr>
        <w:t>because of</w:t>
      </w:r>
      <w:r w:rsidR="00222DAD" w:rsidRPr="00681E32">
        <w:rPr>
          <w:rFonts w:asciiTheme="minorHAnsi" w:hAnsiTheme="minorHAnsi" w:cstheme="minorHAnsi"/>
        </w:rPr>
        <w:t xml:space="preserve"> its partnerships with private schools </w:t>
      </w:r>
      <w:r w:rsidR="009423C4" w:rsidRPr="00681E32">
        <w:rPr>
          <w:rFonts w:asciiTheme="minorHAnsi" w:hAnsiTheme="minorHAnsi" w:cstheme="minorHAnsi"/>
        </w:rPr>
        <w:t xml:space="preserve">and is </w:t>
      </w:r>
      <w:r w:rsidR="006F7459" w:rsidRPr="00681E32">
        <w:rPr>
          <w:rFonts w:asciiTheme="minorHAnsi" w:hAnsiTheme="minorHAnsi" w:cstheme="minorHAnsi"/>
        </w:rPr>
        <w:t>“kicking back”</w:t>
      </w:r>
      <w:r w:rsidR="009423C4" w:rsidRPr="00681E32">
        <w:rPr>
          <w:rFonts w:asciiTheme="minorHAnsi" w:hAnsiTheme="minorHAnsi" w:cstheme="minorHAnsi"/>
        </w:rPr>
        <w:t xml:space="preserve"> close to $20 million </w:t>
      </w:r>
      <w:r w:rsidR="00222DAD" w:rsidRPr="00681E32">
        <w:rPr>
          <w:rFonts w:asciiTheme="minorHAnsi" w:hAnsiTheme="minorHAnsi" w:cstheme="minorHAnsi"/>
        </w:rPr>
        <w:t>back t</w:t>
      </w:r>
      <w:r w:rsidR="009423C4" w:rsidRPr="00681E32">
        <w:rPr>
          <w:rFonts w:asciiTheme="minorHAnsi" w:hAnsiTheme="minorHAnsi" w:cstheme="minorHAnsi"/>
        </w:rPr>
        <w:t>o the private schools</w:t>
      </w:r>
      <w:r w:rsidR="006F7459" w:rsidRPr="00681E32">
        <w:rPr>
          <w:rFonts w:asciiTheme="minorHAnsi" w:hAnsiTheme="minorHAnsi" w:cstheme="minorHAnsi"/>
        </w:rPr>
        <w:t>:</w:t>
      </w:r>
      <w:r w:rsidR="006F7459" w:rsidRPr="00681E32">
        <w:rPr>
          <w:rStyle w:val="FootnoteReference"/>
          <w:rFonts w:asciiTheme="minorHAnsi" w:hAnsiTheme="minorHAnsi" w:cstheme="minorHAnsi"/>
        </w:rPr>
        <w:footnoteReference w:id="12"/>
      </w:r>
    </w:p>
    <w:p w14:paraId="49440F89" w14:textId="5314E16C" w:rsidR="009423C4" w:rsidRPr="00681E32" w:rsidRDefault="009423C4" w:rsidP="00ED690C">
      <w:pPr>
        <w:rPr>
          <w:rFonts w:asciiTheme="minorHAnsi" w:hAnsiTheme="minorHAnsi" w:cstheme="minorHAnsi"/>
        </w:rPr>
      </w:pPr>
    </w:p>
    <w:tbl>
      <w:tblPr>
        <w:tblW w:w="7820" w:type="dxa"/>
        <w:tblLook w:val="04A0" w:firstRow="1" w:lastRow="0" w:firstColumn="1" w:lastColumn="0" w:noHBand="0" w:noVBand="1"/>
      </w:tblPr>
      <w:tblGrid>
        <w:gridCol w:w="1300"/>
        <w:gridCol w:w="1500"/>
        <w:gridCol w:w="1600"/>
        <w:gridCol w:w="1500"/>
        <w:gridCol w:w="1920"/>
      </w:tblGrid>
      <w:tr w:rsidR="00AA6137" w:rsidRPr="00681E32" w14:paraId="23CA0894" w14:textId="77777777" w:rsidTr="00AA6137">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B6BA1" w14:textId="71140CFA" w:rsidR="00AA6137" w:rsidRPr="00681E32" w:rsidRDefault="009B1E9C" w:rsidP="00AA6137">
            <w:pPr>
              <w:jc w:val="right"/>
              <w:rPr>
                <w:rFonts w:asciiTheme="minorHAnsi" w:hAnsiTheme="minorHAnsi" w:cstheme="minorHAnsi"/>
                <w:color w:val="000000"/>
              </w:rPr>
            </w:pPr>
            <w:r w:rsidRPr="00681E32">
              <w:rPr>
                <w:rFonts w:asciiTheme="minorHAnsi" w:hAnsiTheme="minorHAnsi" w:cstheme="minorHAnsi"/>
                <w:color w:val="000000"/>
              </w:rPr>
              <w:t>AFR</w:t>
            </w:r>
            <w:r w:rsidR="00AA6137" w:rsidRPr="00681E32">
              <w:rPr>
                <w:rFonts w:asciiTheme="minorHAnsi" w:hAnsiTheme="minorHAnsi" w:cstheme="minorHAnsi"/>
                <w:color w:val="000000"/>
              </w:rPr>
              <w:t>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59CFB6B"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Expenditures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2662280"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Revenue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34627D2"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Profit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55727A48"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Purchase Services</w:t>
            </w:r>
          </w:p>
        </w:tc>
      </w:tr>
      <w:tr w:rsidR="00AA6137" w:rsidRPr="00681E32" w14:paraId="00006475" w14:textId="77777777" w:rsidTr="00AA6137">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8B7E93D"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2019</w:t>
            </w:r>
          </w:p>
        </w:tc>
        <w:tc>
          <w:tcPr>
            <w:tcW w:w="1500" w:type="dxa"/>
            <w:tcBorders>
              <w:top w:val="nil"/>
              <w:left w:val="nil"/>
              <w:bottom w:val="single" w:sz="4" w:space="0" w:color="auto"/>
              <w:right w:val="single" w:sz="4" w:space="0" w:color="auto"/>
            </w:tcBorders>
            <w:shd w:val="clear" w:color="auto" w:fill="auto"/>
            <w:noWrap/>
            <w:vAlign w:val="center"/>
            <w:hideMark/>
          </w:tcPr>
          <w:p w14:paraId="627B89F9"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$5,504,698 </w:t>
            </w:r>
          </w:p>
        </w:tc>
        <w:tc>
          <w:tcPr>
            <w:tcW w:w="1600" w:type="dxa"/>
            <w:tcBorders>
              <w:top w:val="nil"/>
              <w:left w:val="nil"/>
              <w:bottom w:val="single" w:sz="4" w:space="0" w:color="auto"/>
              <w:right w:val="single" w:sz="4" w:space="0" w:color="auto"/>
            </w:tcBorders>
            <w:shd w:val="clear" w:color="auto" w:fill="auto"/>
            <w:noWrap/>
            <w:vAlign w:val="center"/>
            <w:hideMark/>
          </w:tcPr>
          <w:p w14:paraId="3868F3DE"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$6,749,687 </w:t>
            </w:r>
          </w:p>
        </w:tc>
        <w:tc>
          <w:tcPr>
            <w:tcW w:w="1500" w:type="dxa"/>
            <w:tcBorders>
              <w:top w:val="nil"/>
              <w:left w:val="nil"/>
              <w:bottom w:val="single" w:sz="4" w:space="0" w:color="auto"/>
              <w:right w:val="single" w:sz="4" w:space="0" w:color="auto"/>
            </w:tcBorders>
            <w:shd w:val="clear" w:color="auto" w:fill="auto"/>
            <w:noWrap/>
            <w:vAlign w:val="center"/>
            <w:hideMark/>
          </w:tcPr>
          <w:p w14:paraId="2D606065"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$1,244,989 </w:t>
            </w:r>
          </w:p>
        </w:tc>
        <w:tc>
          <w:tcPr>
            <w:tcW w:w="1920" w:type="dxa"/>
            <w:tcBorders>
              <w:top w:val="nil"/>
              <w:left w:val="nil"/>
              <w:bottom w:val="single" w:sz="4" w:space="0" w:color="auto"/>
              <w:right w:val="single" w:sz="4" w:space="0" w:color="auto"/>
            </w:tcBorders>
            <w:shd w:val="clear" w:color="auto" w:fill="auto"/>
            <w:noWrap/>
            <w:vAlign w:val="center"/>
            <w:hideMark/>
          </w:tcPr>
          <w:p w14:paraId="655EC6E0"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$2,390,634 </w:t>
            </w:r>
          </w:p>
        </w:tc>
      </w:tr>
      <w:tr w:rsidR="00AA6137" w:rsidRPr="00681E32" w14:paraId="1EEDAB19" w14:textId="77777777" w:rsidTr="00AA6137">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A1A9141"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2021</w:t>
            </w:r>
          </w:p>
        </w:tc>
        <w:tc>
          <w:tcPr>
            <w:tcW w:w="1500" w:type="dxa"/>
            <w:tcBorders>
              <w:top w:val="nil"/>
              <w:left w:val="nil"/>
              <w:bottom w:val="single" w:sz="4" w:space="0" w:color="auto"/>
              <w:right w:val="single" w:sz="4" w:space="0" w:color="auto"/>
            </w:tcBorders>
            <w:shd w:val="clear" w:color="auto" w:fill="auto"/>
            <w:noWrap/>
            <w:vAlign w:val="center"/>
            <w:hideMark/>
          </w:tcPr>
          <w:p w14:paraId="58433FA8"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$30,945,840 </w:t>
            </w:r>
          </w:p>
        </w:tc>
        <w:tc>
          <w:tcPr>
            <w:tcW w:w="1600" w:type="dxa"/>
            <w:tcBorders>
              <w:top w:val="nil"/>
              <w:left w:val="nil"/>
              <w:bottom w:val="single" w:sz="4" w:space="0" w:color="auto"/>
              <w:right w:val="single" w:sz="4" w:space="0" w:color="auto"/>
            </w:tcBorders>
            <w:shd w:val="clear" w:color="auto" w:fill="auto"/>
            <w:noWrap/>
            <w:vAlign w:val="center"/>
            <w:hideMark/>
          </w:tcPr>
          <w:p w14:paraId="26EDFDE1"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$41,856,927 </w:t>
            </w:r>
          </w:p>
        </w:tc>
        <w:tc>
          <w:tcPr>
            <w:tcW w:w="1500" w:type="dxa"/>
            <w:tcBorders>
              <w:top w:val="nil"/>
              <w:left w:val="nil"/>
              <w:bottom w:val="single" w:sz="4" w:space="0" w:color="auto"/>
              <w:right w:val="single" w:sz="4" w:space="0" w:color="auto"/>
            </w:tcBorders>
            <w:shd w:val="clear" w:color="auto" w:fill="auto"/>
            <w:noWrap/>
            <w:vAlign w:val="center"/>
            <w:hideMark/>
          </w:tcPr>
          <w:p w14:paraId="13315F28"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$10,911,087 </w:t>
            </w:r>
          </w:p>
        </w:tc>
        <w:tc>
          <w:tcPr>
            <w:tcW w:w="1920" w:type="dxa"/>
            <w:tcBorders>
              <w:top w:val="nil"/>
              <w:left w:val="nil"/>
              <w:bottom w:val="single" w:sz="4" w:space="0" w:color="auto"/>
              <w:right w:val="single" w:sz="4" w:space="0" w:color="auto"/>
            </w:tcBorders>
            <w:shd w:val="clear" w:color="auto" w:fill="auto"/>
            <w:noWrap/>
            <w:vAlign w:val="center"/>
            <w:hideMark/>
          </w:tcPr>
          <w:p w14:paraId="681C40C5"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$21,027,309 </w:t>
            </w:r>
          </w:p>
        </w:tc>
      </w:tr>
      <w:tr w:rsidR="00AA6137" w:rsidRPr="00681E32" w14:paraId="7439317F" w14:textId="77777777" w:rsidTr="00AA6137">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EC99648"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Change </w:t>
            </w:r>
          </w:p>
        </w:tc>
        <w:tc>
          <w:tcPr>
            <w:tcW w:w="1500" w:type="dxa"/>
            <w:tcBorders>
              <w:top w:val="nil"/>
              <w:left w:val="nil"/>
              <w:bottom w:val="single" w:sz="4" w:space="0" w:color="auto"/>
              <w:right w:val="single" w:sz="4" w:space="0" w:color="auto"/>
            </w:tcBorders>
            <w:shd w:val="clear" w:color="auto" w:fill="auto"/>
            <w:noWrap/>
            <w:vAlign w:val="center"/>
            <w:hideMark/>
          </w:tcPr>
          <w:p w14:paraId="36970479"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$25,441,142 </w:t>
            </w:r>
          </w:p>
        </w:tc>
        <w:tc>
          <w:tcPr>
            <w:tcW w:w="1600" w:type="dxa"/>
            <w:tcBorders>
              <w:top w:val="nil"/>
              <w:left w:val="nil"/>
              <w:bottom w:val="single" w:sz="4" w:space="0" w:color="auto"/>
              <w:right w:val="single" w:sz="4" w:space="0" w:color="auto"/>
            </w:tcBorders>
            <w:shd w:val="clear" w:color="auto" w:fill="auto"/>
            <w:noWrap/>
            <w:vAlign w:val="center"/>
            <w:hideMark/>
          </w:tcPr>
          <w:p w14:paraId="5A937843"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$35,107,240 </w:t>
            </w:r>
          </w:p>
        </w:tc>
        <w:tc>
          <w:tcPr>
            <w:tcW w:w="1500" w:type="dxa"/>
            <w:tcBorders>
              <w:top w:val="nil"/>
              <w:left w:val="nil"/>
              <w:bottom w:val="single" w:sz="4" w:space="0" w:color="auto"/>
              <w:right w:val="single" w:sz="4" w:space="0" w:color="auto"/>
            </w:tcBorders>
            <w:shd w:val="clear" w:color="auto" w:fill="auto"/>
            <w:noWrap/>
            <w:vAlign w:val="center"/>
            <w:hideMark/>
          </w:tcPr>
          <w:p w14:paraId="6679882A"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$9,666,098 </w:t>
            </w:r>
          </w:p>
        </w:tc>
        <w:tc>
          <w:tcPr>
            <w:tcW w:w="1920" w:type="dxa"/>
            <w:tcBorders>
              <w:top w:val="nil"/>
              <w:left w:val="nil"/>
              <w:bottom w:val="single" w:sz="4" w:space="0" w:color="auto"/>
              <w:right w:val="single" w:sz="4" w:space="0" w:color="auto"/>
            </w:tcBorders>
            <w:shd w:val="clear" w:color="auto" w:fill="auto"/>
            <w:noWrap/>
            <w:vAlign w:val="center"/>
            <w:hideMark/>
          </w:tcPr>
          <w:p w14:paraId="5F69ADB0"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 xml:space="preserve">$18,636,675 </w:t>
            </w:r>
          </w:p>
        </w:tc>
      </w:tr>
      <w:tr w:rsidR="00AA6137" w:rsidRPr="00681E32" w14:paraId="59464D01" w14:textId="77777777" w:rsidTr="00AA6137">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2CB8F1"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2022 Budget</w:t>
            </w:r>
          </w:p>
        </w:tc>
        <w:tc>
          <w:tcPr>
            <w:tcW w:w="1500" w:type="dxa"/>
            <w:tcBorders>
              <w:top w:val="nil"/>
              <w:left w:val="nil"/>
              <w:bottom w:val="single" w:sz="4" w:space="0" w:color="auto"/>
              <w:right w:val="single" w:sz="4" w:space="0" w:color="auto"/>
            </w:tcBorders>
            <w:shd w:val="clear" w:color="auto" w:fill="auto"/>
            <w:noWrap/>
            <w:vAlign w:val="bottom"/>
            <w:hideMark/>
          </w:tcPr>
          <w:p w14:paraId="3BBFCD4B" w14:textId="77777777" w:rsidR="00AA6137" w:rsidRPr="00681E32" w:rsidRDefault="00AA6137" w:rsidP="00AA6137">
            <w:pPr>
              <w:jc w:val="right"/>
              <w:rPr>
                <w:rFonts w:asciiTheme="minorHAnsi" w:hAnsiTheme="minorHAnsi" w:cstheme="minorHAnsi"/>
              </w:rPr>
            </w:pPr>
            <w:r w:rsidRPr="00681E32">
              <w:rPr>
                <w:rFonts w:asciiTheme="minorHAnsi" w:hAnsiTheme="minorHAnsi" w:cstheme="minorHAnsi"/>
              </w:rPr>
              <w:t>$43,625,056</w:t>
            </w:r>
          </w:p>
        </w:tc>
        <w:tc>
          <w:tcPr>
            <w:tcW w:w="1600" w:type="dxa"/>
            <w:tcBorders>
              <w:top w:val="nil"/>
              <w:left w:val="nil"/>
              <w:bottom w:val="single" w:sz="4" w:space="0" w:color="auto"/>
              <w:right w:val="single" w:sz="4" w:space="0" w:color="auto"/>
            </w:tcBorders>
            <w:shd w:val="clear" w:color="auto" w:fill="auto"/>
            <w:noWrap/>
            <w:vAlign w:val="bottom"/>
            <w:hideMark/>
          </w:tcPr>
          <w:p w14:paraId="4833849F"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$49,047,548</w:t>
            </w:r>
          </w:p>
        </w:tc>
        <w:tc>
          <w:tcPr>
            <w:tcW w:w="1500" w:type="dxa"/>
            <w:tcBorders>
              <w:top w:val="nil"/>
              <w:left w:val="nil"/>
              <w:bottom w:val="single" w:sz="4" w:space="0" w:color="auto"/>
              <w:right w:val="single" w:sz="4" w:space="0" w:color="auto"/>
            </w:tcBorders>
            <w:shd w:val="clear" w:color="auto" w:fill="auto"/>
            <w:noWrap/>
            <w:vAlign w:val="center"/>
            <w:hideMark/>
          </w:tcPr>
          <w:p w14:paraId="7B73A173"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$5,422,492</w:t>
            </w:r>
          </w:p>
        </w:tc>
        <w:tc>
          <w:tcPr>
            <w:tcW w:w="1920" w:type="dxa"/>
            <w:tcBorders>
              <w:top w:val="nil"/>
              <w:left w:val="nil"/>
              <w:bottom w:val="single" w:sz="4" w:space="0" w:color="auto"/>
              <w:right w:val="single" w:sz="4" w:space="0" w:color="auto"/>
            </w:tcBorders>
            <w:shd w:val="clear" w:color="auto" w:fill="auto"/>
            <w:noWrap/>
            <w:vAlign w:val="center"/>
            <w:hideMark/>
          </w:tcPr>
          <w:p w14:paraId="1E05A2E1" w14:textId="77777777" w:rsidR="00AA6137" w:rsidRPr="00681E32" w:rsidRDefault="00AA6137" w:rsidP="00AA6137">
            <w:pPr>
              <w:jc w:val="right"/>
              <w:rPr>
                <w:rFonts w:asciiTheme="minorHAnsi" w:hAnsiTheme="minorHAnsi" w:cstheme="minorHAnsi"/>
                <w:color w:val="000000"/>
              </w:rPr>
            </w:pPr>
            <w:r w:rsidRPr="00681E32">
              <w:rPr>
                <w:rFonts w:asciiTheme="minorHAnsi" w:hAnsiTheme="minorHAnsi" w:cstheme="minorHAnsi"/>
                <w:color w:val="000000"/>
              </w:rPr>
              <w:t>$27,863,323</w:t>
            </w:r>
          </w:p>
        </w:tc>
      </w:tr>
    </w:tbl>
    <w:p w14:paraId="1821FD10" w14:textId="0747AC15" w:rsidR="00F234A7" w:rsidRPr="00BB608C" w:rsidRDefault="00AA6137" w:rsidP="00BB608C">
      <w:pPr>
        <w:pStyle w:val="NormalWeb"/>
        <w:rPr>
          <w:rFonts w:asciiTheme="minorHAnsi" w:hAnsiTheme="minorHAnsi" w:cstheme="minorHAnsi"/>
        </w:rPr>
      </w:pPr>
      <w:r w:rsidRPr="00681E32">
        <w:rPr>
          <w:rFonts w:asciiTheme="minorHAnsi" w:hAnsiTheme="minorHAnsi" w:cstheme="minorHAnsi"/>
        </w:rPr>
        <w:t xml:space="preserve">More than 20% of the student AOI instructional hours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has submitted to collect $8,000/pupil in state funds from 2020-2022 was </w:t>
      </w:r>
      <w:r w:rsidR="001222A7" w:rsidRPr="00681E32">
        <w:rPr>
          <w:rFonts w:asciiTheme="minorHAnsi" w:hAnsiTheme="minorHAnsi" w:cstheme="minorHAnsi"/>
        </w:rPr>
        <w:t xml:space="preserve">fraudulently </w:t>
      </w:r>
      <w:r w:rsidR="00AA5C8C" w:rsidRPr="00681E32">
        <w:rPr>
          <w:rFonts w:asciiTheme="minorHAnsi" w:hAnsiTheme="minorHAnsi" w:cstheme="minorHAnsi"/>
        </w:rPr>
        <w:t xml:space="preserve">reported </w:t>
      </w:r>
      <w:r w:rsidRPr="00681E32">
        <w:rPr>
          <w:rFonts w:asciiTheme="minorHAnsi" w:hAnsiTheme="minorHAnsi" w:cstheme="minorHAnsi"/>
        </w:rPr>
        <w:t>based on random “</w:t>
      </w:r>
      <w:r w:rsidR="00814F44" w:rsidRPr="00681E32">
        <w:rPr>
          <w:rFonts w:asciiTheme="minorHAnsi" w:hAnsiTheme="minorHAnsi" w:cstheme="minorHAnsi"/>
        </w:rPr>
        <w:t xml:space="preserve">Home </w:t>
      </w:r>
      <w:r w:rsidRPr="00681E32">
        <w:rPr>
          <w:rFonts w:asciiTheme="minorHAnsi" w:hAnsiTheme="minorHAnsi" w:cstheme="minorHAnsi"/>
        </w:rPr>
        <w:t xml:space="preserve">Time” </w:t>
      </w:r>
      <w:r w:rsidR="001222A7" w:rsidRPr="00681E32">
        <w:rPr>
          <w:rFonts w:asciiTheme="minorHAnsi" w:hAnsiTheme="minorHAnsi" w:cstheme="minorHAnsi"/>
        </w:rPr>
        <w:t xml:space="preserve">parents logged </w:t>
      </w:r>
      <w:r w:rsidRPr="00681E32">
        <w:rPr>
          <w:rFonts w:asciiTheme="minorHAnsi" w:hAnsiTheme="minorHAnsi" w:cstheme="minorHAnsi"/>
        </w:rPr>
        <w:t xml:space="preserve">that was not related to </w:t>
      </w:r>
      <w:r w:rsidR="001222A7" w:rsidRPr="00681E32">
        <w:rPr>
          <w:rFonts w:asciiTheme="minorHAnsi" w:hAnsiTheme="minorHAnsi" w:cstheme="minorHAnsi"/>
        </w:rPr>
        <w:t xml:space="preserve">the </w:t>
      </w:r>
      <w:r w:rsidRPr="00681E32">
        <w:rPr>
          <w:rFonts w:asciiTheme="minorHAnsi" w:hAnsiTheme="minorHAnsi" w:cstheme="minorHAnsi"/>
        </w:rPr>
        <w:t xml:space="preserve">AOI courses students were taking.  </w:t>
      </w:r>
      <w:r w:rsidR="00391443" w:rsidRPr="00681E32">
        <w:rPr>
          <w:rFonts w:asciiTheme="minorHAnsi" w:hAnsiTheme="minorHAnsi" w:cstheme="minorHAnsi"/>
        </w:rPr>
        <w:t>Worse, s</w:t>
      </w:r>
      <w:r w:rsidR="00F86E5F" w:rsidRPr="00681E32">
        <w:rPr>
          <w:rFonts w:asciiTheme="minorHAnsi" w:hAnsiTheme="minorHAnsi" w:cstheme="minorHAnsi"/>
        </w:rPr>
        <w:t xml:space="preserve">tudents enrolled at Tech </w:t>
      </w:r>
      <w:proofErr w:type="spellStart"/>
      <w:r w:rsidR="00F86E5F" w:rsidRPr="00681E32">
        <w:rPr>
          <w:rFonts w:asciiTheme="minorHAnsi" w:hAnsiTheme="minorHAnsi" w:cstheme="minorHAnsi"/>
        </w:rPr>
        <w:t>Trec</w:t>
      </w:r>
      <w:proofErr w:type="spellEnd"/>
      <w:r w:rsidR="00F86E5F" w:rsidRPr="00681E32">
        <w:rPr>
          <w:rFonts w:asciiTheme="minorHAnsi" w:hAnsiTheme="minorHAnsi" w:cstheme="minorHAnsi"/>
        </w:rPr>
        <w:t xml:space="preserve"> are logging AOI hours even when not </w:t>
      </w:r>
      <w:r w:rsidR="006F7459" w:rsidRPr="00681E32">
        <w:rPr>
          <w:rFonts w:asciiTheme="minorHAnsi" w:hAnsiTheme="minorHAnsi" w:cstheme="minorHAnsi"/>
        </w:rPr>
        <w:t>taking</w:t>
      </w:r>
      <w:r w:rsidR="00F86E5F" w:rsidRPr="00681E32">
        <w:rPr>
          <w:rFonts w:asciiTheme="minorHAnsi" w:hAnsiTheme="minorHAnsi" w:cstheme="minorHAnsi"/>
        </w:rPr>
        <w:t xml:space="preserve"> AOI courses. </w:t>
      </w:r>
      <w:r w:rsidRPr="00681E32">
        <w:rPr>
          <w:rFonts w:asciiTheme="minorHAnsi" w:hAnsiTheme="minorHAnsi" w:cstheme="minorHAnsi"/>
        </w:rPr>
        <w:t>If only half of the $</w:t>
      </w:r>
      <w:r w:rsidR="001309C9" w:rsidRPr="00681E32">
        <w:rPr>
          <w:rFonts w:asciiTheme="minorHAnsi" w:hAnsiTheme="minorHAnsi" w:cstheme="minorHAnsi"/>
        </w:rPr>
        <w:t>77</w:t>
      </w:r>
      <w:r w:rsidRPr="00681E32">
        <w:rPr>
          <w:rFonts w:asciiTheme="minorHAnsi" w:hAnsiTheme="minorHAnsi" w:cstheme="minorHAnsi"/>
        </w:rPr>
        <w:t xml:space="preserve"> million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w:t>
      </w:r>
      <w:r w:rsidR="001309C9" w:rsidRPr="00681E32">
        <w:rPr>
          <w:rFonts w:asciiTheme="minorHAnsi" w:hAnsiTheme="minorHAnsi" w:cstheme="minorHAnsi"/>
        </w:rPr>
        <w:t xml:space="preserve">received in additional revenue since 2019 was the result of enrolling private school students, $15 million was collected </w:t>
      </w:r>
      <w:r w:rsidRPr="00681E32">
        <w:rPr>
          <w:rFonts w:asciiTheme="minorHAnsi" w:hAnsiTheme="minorHAnsi" w:cstheme="minorHAnsi"/>
        </w:rPr>
        <w:t xml:space="preserve">based on parent reports of </w:t>
      </w:r>
      <w:r w:rsidRPr="00681E32">
        <w:rPr>
          <w:rFonts w:asciiTheme="minorHAnsi" w:hAnsiTheme="minorHAnsi" w:cstheme="minorHAnsi"/>
        </w:rPr>
        <w:lastRenderedPageBreak/>
        <w:t>AOI time that had no relationship to AOI courses or grade level state standards</w:t>
      </w:r>
      <w:r w:rsidR="001222A7" w:rsidRPr="00681E32">
        <w:rPr>
          <w:rFonts w:asciiTheme="minorHAnsi" w:hAnsiTheme="minorHAnsi" w:cstheme="minorHAnsi"/>
        </w:rPr>
        <w:t xml:space="preserve">.  </w:t>
      </w:r>
      <w:r w:rsidR="001309C9" w:rsidRPr="00681E32">
        <w:rPr>
          <w:rFonts w:asciiTheme="minorHAnsi" w:hAnsiTheme="minorHAnsi" w:cstheme="minorHAnsi"/>
        </w:rPr>
        <w:t>We believe it could be double that amount.</w:t>
      </w:r>
    </w:p>
    <w:p w14:paraId="3CA45D00" w14:textId="17D2E37E" w:rsidR="00BB608C" w:rsidRPr="00BB608C" w:rsidRDefault="00814F44" w:rsidP="00BB608C">
      <w:pPr>
        <w:pStyle w:val="ListParagraph"/>
        <w:numPr>
          <w:ilvl w:val="0"/>
          <w:numId w:val="15"/>
        </w:numPr>
        <w:rPr>
          <w:rFonts w:asciiTheme="minorHAnsi" w:hAnsiTheme="minorHAnsi" w:cstheme="minorHAnsi"/>
          <w:b/>
          <w:bCs/>
          <w:sz w:val="28"/>
          <w:szCs w:val="28"/>
        </w:rPr>
      </w:pPr>
      <w:r w:rsidRPr="00BB608C">
        <w:rPr>
          <w:rFonts w:asciiTheme="minorHAnsi" w:hAnsiTheme="minorHAnsi" w:cstheme="minorHAnsi"/>
          <w:b/>
          <w:bCs/>
          <w:sz w:val="28"/>
          <w:szCs w:val="28"/>
        </w:rPr>
        <w:t>Sequoia Choice is in violation of its charter contract</w:t>
      </w:r>
    </w:p>
    <w:p w14:paraId="1BE0D1AD" w14:textId="742EF951" w:rsidR="00D27A97" w:rsidRPr="00681E32" w:rsidRDefault="00505C7B" w:rsidP="00F234A7">
      <w:pPr>
        <w:rPr>
          <w:rFonts w:asciiTheme="minorHAnsi" w:hAnsiTheme="minorHAnsi" w:cstheme="minorHAnsi"/>
        </w:rPr>
      </w:pPr>
      <w:r w:rsidRPr="00681E32">
        <w:rPr>
          <w:rFonts w:asciiTheme="minorHAnsi" w:hAnsiTheme="minorHAnsi" w:cstheme="minorHAnsi"/>
        </w:rPr>
        <w:t>Sequoia Choice’s contract with ASBCS specifically states:</w:t>
      </w:r>
      <w:r w:rsidR="006F7459" w:rsidRPr="00681E32">
        <w:rPr>
          <w:rStyle w:val="FootnoteReference"/>
          <w:rFonts w:asciiTheme="minorHAnsi" w:hAnsiTheme="minorHAnsi" w:cstheme="minorHAnsi"/>
        </w:rPr>
        <w:footnoteReference w:id="13"/>
      </w:r>
    </w:p>
    <w:p w14:paraId="56432664" w14:textId="628177E1" w:rsidR="00505C7B" w:rsidRPr="00BB608C" w:rsidRDefault="00505C7B" w:rsidP="00505C7B">
      <w:pPr>
        <w:pStyle w:val="NormalWeb"/>
        <w:numPr>
          <w:ilvl w:val="0"/>
          <w:numId w:val="2"/>
        </w:numPr>
        <w:rPr>
          <w:rFonts w:asciiTheme="minorHAnsi" w:hAnsiTheme="minorHAnsi" w:cstheme="minorHAnsi"/>
          <w:i/>
          <w:iCs/>
          <w:sz w:val="20"/>
          <w:szCs w:val="20"/>
        </w:rPr>
      </w:pPr>
      <w:r w:rsidRPr="00BB608C">
        <w:rPr>
          <w:rFonts w:asciiTheme="minorHAnsi" w:hAnsiTheme="minorHAnsi" w:cstheme="minorHAnsi"/>
          <w:i/>
          <w:iCs/>
          <w:sz w:val="20"/>
          <w:szCs w:val="20"/>
        </w:rPr>
        <w:t xml:space="preserve">Academic Performance Indicators and Evaluation: The Charter Holder shall: </w:t>
      </w:r>
    </w:p>
    <w:p w14:paraId="4F7A11AF" w14:textId="1F341432" w:rsidR="00222DAD" w:rsidRPr="00BB608C" w:rsidRDefault="00505C7B" w:rsidP="00ED690C">
      <w:pPr>
        <w:pStyle w:val="NormalWeb"/>
        <w:numPr>
          <w:ilvl w:val="1"/>
          <w:numId w:val="2"/>
        </w:numPr>
        <w:rPr>
          <w:rFonts w:asciiTheme="minorHAnsi" w:hAnsiTheme="minorHAnsi" w:cstheme="minorHAnsi"/>
          <w:i/>
          <w:iCs/>
          <w:sz w:val="20"/>
          <w:szCs w:val="20"/>
        </w:rPr>
      </w:pPr>
      <w:r w:rsidRPr="00BB608C">
        <w:rPr>
          <w:rFonts w:asciiTheme="minorHAnsi" w:hAnsiTheme="minorHAnsi" w:cstheme="minorHAnsi"/>
          <w:i/>
          <w:iCs/>
          <w:sz w:val="20"/>
          <w:szCs w:val="20"/>
        </w:rPr>
        <w:t>Provide a comprehensive program of instruction that aligns with the state academic standards prescribed by the Arizona State Board of Education for the</w:t>
      </w:r>
      <w:r w:rsidR="00AA5C8C" w:rsidRPr="00BB608C">
        <w:rPr>
          <w:rFonts w:asciiTheme="minorHAnsi" w:hAnsiTheme="minorHAnsi" w:cstheme="minorHAnsi"/>
          <w:i/>
          <w:iCs/>
          <w:sz w:val="20"/>
          <w:szCs w:val="20"/>
        </w:rPr>
        <w:t xml:space="preserve"> </w:t>
      </w:r>
      <w:r w:rsidRPr="00BB608C">
        <w:rPr>
          <w:rFonts w:asciiTheme="minorHAnsi" w:hAnsiTheme="minorHAnsi" w:cstheme="minorHAnsi"/>
          <w:i/>
          <w:iCs/>
          <w:sz w:val="20"/>
          <w:szCs w:val="20"/>
        </w:rPr>
        <w:t xml:space="preserve">grades approved to operate. </w:t>
      </w:r>
    </w:p>
    <w:p w14:paraId="11C853A8" w14:textId="33058F7C" w:rsidR="00CE686D" w:rsidRPr="00681E32" w:rsidRDefault="00AA5C8C" w:rsidP="00AA5C8C">
      <w:pPr>
        <w:pStyle w:val="NormalWeb"/>
        <w:rPr>
          <w:rFonts w:asciiTheme="minorHAnsi" w:hAnsiTheme="minorHAnsi" w:cstheme="minorHAnsi"/>
        </w:rPr>
      </w:pP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is not providing such a program to the students they subcontract to private schools. </w:t>
      </w:r>
      <w:r w:rsidR="00CE686D" w:rsidRPr="00681E32">
        <w:rPr>
          <w:rFonts w:asciiTheme="minorHAnsi" w:hAnsiTheme="minorHAnsi" w:cstheme="minorHAnsi"/>
        </w:rPr>
        <w:t xml:space="preserve">There is a total lack of transparency regarding how public funds are being expended </w:t>
      </w:r>
      <w:r w:rsidR="00F234A7" w:rsidRPr="00681E32">
        <w:rPr>
          <w:rFonts w:asciiTheme="minorHAnsi" w:hAnsiTheme="minorHAnsi" w:cstheme="minorHAnsi"/>
        </w:rPr>
        <w:t>by</w:t>
      </w:r>
      <w:r w:rsidR="00CE686D" w:rsidRPr="00681E32">
        <w:rPr>
          <w:rFonts w:asciiTheme="minorHAnsi" w:hAnsiTheme="minorHAnsi" w:cstheme="minorHAnsi"/>
        </w:rPr>
        <w:t xml:space="preserve"> </w:t>
      </w:r>
      <w:proofErr w:type="spellStart"/>
      <w:r w:rsidR="00CE686D" w:rsidRPr="00681E32">
        <w:rPr>
          <w:rFonts w:asciiTheme="minorHAnsi" w:hAnsiTheme="minorHAnsi" w:cstheme="minorHAnsi"/>
        </w:rPr>
        <w:t>EdKey’s</w:t>
      </w:r>
      <w:proofErr w:type="spellEnd"/>
      <w:r w:rsidR="00CE686D" w:rsidRPr="00681E32">
        <w:rPr>
          <w:rFonts w:asciiTheme="minorHAnsi" w:hAnsiTheme="minorHAnsi" w:cstheme="minorHAnsi"/>
        </w:rPr>
        <w:t xml:space="preserve"> </w:t>
      </w:r>
      <w:r w:rsidR="009B1E9C" w:rsidRPr="00681E32">
        <w:rPr>
          <w:rFonts w:asciiTheme="minorHAnsi" w:hAnsiTheme="minorHAnsi" w:cstheme="minorHAnsi"/>
        </w:rPr>
        <w:t>subcontracting</w:t>
      </w:r>
      <w:r w:rsidR="00CE686D" w:rsidRPr="00681E32">
        <w:rPr>
          <w:rFonts w:asciiTheme="minorHAnsi" w:hAnsiTheme="minorHAnsi" w:cstheme="minorHAnsi"/>
        </w:rPr>
        <w:t xml:space="preserve"> of thousands of charter school students to private schools.  The private schools are giving gifts of state funds </w:t>
      </w:r>
      <w:r w:rsidR="00F234A7" w:rsidRPr="00681E32">
        <w:rPr>
          <w:rFonts w:asciiTheme="minorHAnsi" w:hAnsiTheme="minorHAnsi" w:cstheme="minorHAnsi"/>
        </w:rPr>
        <w:t xml:space="preserve">provided by </w:t>
      </w:r>
      <w:proofErr w:type="spellStart"/>
      <w:r w:rsidR="00F234A7" w:rsidRPr="00681E32">
        <w:rPr>
          <w:rFonts w:asciiTheme="minorHAnsi" w:hAnsiTheme="minorHAnsi" w:cstheme="minorHAnsi"/>
        </w:rPr>
        <w:t>EdKey</w:t>
      </w:r>
      <w:proofErr w:type="spellEnd"/>
      <w:r w:rsidR="00F234A7" w:rsidRPr="00681E32">
        <w:rPr>
          <w:rFonts w:asciiTheme="minorHAnsi" w:hAnsiTheme="minorHAnsi" w:cstheme="minorHAnsi"/>
        </w:rPr>
        <w:t xml:space="preserve"> </w:t>
      </w:r>
      <w:r w:rsidR="00CE686D" w:rsidRPr="00681E32">
        <w:rPr>
          <w:rFonts w:asciiTheme="minorHAnsi" w:hAnsiTheme="minorHAnsi" w:cstheme="minorHAnsi"/>
        </w:rPr>
        <w:t>to parents to buy and keep computers, musical instruments, karate lessons, and art supplies. And, worst of all, there is no educational accountability for these students – their 2021 AZM2 test results are not available.</w:t>
      </w:r>
    </w:p>
    <w:p w14:paraId="1BF1D36C" w14:textId="265DE743" w:rsidR="00ED690C" w:rsidRPr="00681E32" w:rsidRDefault="001222A7" w:rsidP="00ED690C">
      <w:pPr>
        <w:rPr>
          <w:rFonts w:asciiTheme="minorHAnsi" w:hAnsiTheme="minorHAnsi" w:cstheme="minorHAnsi"/>
        </w:rPr>
      </w:pPr>
      <w:r w:rsidRPr="00681E32">
        <w:rPr>
          <w:rFonts w:asciiTheme="minorHAnsi" w:hAnsiTheme="minorHAnsi" w:cstheme="minorHAnsi"/>
        </w:rPr>
        <w:t xml:space="preserve">Arizonans for Charter </w:t>
      </w:r>
      <w:r w:rsidR="00FE1EA8" w:rsidRPr="00681E32">
        <w:rPr>
          <w:rFonts w:asciiTheme="minorHAnsi" w:hAnsiTheme="minorHAnsi" w:cstheme="minorHAnsi"/>
        </w:rPr>
        <w:t>S</w:t>
      </w:r>
      <w:r w:rsidRPr="00681E32">
        <w:rPr>
          <w:rFonts w:asciiTheme="minorHAnsi" w:hAnsiTheme="minorHAnsi" w:cstheme="minorHAnsi"/>
        </w:rPr>
        <w:t xml:space="preserve">chool Accountability contends that </w:t>
      </w:r>
      <w:proofErr w:type="spellStart"/>
      <w:r w:rsidR="00FB0CA8" w:rsidRPr="00681E32">
        <w:rPr>
          <w:rFonts w:asciiTheme="minorHAnsi" w:hAnsiTheme="minorHAnsi" w:cstheme="minorHAnsi"/>
        </w:rPr>
        <w:t>EdKey</w:t>
      </w:r>
      <w:proofErr w:type="spellEnd"/>
      <w:r w:rsidR="00FB0CA8" w:rsidRPr="00681E32">
        <w:rPr>
          <w:rFonts w:asciiTheme="minorHAnsi" w:hAnsiTheme="minorHAnsi" w:cstheme="minorHAnsi"/>
        </w:rPr>
        <w:t xml:space="preserve"> Sequoia Choice charter school is in violation of their charter contract by </w:t>
      </w:r>
      <w:r w:rsidR="00907227" w:rsidRPr="00681E32">
        <w:rPr>
          <w:rFonts w:asciiTheme="minorHAnsi" w:hAnsiTheme="minorHAnsi" w:cstheme="minorHAnsi"/>
        </w:rPr>
        <w:t>s</w:t>
      </w:r>
      <w:r w:rsidR="00FB0CA8" w:rsidRPr="00681E32">
        <w:rPr>
          <w:rFonts w:asciiTheme="minorHAnsi" w:hAnsiTheme="minorHAnsi" w:cstheme="minorHAnsi"/>
        </w:rPr>
        <w:t xml:space="preserve">ubcontracting </w:t>
      </w:r>
      <w:r w:rsidR="00B033ED" w:rsidRPr="00681E32">
        <w:rPr>
          <w:rFonts w:asciiTheme="minorHAnsi" w:hAnsiTheme="minorHAnsi" w:cstheme="minorHAnsi"/>
        </w:rPr>
        <w:t>most of</w:t>
      </w:r>
      <w:r w:rsidR="00FB0CA8" w:rsidRPr="00681E32">
        <w:rPr>
          <w:rFonts w:asciiTheme="minorHAnsi" w:hAnsiTheme="minorHAnsi" w:cstheme="minorHAnsi"/>
        </w:rPr>
        <w:t xml:space="preserve"> its </w:t>
      </w:r>
      <w:r w:rsidR="00D27A97" w:rsidRPr="00681E32">
        <w:rPr>
          <w:rFonts w:asciiTheme="minorHAnsi" w:hAnsiTheme="minorHAnsi" w:cstheme="minorHAnsi"/>
        </w:rPr>
        <w:t xml:space="preserve">K-8 AOI </w:t>
      </w:r>
      <w:r w:rsidR="00FB0CA8" w:rsidRPr="00681E32">
        <w:rPr>
          <w:rFonts w:asciiTheme="minorHAnsi" w:hAnsiTheme="minorHAnsi" w:cstheme="minorHAnsi"/>
        </w:rPr>
        <w:t xml:space="preserve">students to private schools that do not provide a curriculum </w:t>
      </w:r>
      <w:r w:rsidR="005655C9" w:rsidRPr="00681E32">
        <w:rPr>
          <w:rFonts w:asciiTheme="minorHAnsi" w:hAnsiTheme="minorHAnsi" w:cstheme="minorHAnsi"/>
        </w:rPr>
        <w:t xml:space="preserve">or </w:t>
      </w:r>
      <w:r w:rsidR="00FB0CA8" w:rsidRPr="00681E32">
        <w:rPr>
          <w:rFonts w:asciiTheme="minorHAnsi" w:hAnsiTheme="minorHAnsi" w:cstheme="minorHAnsi"/>
        </w:rPr>
        <w:t xml:space="preserve">instruction based on state standards and are not meeting the minimum course of study required ADE regulations.  </w:t>
      </w:r>
      <w:r w:rsidR="00706769" w:rsidRPr="00681E32">
        <w:rPr>
          <w:rFonts w:asciiTheme="minorHAnsi" w:hAnsiTheme="minorHAnsi" w:cstheme="minorHAnsi"/>
        </w:rPr>
        <w:t>Additionally, twenty percent or more of AOI instructional hours logged by private school students</w:t>
      </w:r>
      <w:r w:rsidR="00907227" w:rsidRPr="00681E32">
        <w:rPr>
          <w:rFonts w:asciiTheme="minorHAnsi" w:hAnsiTheme="minorHAnsi" w:cstheme="minorHAnsi"/>
        </w:rPr>
        <w:t xml:space="preserve"> are </w:t>
      </w:r>
      <w:r w:rsidR="00706769" w:rsidRPr="00681E32">
        <w:rPr>
          <w:rFonts w:asciiTheme="minorHAnsi" w:hAnsiTheme="minorHAnsi" w:cstheme="minorHAnsi"/>
        </w:rPr>
        <w:t xml:space="preserve">from random home activities and are </w:t>
      </w:r>
      <w:r w:rsidR="00907227" w:rsidRPr="00681E32">
        <w:rPr>
          <w:rFonts w:asciiTheme="minorHAnsi" w:hAnsiTheme="minorHAnsi" w:cstheme="minorHAnsi"/>
        </w:rPr>
        <w:t xml:space="preserve">not related in any way to AOI courses </w:t>
      </w:r>
      <w:r w:rsidR="00DD7E6E" w:rsidRPr="00681E32">
        <w:rPr>
          <w:rFonts w:asciiTheme="minorHAnsi" w:hAnsiTheme="minorHAnsi" w:cstheme="minorHAnsi"/>
        </w:rPr>
        <w:t xml:space="preserve">taken by students </w:t>
      </w:r>
      <w:r w:rsidR="00907227" w:rsidRPr="00681E32">
        <w:rPr>
          <w:rFonts w:asciiTheme="minorHAnsi" w:hAnsiTheme="minorHAnsi" w:cstheme="minorHAnsi"/>
        </w:rPr>
        <w:t>based on state standards.</w:t>
      </w:r>
      <w:r w:rsidR="00B033ED" w:rsidRPr="00681E32">
        <w:rPr>
          <w:rFonts w:asciiTheme="minorHAnsi" w:hAnsiTheme="minorHAnsi" w:cstheme="minorHAnsi"/>
        </w:rPr>
        <w:t xml:space="preserve"> </w:t>
      </w:r>
    </w:p>
    <w:p w14:paraId="09A865BD" w14:textId="1C53C0F4" w:rsidR="00B033ED" w:rsidRPr="00681E32" w:rsidRDefault="00B033ED" w:rsidP="00ED690C">
      <w:pPr>
        <w:rPr>
          <w:rFonts w:asciiTheme="minorHAnsi" w:hAnsiTheme="minorHAnsi" w:cstheme="minorHAnsi"/>
        </w:rPr>
      </w:pPr>
    </w:p>
    <w:p w14:paraId="541E1A72" w14:textId="7AB9F131" w:rsidR="00B033ED" w:rsidRPr="00681E32" w:rsidRDefault="00B033ED" w:rsidP="00ED690C">
      <w:pPr>
        <w:rPr>
          <w:rFonts w:asciiTheme="minorHAnsi" w:hAnsiTheme="minorHAnsi" w:cstheme="minorHAnsi"/>
        </w:rPr>
      </w:pP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is fraudulently profiting from millions in state education funds by </w:t>
      </w:r>
      <w:r w:rsidR="009B1E9C" w:rsidRPr="00681E32">
        <w:rPr>
          <w:rFonts w:asciiTheme="minorHAnsi" w:hAnsiTheme="minorHAnsi" w:cstheme="minorHAnsi"/>
        </w:rPr>
        <w:t>subcontracting</w:t>
      </w:r>
      <w:r w:rsidRPr="00681E32">
        <w:rPr>
          <w:rFonts w:asciiTheme="minorHAnsi" w:hAnsiTheme="minorHAnsi" w:cstheme="minorHAnsi"/>
        </w:rPr>
        <w:t xml:space="preserve"> </w:t>
      </w:r>
      <w:proofErr w:type="gramStart"/>
      <w:r w:rsidRPr="00681E32">
        <w:rPr>
          <w:rFonts w:asciiTheme="minorHAnsi" w:hAnsiTheme="minorHAnsi" w:cstheme="minorHAnsi"/>
        </w:rPr>
        <w:t>the majority of</w:t>
      </w:r>
      <w:proofErr w:type="gramEnd"/>
      <w:r w:rsidRPr="00681E32">
        <w:rPr>
          <w:rFonts w:asciiTheme="minorHAnsi" w:hAnsiTheme="minorHAnsi" w:cstheme="minorHAnsi"/>
        </w:rPr>
        <w:t xml:space="preserve"> their online </w:t>
      </w:r>
      <w:r w:rsidR="00D27A97" w:rsidRPr="00681E32">
        <w:rPr>
          <w:rFonts w:asciiTheme="minorHAnsi" w:hAnsiTheme="minorHAnsi" w:cstheme="minorHAnsi"/>
        </w:rPr>
        <w:t xml:space="preserve">K-8 </w:t>
      </w:r>
      <w:r w:rsidRPr="00681E32">
        <w:rPr>
          <w:rFonts w:asciiTheme="minorHAnsi" w:hAnsiTheme="minorHAnsi" w:cstheme="minorHAnsi"/>
        </w:rPr>
        <w:t>students to private schools that do not provide the state prescribed course of study and are submitting instructional hours that are not related to AOI courses taken.</w:t>
      </w:r>
    </w:p>
    <w:p w14:paraId="6C53D17C" w14:textId="66986E3E" w:rsidR="00025380" w:rsidRPr="00681E32" w:rsidRDefault="00025380" w:rsidP="00ED690C">
      <w:pPr>
        <w:rPr>
          <w:rFonts w:asciiTheme="minorHAnsi" w:hAnsiTheme="minorHAnsi" w:cstheme="minorHAnsi"/>
        </w:rPr>
      </w:pPr>
    </w:p>
    <w:p w14:paraId="2AD55440" w14:textId="7F3B6C21" w:rsidR="00B93C9F" w:rsidRPr="00BB608C" w:rsidRDefault="00B93C9F" w:rsidP="00B93C9F">
      <w:pPr>
        <w:pStyle w:val="ListParagraph"/>
        <w:numPr>
          <w:ilvl w:val="0"/>
          <w:numId w:val="15"/>
        </w:numPr>
        <w:autoSpaceDE w:val="0"/>
        <w:autoSpaceDN w:val="0"/>
        <w:adjustRightInd w:val="0"/>
        <w:rPr>
          <w:rFonts w:asciiTheme="minorHAnsi" w:hAnsiTheme="minorHAnsi" w:cstheme="minorHAnsi"/>
          <w:b/>
          <w:bCs/>
          <w:sz w:val="28"/>
          <w:szCs w:val="28"/>
        </w:rPr>
      </w:pPr>
      <w:r w:rsidRPr="00BB608C">
        <w:rPr>
          <w:rFonts w:asciiTheme="minorHAnsi" w:hAnsiTheme="minorHAnsi" w:cstheme="minorHAnsi"/>
          <w:b/>
          <w:bCs/>
          <w:sz w:val="28"/>
          <w:szCs w:val="28"/>
        </w:rPr>
        <w:t>EdKey misrepresented revenue gained by private school partnerships to qualify for a</w:t>
      </w:r>
      <w:r w:rsidR="00BB4020" w:rsidRPr="00BB608C">
        <w:rPr>
          <w:rFonts w:asciiTheme="minorHAnsi" w:hAnsiTheme="minorHAnsi" w:cstheme="minorHAnsi"/>
          <w:b/>
          <w:bCs/>
          <w:sz w:val="28"/>
          <w:szCs w:val="28"/>
        </w:rPr>
        <w:t>n</w:t>
      </w:r>
      <w:r w:rsidRPr="00BB608C">
        <w:rPr>
          <w:rFonts w:asciiTheme="minorHAnsi" w:hAnsiTheme="minorHAnsi" w:cstheme="minorHAnsi"/>
          <w:b/>
          <w:bCs/>
          <w:sz w:val="28"/>
          <w:szCs w:val="28"/>
        </w:rPr>
        <w:t xml:space="preserve"> $87 million bond in 2020</w:t>
      </w:r>
    </w:p>
    <w:p w14:paraId="26CEE629" w14:textId="7F326CBA" w:rsidR="00ED690C" w:rsidRPr="00681E32" w:rsidRDefault="00ED690C" w:rsidP="00ED690C">
      <w:pPr>
        <w:rPr>
          <w:rFonts w:asciiTheme="minorHAnsi" w:hAnsiTheme="minorHAnsi" w:cstheme="minorHAnsi"/>
        </w:rPr>
      </w:pPr>
    </w:p>
    <w:p w14:paraId="4C821D1F" w14:textId="7F9EC3D1" w:rsidR="00413FF6" w:rsidRPr="00681E32" w:rsidRDefault="00413FF6" w:rsidP="00ED690C">
      <w:pPr>
        <w:rPr>
          <w:rFonts w:asciiTheme="minorHAnsi" w:hAnsiTheme="minorHAnsi" w:cstheme="minorHAnsi"/>
        </w:rPr>
      </w:pPr>
      <w:r w:rsidRPr="00681E32">
        <w:rPr>
          <w:rFonts w:asciiTheme="minorHAnsi" w:hAnsiTheme="minorHAnsi" w:cstheme="minorHAnsi"/>
        </w:rPr>
        <w:t xml:space="preserve">Executives at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are aware of the dubious </w:t>
      </w:r>
      <w:r w:rsidR="005960D0" w:rsidRPr="00681E32">
        <w:rPr>
          <w:rFonts w:asciiTheme="minorHAnsi" w:hAnsiTheme="minorHAnsi" w:cstheme="minorHAnsi"/>
        </w:rPr>
        <w:t>situation created by subcontracting students to private companies – so much so that they failed to disclose the arrangement in their 2020 application for $87 million in bond loans facilitated by the Pima County IDA.</w:t>
      </w:r>
    </w:p>
    <w:p w14:paraId="2823F3AA" w14:textId="77777777" w:rsidR="005960D0" w:rsidRPr="00681E32" w:rsidRDefault="005960D0" w:rsidP="00ED690C">
      <w:pPr>
        <w:rPr>
          <w:rFonts w:asciiTheme="minorHAnsi" w:hAnsiTheme="minorHAnsi" w:cstheme="minorHAnsi"/>
        </w:rPr>
      </w:pPr>
    </w:p>
    <w:p w14:paraId="4975FD5F" w14:textId="775E48C8" w:rsidR="00B93C9F" w:rsidRPr="00681E32" w:rsidRDefault="00B93C9F" w:rsidP="00ED690C">
      <w:pPr>
        <w:rPr>
          <w:rFonts w:asciiTheme="minorHAnsi" w:hAnsiTheme="minorHAnsi" w:cstheme="minorHAnsi"/>
        </w:rPr>
      </w:pP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leveraged the </w:t>
      </w:r>
      <w:r w:rsidR="005960D0" w:rsidRPr="00681E32">
        <w:rPr>
          <w:rFonts w:asciiTheme="minorHAnsi" w:hAnsiTheme="minorHAnsi" w:cstheme="minorHAnsi"/>
        </w:rPr>
        <w:t xml:space="preserve">$20 million </w:t>
      </w:r>
      <w:r w:rsidRPr="00681E32">
        <w:rPr>
          <w:rFonts w:asciiTheme="minorHAnsi" w:hAnsiTheme="minorHAnsi" w:cstheme="minorHAnsi"/>
        </w:rPr>
        <w:t xml:space="preserve">increase in revenue created by subcontracting K-8 AOI students to private schools to qualify </w:t>
      </w:r>
      <w:r w:rsidR="005960D0" w:rsidRPr="00681E32">
        <w:rPr>
          <w:rFonts w:asciiTheme="minorHAnsi" w:hAnsiTheme="minorHAnsi" w:cstheme="minorHAnsi"/>
        </w:rPr>
        <w:t xml:space="preserve">for the $87 million </w:t>
      </w:r>
      <w:proofErr w:type="gramStart"/>
      <w:r w:rsidR="00D27A97" w:rsidRPr="00681E32">
        <w:rPr>
          <w:rFonts w:asciiTheme="minorHAnsi" w:hAnsiTheme="minorHAnsi" w:cstheme="minorHAnsi"/>
        </w:rPr>
        <w:t>loan</w:t>
      </w:r>
      <w:r w:rsidR="00F234A7" w:rsidRPr="00681E32">
        <w:rPr>
          <w:rFonts w:asciiTheme="minorHAnsi" w:hAnsiTheme="minorHAnsi" w:cstheme="minorHAnsi"/>
        </w:rPr>
        <w:t>,</w:t>
      </w:r>
      <w:r w:rsidR="00D27A97" w:rsidRPr="00681E32">
        <w:rPr>
          <w:rFonts w:asciiTheme="minorHAnsi" w:hAnsiTheme="minorHAnsi" w:cstheme="minorHAnsi"/>
        </w:rPr>
        <w:t xml:space="preserve"> but</w:t>
      </w:r>
      <w:proofErr w:type="gramEnd"/>
      <w:r w:rsidR="005960D0" w:rsidRPr="00681E32">
        <w:rPr>
          <w:rFonts w:asciiTheme="minorHAnsi" w:hAnsiTheme="minorHAnsi" w:cstheme="minorHAnsi"/>
        </w:rPr>
        <w:t xml:space="preserve"> </w:t>
      </w:r>
      <w:r w:rsidRPr="00681E32">
        <w:rPr>
          <w:rFonts w:asciiTheme="minorHAnsi" w:hAnsiTheme="minorHAnsi" w:cstheme="minorHAnsi"/>
        </w:rPr>
        <w:t>did not disclose the arrangement with private schools</w:t>
      </w:r>
      <w:r w:rsidR="00624EBD" w:rsidRPr="00681E32">
        <w:rPr>
          <w:rFonts w:asciiTheme="minorHAnsi" w:hAnsiTheme="minorHAnsi" w:cstheme="minorHAnsi"/>
        </w:rPr>
        <w:t xml:space="preserve"> that created </w:t>
      </w:r>
      <w:r w:rsidR="005960D0" w:rsidRPr="00681E32">
        <w:rPr>
          <w:rFonts w:asciiTheme="minorHAnsi" w:hAnsiTheme="minorHAnsi" w:cstheme="minorHAnsi"/>
        </w:rPr>
        <w:t>the revenue surge</w:t>
      </w:r>
      <w:r w:rsidR="00D27A97" w:rsidRPr="00681E32">
        <w:rPr>
          <w:rFonts w:asciiTheme="minorHAnsi" w:hAnsiTheme="minorHAnsi" w:cstheme="minorHAnsi"/>
        </w:rPr>
        <w:t xml:space="preserve"> in their bond disclosure</w:t>
      </w:r>
      <w:r w:rsidR="00624EBD" w:rsidRPr="00681E32">
        <w:rPr>
          <w:rFonts w:asciiTheme="minorHAnsi" w:hAnsiTheme="minorHAnsi" w:cstheme="minorHAnsi"/>
        </w:rPr>
        <w:t>.</w:t>
      </w:r>
      <w:r w:rsidR="005A290C" w:rsidRPr="00681E32">
        <w:rPr>
          <w:rStyle w:val="FootnoteReference"/>
          <w:rFonts w:asciiTheme="minorHAnsi" w:hAnsiTheme="minorHAnsi" w:cstheme="minorHAnsi"/>
        </w:rPr>
        <w:footnoteReference w:id="14"/>
      </w:r>
    </w:p>
    <w:p w14:paraId="62436D53" w14:textId="4FC5F4F9" w:rsidR="00624EBD" w:rsidRPr="00681E32" w:rsidRDefault="00624EBD" w:rsidP="00ED690C">
      <w:pPr>
        <w:rPr>
          <w:rFonts w:asciiTheme="minorHAnsi" w:hAnsiTheme="minorHAnsi" w:cstheme="minorHAnsi"/>
        </w:rPr>
      </w:pPr>
    </w:p>
    <w:p w14:paraId="1CC2A64A" w14:textId="18CA7CE0" w:rsidR="00845102" w:rsidRPr="00681E32" w:rsidRDefault="00624EBD" w:rsidP="00ED690C">
      <w:pPr>
        <w:rPr>
          <w:rFonts w:asciiTheme="minorHAnsi" w:hAnsiTheme="minorHAnsi" w:cstheme="minorHAnsi"/>
        </w:rPr>
      </w:pPr>
      <w:r w:rsidRPr="00681E32">
        <w:rPr>
          <w:rFonts w:asciiTheme="minorHAnsi" w:hAnsiTheme="minorHAnsi" w:cstheme="minorHAnsi"/>
        </w:rPr>
        <w:t xml:space="preserve">The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financial projections used to qualify for the bond loan </w:t>
      </w:r>
      <w:r w:rsidR="00845102" w:rsidRPr="00681E32">
        <w:rPr>
          <w:rFonts w:asciiTheme="minorHAnsi" w:hAnsiTheme="minorHAnsi" w:cstheme="minorHAnsi"/>
        </w:rPr>
        <w:t>indicated that K-8 enrollment was expected to increase by 50% between 20</w:t>
      </w:r>
      <w:r w:rsidR="00D27A97" w:rsidRPr="00681E32">
        <w:rPr>
          <w:rFonts w:asciiTheme="minorHAnsi" w:hAnsiTheme="minorHAnsi" w:cstheme="minorHAnsi"/>
        </w:rPr>
        <w:t>20</w:t>
      </w:r>
      <w:r w:rsidR="00845102" w:rsidRPr="00681E32">
        <w:rPr>
          <w:rFonts w:asciiTheme="minorHAnsi" w:hAnsiTheme="minorHAnsi" w:cstheme="minorHAnsi"/>
        </w:rPr>
        <w:t xml:space="preserve"> and 202</w:t>
      </w:r>
      <w:r w:rsidR="00D27A97" w:rsidRPr="00681E32">
        <w:rPr>
          <w:rFonts w:asciiTheme="minorHAnsi" w:hAnsiTheme="minorHAnsi" w:cstheme="minorHAnsi"/>
        </w:rPr>
        <w:t>1</w:t>
      </w:r>
      <w:r w:rsidR="00845102" w:rsidRPr="00681E32">
        <w:rPr>
          <w:rFonts w:asciiTheme="minorHAnsi" w:hAnsiTheme="minorHAnsi" w:cstheme="minorHAnsi"/>
        </w:rPr>
        <w:t xml:space="preserve">, with </w:t>
      </w:r>
      <w:r w:rsidR="005960D0" w:rsidRPr="00681E32">
        <w:rPr>
          <w:rFonts w:asciiTheme="minorHAnsi" w:hAnsiTheme="minorHAnsi" w:cstheme="minorHAnsi"/>
        </w:rPr>
        <w:t xml:space="preserve">elementary </w:t>
      </w:r>
      <w:r w:rsidR="00845102" w:rsidRPr="00681E32">
        <w:rPr>
          <w:rFonts w:asciiTheme="minorHAnsi" w:hAnsiTheme="minorHAnsi" w:cstheme="minorHAnsi"/>
        </w:rPr>
        <w:t xml:space="preserve">enrollment expected to nearly double by 2026.  </w:t>
      </w:r>
    </w:p>
    <w:p w14:paraId="23C748C3" w14:textId="7B489F77" w:rsidR="00624EBD" w:rsidRPr="00681E32" w:rsidRDefault="00624EBD" w:rsidP="00ED690C">
      <w:pPr>
        <w:rPr>
          <w:rFonts w:asciiTheme="minorHAnsi" w:hAnsiTheme="minorHAnsi" w:cstheme="minorHAnsi"/>
        </w:rPr>
      </w:pPr>
      <w:r w:rsidRPr="00681E32">
        <w:rPr>
          <w:rFonts w:asciiTheme="minorHAnsi" w:hAnsiTheme="minorHAnsi" w:cstheme="minorHAnsi"/>
          <w:noProof/>
        </w:rPr>
        <w:lastRenderedPageBreak/>
        <w:drawing>
          <wp:inline distT="0" distB="0" distL="0" distR="0" wp14:anchorId="2C1A9044" wp14:editId="36DC5781">
            <wp:extent cx="6858000" cy="4300855"/>
            <wp:effectExtent l="0" t="0" r="0" b="444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4300855"/>
                    </a:xfrm>
                    <a:prstGeom prst="rect">
                      <a:avLst/>
                    </a:prstGeom>
                  </pic:spPr>
                </pic:pic>
              </a:graphicData>
            </a:graphic>
          </wp:inline>
        </w:drawing>
      </w:r>
    </w:p>
    <w:p w14:paraId="0707EB51" w14:textId="52C3F4F1" w:rsidR="00624EBD" w:rsidRPr="00681E32" w:rsidRDefault="00624EBD" w:rsidP="00ED690C">
      <w:pPr>
        <w:rPr>
          <w:rFonts w:asciiTheme="minorHAnsi" w:hAnsiTheme="minorHAnsi" w:cstheme="minorHAnsi"/>
        </w:rPr>
      </w:pPr>
    </w:p>
    <w:p w14:paraId="4298B5B1" w14:textId="777F0F9B" w:rsidR="00B815B3" w:rsidRPr="00681E32" w:rsidRDefault="00B815B3" w:rsidP="00ED690C">
      <w:pPr>
        <w:rPr>
          <w:rFonts w:asciiTheme="minorHAnsi" w:hAnsiTheme="minorHAnsi" w:cstheme="minorHAnsi"/>
        </w:rPr>
      </w:pPr>
    </w:p>
    <w:p w14:paraId="259C5BBA" w14:textId="7537DC40" w:rsidR="00B815B3" w:rsidRPr="00681E32" w:rsidRDefault="00B815B3" w:rsidP="00B815B3">
      <w:pPr>
        <w:rPr>
          <w:rFonts w:asciiTheme="minorHAnsi" w:hAnsiTheme="minorHAnsi" w:cstheme="minorHAnsi"/>
        </w:rPr>
      </w:pPr>
      <w:r w:rsidRPr="00681E32">
        <w:rPr>
          <w:rFonts w:asciiTheme="minorHAnsi" w:hAnsiTheme="minorHAnsi" w:cstheme="minorHAnsi"/>
        </w:rPr>
        <w:t>Purchase services were projected to triple between 2019 and 2020, increasing to $21.6 million in 2026</w:t>
      </w:r>
      <w:r w:rsidR="00BB4020" w:rsidRPr="00681E32">
        <w:rPr>
          <w:rFonts w:asciiTheme="minorHAnsi" w:hAnsiTheme="minorHAnsi" w:cstheme="minorHAnsi"/>
        </w:rPr>
        <w:t xml:space="preserve">.  </w:t>
      </w:r>
      <w:proofErr w:type="spellStart"/>
      <w:r w:rsidR="00BB4020" w:rsidRPr="00681E32">
        <w:rPr>
          <w:rFonts w:asciiTheme="minorHAnsi" w:hAnsiTheme="minorHAnsi" w:cstheme="minorHAnsi"/>
        </w:rPr>
        <w:t>EdKey</w:t>
      </w:r>
      <w:proofErr w:type="spellEnd"/>
      <w:r w:rsidR="00BB4020" w:rsidRPr="00681E32">
        <w:rPr>
          <w:rFonts w:asciiTheme="minorHAnsi" w:hAnsiTheme="minorHAnsi" w:cstheme="minorHAnsi"/>
        </w:rPr>
        <w:t xml:space="preserve"> explained this dramatic increase was the</w:t>
      </w:r>
      <w:r w:rsidRPr="00681E32">
        <w:rPr>
          <w:rFonts w:asciiTheme="minorHAnsi" w:hAnsiTheme="minorHAnsi" w:cstheme="minorHAnsi"/>
        </w:rPr>
        <w:t xml:space="preserve"> result of:</w:t>
      </w:r>
    </w:p>
    <w:p w14:paraId="7A77B1DA" w14:textId="77777777" w:rsidR="00B815B3" w:rsidRPr="00681E32" w:rsidRDefault="00B815B3" w:rsidP="00B815B3">
      <w:pPr>
        <w:rPr>
          <w:rFonts w:asciiTheme="minorHAnsi" w:hAnsiTheme="minorHAnsi" w:cstheme="minorHAnsi"/>
        </w:rPr>
      </w:pPr>
    </w:p>
    <w:p w14:paraId="5CEEFCBE" w14:textId="77777777" w:rsidR="00B815B3" w:rsidRPr="00BB608C" w:rsidRDefault="00B815B3" w:rsidP="00B815B3">
      <w:pPr>
        <w:rPr>
          <w:rFonts w:asciiTheme="minorHAnsi" w:hAnsiTheme="minorHAnsi" w:cstheme="minorHAnsi"/>
          <w:sz w:val="20"/>
          <w:szCs w:val="20"/>
        </w:rPr>
      </w:pPr>
      <w:r w:rsidRPr="00BB608C">
        <w:rPr>
          <w:rFonts w:asciiTheme="minorHAnsi" w:hAnsiTheme="minorHAnsi" w:cstheme="minorHAnsi"/>
          <w:b/>
          <w:bCs/>
          <w:i/>
          <w:iCs/>
          <w:color w:val="FF0000"/>
          <w:sz w:val="20"/>
          <w:szCs w:val="20"/>
        </w:rPr>
        <w:t>Footnote 7</w:t>
      </w:r>
      <w:r w:rsidRPr="00BB608C">
        <w:rPr>
          <w:rFonts w:asciiTheme="minorHAnsi" w:hAnsiTheme="minorHAnsi" w:cstheme="minorHAnsi"/>
          <w:i/>
          <w:iCs/>
          <w:color w:val="FF0000"/>
          <w:sz w:val="20"/>
          <w:szCs w:val="20"/>
        </w:rPr>
        <w:t xml:space="preserve"> </w:t>
      </w:r>
      <w:r w:rsidRPr="00BB608C">
        <w:rPr>
          <w:rFonts w:asciiTheme="minorHAnsi" w:hAnsiTheme="minorHAnsi" w:cstheme="minorHAnsi"/>
          <w:i/>
          <w:iCs/>
          <w:sz w:val="20"/>
          <w:szCs w:val="20"/>
        </w:rPr>
        <w:t xml:space="preserve">– Fy21 increase related to (1) COVID and (2) the Corporation </w:t>
      </w:r>
      <w:proofErr w:type="gramStart"/>
      <w:r w:rsidRPr="00BB608C">
        <w:rPr>
          <w:rFonts w:asciiTheme="minorHAnsi" w:hAnsiTheme="minorHAnsi" w:cstheme="minorHAnsi"/>
          <w:i/>
          <w:iCs/>
          <w:sz w:val="20"/>
          <w:szCs w:val="20"/>
        </w:rPr>
        <w:t>entering into</w:t>
      </w:r>
      <w:proofErr w:type="gramEnd"/>
      <w:r w:rsidRPr="00BB608C">
        <w:rPr>
          <w:rFonts w:asciiTheme="minorHAnsi" w:hAnsiTheme="minorHAnsi" w:cstheme="minorHAnsi"/>
          <w:i/>
          <w:iCs/>
          <w:sz w:val="20"/>
          <w:szCs w:val="20"/>
        </w:rPr>
        <w:t xml:space="preserve"> contractual arrangements whereby the Corporation enrolls students from unrelated charter operators and public schools that do not have sufficient online learning capacities to provide virtual education as mandated by the State.  Consequently, </w:t>
      </w:r>
      <w:proofErr w:type="gramStart"/>
      <w:r w:rsidRPr="00BB608C">
        <w:rPr>
          <w:rFonts w:asciiTheme="minorHAnsi" w:hAnsiTheme="minorHAnsi" w:cstheme="minorHAnsi"/>
          <w:i/>
          <w:iCs/>
          <w:sz w:val="20"/>
          <w:szCs w:val="20"/>
        </w:rPr>
        <w:t>as a result of</w:t>
      </w:r>
      <w:proofErr w:type="gramEnd"/>
      <w:r w:rsidRPr="00BB608C">
        <w:rPr>
          <w:rFonts w:asciiTheme="minorHAnsi" w:hAnsiTheme="minorHAnsi" w:cstheme="minorHAnsi"/>
          <w:i/>
          <w:iCs/>
          <w:sz w:val="20"/>
          <w:szCs w:val="20"/>
        </w:rPr>
        <w:t xml:space="preserve"> these developments and shifting cultural attitudes toward online education, the Corporation anticipates that the demand for the Distance Learning School will remain very high on a permanent basis.”</w:t>
      </w:r>
      <w:r w:rsidRPr="00BB608C">
        <w:rPr>
          <w:rFonts w:asciiTheme="minorHAnsi" w:hAnsiTheme="minorHAnsi" w:cstheme="minorHAnsi"/>
          <w:sz w:val="20"/>
          <w:szCs w:val="20"/>
        </w:rPr>
        <w:t xml:space="preserve"> </w:t>
      </w:r>
    </w:p>
    <w:p w14:paraId="60869203" w14:textId="5762EB4D" w:rsidR="00B815B3" w:rsidRPr="00681E32" w:rsidRDefault="00B815B3" w:rsidP="00ED690C">
      <w:pPr>
        <w:rPr>
          <w:rFonts w:asciiTheme="minorHAnsi" w:hAnsiTheme="minorHAnsi" w:cstheme="minorHAnsi"/>
        </w:rPr>
      </w:pPr>
    </w:p>
    <w:p w14:paraId="08E9C07E" w14:textId="384071B7" w:rsidR="00B815B3" w:rsidRPr="00681E32" w:rsidRDefault="00B815B3" w:rsidP="00ED690C">
      <w:pPr>
        <w:rPr>
          <w:rFonts w:asciiTheme="minorHAnsi" w:hAnsiTheme="minorHAnsi" w:cstheme="minorHAnsi"/>
        </w:rPr>
      </w:pP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did not disclose the </w:t>
      </w:r>
      <w:r w:rsidR="005C3A96" w:rsidRPr="00681E32">
        <w:rPr>
          <w:rFonts w:asciiTheme="minorHAnsi" w:hAnsiTheme="minorHAnsi" w:cstheme="minorHAnsi"/>
        </w:rPr>
        <w:t xml:space="preserve">tenuous </w:t>
      </w:r>
      <w:r w:rsidRPr="00681E32">
        <w:rPr>
          <w:rFonts w:asciiTheme="minorHAnsi" w:hAnsiTheme="minorHAnsi" w:cstheme="minorHAnsi"/>
        </w:rPr>
        <w:t xml:space="preserve">contractual arrangements with private schools that </w:t>
      </w:r>
      <w:r w:rsidR="00BB4020" w:rsidRPr="00681E32">
        <w:rPr>
          <w:rFonts w:asciiTheme="minorHAnsi" w:hAnsiTheme="minorHAnsi" w:cstheme="minorHAnsi"/>
        </w:rPr>
        <w:t>are</w:t>
      </w:r>
      <w:r w:rsidRPr="00681E32">
        <w:rPr>
          <w:rFonts w:asciiTheme="minorHAnsi" w:hAnsiTheme="minorHAnsi" w:cstheme="minorHAnsi"/>
        </w:rPr>
        <w:t xml:space="preserve"> responsible for the increase in </w:t>
      </w:r>
      <w:r w:rsidR="004A1958" w:rsidRPr="00681E32">
        <w:rPr>
          <w:rFonts w:asciiTheme="minorHAnsi" w:hAnsiTheme="minorHAnsi" w:cstheme="minorHAnsi"/>
        </w:rPr>
        <w:t xml:space="preserve">enrollment and </w:t>
      </w:r>
      <w:r w:rsidRPr="00681E32">
        <w:rPr>
          <w:rFonts w:asciiTheme="minorHAnsi" w:hAnsiTheme="minorHAnsi" w:cstheme="minorHAnsi"/>
        </w:rPr>
        <w:t xml:space="preserve">revenue </w:t>
      </w:r>
      <w:r w:rsidR="004A1958" w:rsidRPr="00681E32">
        <w:rPr>
          <w:rFonts w:asciiTheme="minorHAnsi" w:hAnsiTheme="minorHAnsi" w:cstheme="minorHAnsi"/>
        </w:rPr>
        <w:t xml:space="preserve">the company </w:t>
      </w:r>
      <w:r w:rsidRPr="00681E32">
        <w:rPr>
          <w:rFonts w:asciiTheme="minorHAnsi" w:hAnsiTheme="minorHAnsi" w:cstheme="minorHAnsi"/>
        </w:rPr>
        <w:t xml:space="preserve">used to qualify for the $87 million </w:t>
      </w:r>
      <w:r w:rsidR="004A1958" w:rsidRPr="00681E32">
        <w:rPr>
          <w:rFonts w:asciiTheme="minorHAnsi" w:hAnsiTheme="minorHAnsi" w:cstheme="minorHAnsi"/>
        </w:rPr>
        <w:t xml:space="preserve">bond </w:t>
      </w:r>
      <w:r w:rsidRPr="00681E32">
        <w:rPr>
          <w:rFonts w:asciiTheme="minorHAnsi" w:hAnsiTheme="minorHAnsi" w:cstheme="minorHAnsi"/>
        </w:rPr>
        <w:t xml:space="preserve">loan.  Instead,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falsely claimed that contracts were made with unrelated charter operators and public schools</w:t>
      </w:r>
      <w:r w:rsidR="004A1958" w:rsidRPr="00681E32">
        <w:rPr>
          <w:rFonts w:asciiTheme="minorHAnsi" w:hAnsiTheme="minorHAnsi" w:cstheme="minorHAnsi"/>
        </w:rPr>
        <w:t xml:space="preserve">.  Furthermore, </w:t>
      </w:r>
      <w:proofErr w:type="spellStart"/>
      <w:r w:rsidR="004A1958" w:rsidRPr="00681E32">
        <w:rPr>
          <w:rFonts w:asciiTheme="minorHAnsi" w:hAnsiTheme="minorHAnsi" w:cstheme="minorHAnsi"/>
        </w:rPr>
        <w:t>EdKey</w:t>
      </w:r>
      <w:proofErr w:type="spellEnd"/>
      <w:r w:rsidR="004A1958" w:rsidRPr="00681E32">
        <w:rPr>
          <w:rFonts w:asciiTheme="minorHAnsi" w:hAnsiTheme="minorHAnsi" w:cstheme="minorHAnsi"/>
        </w:rPr>
        <w:t xml:space="preserve"> falsely stated that the revenue increases are the result of a high demand for the Distance Learning School.  Private school enrollees are not using the services of the Distance Learning School including its online curriculum and teachers.  </w:t>
      </w:r>
    </w:p>
    <w:p w14:paraId="26449F49" w14:textId="319F6D97" w:rsidR="00BB4020" w:rsidRPr="00681E32" w:rsidRDefault="00BB4020" w:rsidP="00ED690C">
      <w:pPr>
        <w:rPr>
          <w:rFonts w:asciiTheme="minorHAnsi" w:hAnsiTheme="minorHAnsi" w:cstheme="minorHAnsi"/>
        </w:rPr>
      </w:pPr>
    </w:p>
    <w:p w14:paraId="4C3C0AED" w14:textId="3F10F8D8" w:rsidR="00BB4020" w:rsidRPr="00681E32" w:rsidRDefault="005A290C" w:rsidP="00ED690C">
      <w:pPr>
        <w:rPr>
          <w:rFonts w:asciiTheme="minorHAnsi" w:hAnsiTheme="minorHAnsi" w:cstheme="minorHAnsi"/>
        </w:rPr>
      </w:pPr>
      <w:r w:rsidRPr="00681E32">
        <w:rPr>
          <w:rFonts w:asciiTheme="minorHAnsi" w:hAnsiTheme="minorHAnsi" w:cstheme="minorHAnsi"/>
        </w:rPr>
        <w:t xml:space="preserve">Investors were not warned that half of </w:t>
      </w:r>
      <w:proofErr w:type="spellStart"/>
      <w:r w:rsidRPr="00681E32">
        <w:rPr>
          <w:rFonts w:asciiTheme="minorHAnsi" w:hAnsiTheme="minorHAnsi" w:cstheme="minorHAnsi"/>
        </w:rPr>
        <w:t>EdKey’s</w:t>
      </w:r>
      <w:proofErr w:type="spellEnd"/>
      <w:r w:rsidRPr="00681E32">
        <w:rPr>
          <w:rFonts w:asciiTheme="minorHAnsi" w:hAnsiTheme="minorHAnsi" w:cstheme="minorHAnsi"/>
        </w:rPr>
        <w:t xml:space="preserve"> projected income in 2026 </w:t>
      </w:r>
      <w:r w:rsidR="0010138F" w:rsidRPr="00681E32">
        <w:rPr>
          <w:rFonts w:asciiTheme="minorHAnsi" w:hAnsiTheme="minorHAnsi" w:cstheme="minorHAnsi"/>
        </w:rPr>
        <w:t xml:space="preserve">could be </w:t>
      </w:r>
      <w:r w:rsidRPr="00681E32">
        <w:rPr>
          <w:rFonts w:asciiTheme="minorHAnsi" w:hAnsiTheme="minorHAnsi" w:cstheme="minorHAnsi"/>
        </w:rPr>
        <w:t xml:space="preserve">the result of </w:t>
      </w:r>
      <w:r w:rsidR="0010138F" w:rsidRPr="00681E32">
        <w:rPr>
          <w:rFonts w:asciiTheme="minorHAnsi" w:hAnsiTheme="minorHAnsi" w:cstheme="minorHAnsi"/>
        </w:rPr>
        <w:t>questionable</w:t>
      </w:r>
      <w:r w:rsidRPr="00681E32">
        <w:rPr>
          <w:rFonts w:asciiTheme="minorHAnsi" w:hAnsiTheme="minorHAnsi" w:cstheme="minorHAnsi"/>
        </w:rPr>
        <w:t xml:space="preserve"> arrangements </w:t>
      </w:r>
      <w:r w:rsidR="0010138F" w:rsidRPr="00681E32">
        <w:rPr>
          <w:rFonts w:asciiTheme="minorHAnsi" w:hAnsiTheme="minorHAnsi" w:cstheme="minorHAnsi"/>
        </w:rPr>
        <w:t xml:space="preserve">to subcontract </w:t>
      </w:r>
      <w:proofErr w:type="gramStart"/>
      <w:r w:rsidR="0010138F" w:rsidRPr="00681E32">
        <w:rPr>
          <w:rFonts w:asciiTheme="minorHAnsi" w:hAnsiTheme="minorHAnsi" w:cstheme="minorHAnsi"/>
        </w:rPr>
        <w:t>the majority of</w:t>
      </w:r>
      <w:proofErr w:type="gramEnd"/>
      <w:r w:rsidR="0010138F" w:rsidRPr="00681E32">
        <w:rPr>
          <w:rFonts w:asciiTheme="minorHAnsi" w:hAnsiTheme="minorHAnsi" w:cstheme="minorHAnsi"/>
        </w:rPr>
        <w:t xml:space="preserve"> online K-8 students to private schools</w:t>
      </w:r>
      <w:r w:rsidRPr="00681E32">
        <w:rPr>
          <w:rFonts w:asciiTheme="minorHAnsi" w:hAnsiTheme="minorHAnsi" w:cstheme="minorHAnsi"/>
        </w:rPr>
        <w:t>, not contracts with other charters and public districts as stated in the official disclosure.</w:t>
      </w:r>
    </w:p>
    <w:p w14:paraId="105AEFA4" w14:textId="46E0DBD9" w:rsidR="00ED690C" w:rsidRPr="00681E32" w:rsidRDefault="00814F44" w:rsidP="00ED690C">
      <w:pPr>
        <w:rPr>
          <w:rFonts w:asciiTheme="minorHAnsi" w:hAnsiTheme="minorHAnsi" w:cstheme="minorHAnsi"/>
        </w:rPr>
      </w:pPr>
      <w:r w:rsidRPr="00681E32">
        <w:rPr>
          <w:rFonts w:asciiTheme="minorHAnsi" w:hAnsiTheme="minorHAnsi" w:cstheme="minorHAnsi"/>
        </w:rPr>
        <w:t>__________________________________________________________________________________________</w:t>
      </w:r>
    </w:p>
    <w:p w14:paraId="59F9B0C5" w14:textId="77777777" w:rsidR="008B5B9E" w:rsidRPr="00681E32" w:rsidRDefault="008B5B9E" w:rsidP="008B5B9E">
      <w:pPr>
        <w:pStyle w:val="ListParagraph"/>
        <w:autoSpaceDE w:val="0"/>
        <w:autoSpaceDN w:val="0"/>
        <w:adjustRightInd w:val="0"/>
        <w:rPr>
          <w:rFonts w:asciiTheme="minorHAnsi" w:hAnsiTheme="minorHAnsi" w:cstheme="minorHAnsi"/>
          <w:b/>
          <w:bCs/>
        </w:rPr>
      </w:pPr>
    </w:p>
    <w:p w14:paraId="61D347DB" w14:textId="77777777" w:rsidR="008B5B9E" w:rsidRPr="00681E32" w:rsidRDefault="008B5B9E" w:rsidP="008B5B9E">
      <w:pPr>
        <w:pStyle w:val="ListParagraph"/>
        <w:autoSpaceDE w:val="0"/>
        <w:autoSpaceDN w:val="0"/>
        <w:adjustRightInd w:val="0"/>
        <w:rPr>
          <w:rFonts w:asciiTheme="minorHAnsi" w:hAnsiTheme="minorHAnsi" w:cstheme="minorHAnsi"/>
          <w:b/>
          <w:bCs/>
        </w:rPr>
      </w:pPr>
    </w:p>
    <w:p w14:paraId="083D17E2" w14:textId="77777777" w:rsidR="008B5B9E" w:rsidRPr="00681E32" w:rsidRDefault="008B5B9E" w:rsidP="008B5B9E">
      <w:pPr>
        <w:pStyle w:val="ListParagraph"/>
        <w:autoSpaceDE w:val="0"/>
        <w:autoSpaceDN w:val="0"/>
        <w:adjustRightInd w:val="0"/>
        <w:rPr>
          <w:rFonts w:asciiTheme="minorHAnsi" w:hAnsiTheme="minorHAnsi" w:cstheme="minorHAnsi"/>
          <w:b/>
          <w:bCs/>
        </w:rPr>
      </w:pPr>
    </w:p>
    <w:p w14:paraId="3AA7A7AF" w14:textId="4EC99E4E" w:rsidR="008B5B9E" w:rsidRPr="00BB608C" w:rsidRDefault="008B5B9E" w:rsidP="00814F44">
      <w:pPr>
        <w:pStyle w:val="ListParagraph"/>
        <w:numPr>
          <w:ilvl w:val="0"/>
          <w:numId w:val="15"/>
        </w:numPr>
        <w:autoSpaceDE w:val="0"/>
        <w:autoSpaceDN w:val="0"/>
        <w:adjustRightInd w:val="0"/>
        <w:rPr>
          <w:rFonts w:asciiTheme="minorHAnsi" w:hAnsiTheme="minorHAnsi" w:cstheme="minorHAnsi"/>
          <w:b/>
          <w:bCs/>
          <w:sz w:val="32"/>
          <w:szCs w:val="32"/>
        </w:rPr>
      </w:pPr>
      <w:r w:rsidRPr="00BB608C">
        <w:rPr>
          <w:rFonts w:asciiTheme="minorHAnsi" w:hAnsiTheme="minorHAnsi" w:cstheme="minorHAnsi"/>
          <w:b/>
          <w:bCs/>
          <w:sz w:val="32"/>
          <w:szCs w:val="32"/>
        </w:rPr>
        <w:lastRenderedPageBreak/>
        <w:t>Sequoia Choice collected over $3 million in additional revenue from state and federal programs 2020-2021 because of increased enrollment of private school students.  Private school students did not receive the benefits provided by these programs and did the private school educational programs did not meet the requirements stipulated in the grants</w:t>
      </w:r>
    </w:p>
    <w:p w14:paraId="3238957F" w14:textId="77777777" w:rsidR="008B5B9E" w:rsidRPr="00681E32" w:rsidRDefault="008B5B9E" w:rsidP="008B5B9E">
      <w:pPr>
        <w:rPr>
          <w:rFonts w:asciiTheme="minorHAnsi" w:hAnsiTheme="minorHAnsi" w:cstheme="minorHAnsi"/>
        </w:rPr>
      </w:pPr>
    </w:p>
    <w:p w14:paraId="3FCBFB8F" w14:textId="77777777" w:rsidR="008B5B9E" w:rsidRPr="00681E32" w:rsidRDefault="008B5B9E" w:rsidP="008B5B9E">
      <w:pPr>
        <w:rPr>
          <w:rFonts w:asciiTheme="minorHAnsi" w:hAnsiTheme="minorHAnsi" w:cstheme="minorHAnsi"/>
        </w:rPr>
      </w:pP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Sequoia Choice receives funding from several state and federal programs that are funded based on enrollment numbers.  These funds have dramatically increased between 2020 and 2021 creating $3,535,678 in additional revenue in 2021 because of the additional enrollment of private school students. The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private school partners are not receiving the services provided by the government programs and are not complying with the educational requirements stipulated by the grants.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instead is illegally using the funds to supplant spending in their charter operation.</w:t>
      </w:r>
    </w:p>
    <w:p w14:paraId="0F7E6F4C" w14:textId="77777777" w:rsidR="008B5B9E" w:rsidRPr="00681E32" w:rsidRDefault="008B5B9E" w:rsidP="008B5B9E">
      <w:pPr>
        <w:rPr>
          <w:rFonts w:asciiTheme="minorHAnsi" w:hAnsiTheme="minorHAnsi" w:cstheme="minorHAnsi"/>
        </w:rPr>
      </w:pPr>
    </w:p>
    <w:p w14:paraId="008081FE" w14:textId="3B9F26B5" w:rsidR="008B5B9E" w:rsidRPr="00681E32" w:rsidRDefault="008B5B9E" w:rsidP="008B5B9E">
      <w:pPr>
        <w:rPr>
          <w:rFonts w:asciiTheme="minorHAnsi" w:hAnsiTheme="minorHAnsi" w:cstheme="minorHAnsi"/>
          <w:b/>
          <w:bCs/>
        </w:rPr>
      </w:pPr>
      <w:r w:rsidRPr="00681E32">
        <w:rPr>
          <w:rFonts w:asciiTheme="minorHAnsi" w:hAnsiTheme="minorHAnsi" w:cstheme="minorHAnsi"/>
          <w:b/>
          <w:bCs/>
        </w:rPr>
        <w:t xml:space="preserve">State </w:t>
      </w:r>
      <w:r w:rsidRPr="00681E32">
        <w:rPr>
          <w:rFonts w:asciiTheme="minorHAnsi" w:hAnsiTheme="minorHAnsi" w:cstheme="minorHAnsi"/>
          <w:b/>
          <w:bCs/>
        </w:rPr>
        <w:t>K-3 Reading:</w:t>
      </w:r>
    </w:p>
    <w:p w14:paraId="5D079668" w14:textId="77777777" w:rsidR="008B5B9E" w:rsidRPr="00681E32" w:rsidRDefault="008B5B9E" w:rsidP="008B5B9E">
      <w:pPr>
        <w:rPr>
          <w:rFonts w:asciiTheme="minorHAnsi" w:hAnsiTheme="minorHAnsi" w:cstheme="minorHAnsi"/>
        </w:rPr>
      </w:pPr>
      <w:r w:rsidRPr="00681E32">
        <w:rPr>
          <w:rFonts w:asciiTheme="minorHAnsi" w:hAnsiTheme="minorHAnsi" w:cstheme="minorHAnsi"/>
        </w:rPr>
        <w:t xml:space="preserve">Schools received about $145/pupil in 2022 for each K-3 ADM to fund the requirements of ADE’s Move on When Reading program.  Sequoia Choice expenditures for their K-3 Reading program increased by $354,627 in 2021 with $331,271 going to pay salaries and benefits for teachers at Sequoia Choice.  </w:t>
      </w:r>
    </w:p>
    <w:p w14:paraId="07220946" w14:textId="77777777" w:rsidR="008B5B9E" w:rsidRPr="00681E32" w:rsidRDefault="008B5B9E" w:rsidP="008B5B9E">
      <w:pPr>
        <w:rPr>
          <w:rFonts w:asciiTheme="minorHAnsi" w:hAnsiTheme="minorHAnsi" w:cstheme="minorHAnsi"/>
        </w:rPr>
      </w:pPr>
    </w:p>
    <w:tbl>
      <w:tblPr>
        <w:tblW w:w="9060" w:type="dxa"/>
        <w:tblLook w:val="04A0" w:firstRow="1" w:lastRow="0" w:firstColumn="1" w:lastColumn="0" w:noHBand="0" w:noVBand="1"/>
      </w:tblPr>
      <w:tblGrid>
        <w:gridCol w:w="1975"/>
        <w:gridCol w:w="1165"/>
        <w:gridCol w:w="1320"/>
        <w:gridCol w:w="1940"/>
        <w:gridCol w:w="1320"/>
        <w:gridCol w:w="1340"/>
      </w:tblGrid>
      <w:tr w:rsidR="008B5B9E" w:rsidRPr="00681E32" w14:paraId="5DD23E98" w14:textId="77777777" w:rsidTr="00151B86">
        <w:trPr>
          <w:trHeight w:val="3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A7A2D" w14:textId="77777777" w:rsidR="008B5B9E" w:rsidRPr="00681E32" w:rsidRDefault="008B5B9E" w:rsidP="00151B86">
            <w:pPr>
              <w:rPr>
                <w:rFonts w:asciiTheme="minorHAnsi" w:hAnsiTheme="minorHAnsi" w:cstheme="minorHAnsi"/>
                <w:b/>
                <w:bCs/>
                <w:color w:val="000000"/>
              </w:rPr>
            </w:pPr>
            <w:r w:rsidRPr="00681E32">
              <w:rPr>
                <w:rFonts w:asciiTheme="minorHAnsi" w:hAnsiTheme="minorHAnsi" w:cstheme="minorHAnsi"/>
                <w:b/>
                <w:bCs/>
                <w:color w:val="000000"/>
              </w:rPr>
              <w:t>Sequoia Choice</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55BDEF95" w14:textId="77777777" w:rsidR="008B5B9E" w:rsidRPr="00681E32" w:rsidRDefault="008B5B9E" w:rsidP="00151B86">
            <w:pPr>
              <w:rPr>
                <w:rFonts w:asciiTheme="minorHAnsi" w:hAnsiTheme="minorHAnsi" w:cstheme="minorHAnsi"/>
                <w:b/>
                <w:bCs/>
                <w:color w:val="000000"/>
              </w:rPr>
            </w:pPr>
            <w:r w:rsidRPr="00681E32">
              <w:rPr>
                <w:rFonts w:asciiTheme="minorHAnsi" w:hAnsiTheme="minorHAnsi" w:cstheme="minorHAnsi"/>
                <w:b/>
                <w:bCs/>
                <w:color w:val="000000"/>
              </w:rPr>
              <w:t>K-3 Reading</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29CFBCC"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0B74A4B1"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4DEDD37"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4D94253"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 </w:t>
            </w:r>
          </w:p>
        </w:tc>
      </w:tr>
      <w:tr w:rsidR="008B5B9E" w:rsidRPr="00681E32" w14:paraId="6E08EAD1" w14:textId="77777777" w:rsidTr="00151B86">
        <w:trPr>
          <w:trHeight w:val="32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5B84241"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 </w:t>
            </w:r>
          </w:p>
        </w:tc>
        <w:tc>
          <w:tcPr>
            <w:tcW w:w="1165" w:type="dxa"/>
            <w:tcBorders>
              <w:top w:val="nil"/>
              <w:left w:val="nil"/>
              <w:bottom w:val="single" w:sz="4" w:space="0" w:color="auto"/>
              <w:right w:val="single" w:sz="4" w:space="0" w:color="auto"/>
            </w:tcBorders>
            <w:shd w:val="clear" w:color="auto" w:fill="auto"/>
            <w:noWrap/>
            <w:vAlign w:val="bottom"/>
            <w:hideMark/>
          </w:tcPr>
          <w:p w14:paraId="68D2AD2C"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Salary</w:t>
            </w:r>
          </w:p>
        </w:tc>
        <w:tc>
          <w:tcPr>
            <w:tcW w:w="1320" w:type="dxa"/>
            <w:tcBorders>
              <w:top w:val="nil"/>
              <w:left w:val="nil"/>
              <w:bottom w:val="single" w:sz="4" w:space="0" w:color="auto"/>
              <w:right w:val="single" w:sz="4" w:space="0" w:color="auto"/>
            </w:tcBorders>
            <w:shd w:val="clear" w:color="auto" w:fill="auto"/>
            <w:noWrap/>
            <w:vAlign w:val="bottom"/>
            <w:hideMark/>
          </w:tcPr>
          <w:p w14:paraId="754A70F5"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Benefits</w:t>
            </w:r>
          </w:p>
        </w:tc>
        <w:tc>
          <w:tcPr>
            <w:tcW w:w="1940" w:type="dxa"/>
            <w:tcBorders>
              <w:top w:val="nil"/>
              <w:left w:val="nil"/>
              <w:bottom w:val="single" w:sz="4" w:space="0" w:color="auto"/>
              <w:right w:val="single" w:sz="4" w:space="0" w:color="auto"/>
            </w:tcBorders>
            <w:shd w:val="clear" w:color="auto" w:fill="auto"/>
            <w:noWrap/>
            <w:vAlign w:val="bottom"/>
            <w:hideMark/>
          </w:tcPr>
          <w:p w14:paraId="43DC707F"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Purchase Services</w:t>
            </w:r>
          </w:p>
        </w:tc>
        <w:tc>
          <w:tcPr>
            <w:tcW w:w="1320" w:type="dxa"/>
            <w:tcBorders>
              <w:top w:val="nil"/>
              <w:left w:val="nil"/>
              <w:bottom w:val="single" w:sz="4" w:space="0" w:color="auto"/>
              <w:right w:val="single" w:sz="4" w:space="0" w:color="auto"/>
            </w:tcBorders>
            <w:shd w:val="clear" w:color="auto" w:fill="auto"/>
            <w:noWrap/>
            <w:vAlign w:val="bottom"/>
            <w:hideMark/>
          </w:tcPr>
          <w:p w14:paraId="7AD49DF6"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Supplies</w:t>
            </w:r>
          </w:p>
        </w:tc>
        <w:tc>
          <w:tcPr>
            <w:tcW w:w="1340" w:type="dxa"/>
            <w:tcBorders>
              <w:top w:val="nil"/>
              <w:left w:val="nil"/>
              <w:bottom w:val="single" w:sz="4" w:space="0" w:color="auto"/>
              <w:right w:val="single" w:sz="4" w:space="0" w:color="auto"/>
            </w:tcBorders>
            <w:shd w:val="clear" w:color="auto" w:fill="auto"/>
            <w:noWrap/>
            <w:vAlign w:val="bottom"/>
            <w:hideMark/>
          </w:tcPr>
          <w:p w14:paraId="49BCE0CD"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Total</w:t>
            </w:r>
          </w:p>
        </w:tc>
      </w:tr>
      <w:tr w:rsidR="008B5B9E" w:rsidRPr="00681E32" w14:paraId="5A1FB778" w14:textId="77777777" w:rsidTr="00151B86">
        <w:trPr>
          <w:trHeight w:val="32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72545AA"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2020</w:t>
            </w:r>
          </w:p>
        </w:tc>
        <w:tc>
          <w:tcPr>
            <w:tcW w:w="1165" w:type="dxa"/>
            <w:tcBorders>
              <w:top w:val="nil"/>
              <w:left w:val="nil"/>
              <w:bottom w:val="single" w:sz="4" w:space="0" w:color="auto"/>
              <w:right w:val="single" w:sz="4" w:space="0" w:color="auto"/>
            </w:tcBorders>
            <w:shd w:val="clear" w:color="auto" w:fill="auto"/>
            <w:noWrap/>
            <w:vAlign w:val="bottom"/>
            <w:hideMark/>
          </w:tcPr>
          <w:p w14:paraId="1BEE80C6"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$47,639</w:t>
            </w:r>
          </w:p>
        </w:tc>
        <w:tc>
          <w:tcPr>
            <w:tcW w:w="1320" w:type="dxa"/>
            <w:tcBorders>
              <w:top w:val="nil"/>
              <w:left w:val="nil"/>
              <w:bottom w:val="single" w:sz="4" w:space="0" w:color="auto"/>
              <w:right w:val="single" w:sz="4" w:space="0" w:color="auto"/>
            </w:tcBorders>
            <w:shd w:val="clear" w:color="auto" w:fill="auto"/>
            <w:noWrap/>
            <w:vAlign w:val="bottom"/>
            <w:hideMark/>
          </w:tcPr>
          <w:p w14:paraId="27CEE2A1"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$0</w:t>
            </w:r>
          </w:p>
        </w:tc>
        <w:tc>
          <w:tcPr>
            <w:tcW w:w="1940" w:type="dxa"/>
            <w:tcBorders>
              <w:top w:val="nil"/>
              <w:left w:val="nil"/>
              <w:bottom w:val="single" w:sz="4" w:space="0" w:color="auto"/>
              <w:right w:val="single" w:sz="4" w:space="0" w:color="auto"/>
            </w:tcBorders>
            <w:shd w:val="clear" w:color="auto" w:fill="auto"/>
            <w:noWrap/>
            <w:vAlign w:val="bottom"/>
            <w:hideMark/>
          </w:tcPr>
          <w:p w14:paraId="46D904E4"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$0</w:t>
            </w:r>
          </w:p>
        </w:tc>
        <w:tc>
          <w:tcPr>
            <w:tcW w:w="1320" w:type="dxa"/>
            <w:tcBorders>
              <w:top w:val="nil"/>
              <w:left w:val="nil"/>
              <w:bottom w:val="single" w:sz="4" w:space="0" w:color="auto"/>
              <w:right w:val="single" w:sz="4" w:space="0" w:color="auto"/>
            </w:tcBorders>
            <w:shd w:val="clear" w:color="auto" w:fill="auto"/>
            <w:noWrap/>
            <w:vAlign w:val="bottom"/>
            <w:hideMark/>
          </w:tcPr>
          <w:p w14:paraId="0E9D86D5"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$0</w:t>
            </w:r>
          </w:p>
        </w:tc>
        <w:tc>
          <w:tcPr>
            <w:tcW w:w="1340" w:type="dxa"/>
            <w:tcBorders>
              <w:top w:val="nil"/>
              <w:left w:val="nil"/>
              <w:bottom w:val="single" w:sz="4" w:space="0" w:color="auto"/>
              <w:right w:val="single" w:sz="4" w:space="0" w:color="auto"/>
            </w:tcBorders>
            <w:shd w:val="clear" w:color="auto" w:fill="auto"/>
            <w:noWrap/>
            <w:vAlign w:val="bottom"/>
            <w:hideMark/>
          </w:tcPr>
          <w:p w14:paraId="4C4A515A"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$47,639</w:t>
            </w:r>
          </w:p>
        </w:tc>
      </w:tr>
      <w:tr w:rsidR="008B5B9E" w:rsidRPr="00681E32" w14:paraId="691391CE" w14:textId="77777777" w:rsidTr="00151B86">
        <w:trPr>
          <w:trHeight w:val="32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DCE6544"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2021</w:t>
            </w:r>
          </w:p>
        </w:tc>
        <w:tc>
          <w:tcPr>
            <w:tcW w:w="1165" w:type="dxa"/>
            <w:tcBorders>
              <w:top w:val="nil"/>
              <w:left w:val="nil"/>
              <w:bottom w:val="single" w:sz="4" w:space="0" w:color="auto"/>
              <w:right w:val="single" w:sz="4" w:space="0" w:color="auto"/>
            </w:tcBorders>
            <w:shd w:val="clear" w:color="auto" w:fill="auto"/>
            <w:noWrap/>
            <w:vAlign w:val="bottom"/>
            <w:hideMark/>
          </w:tcPr>
          <w:p w14:paraId="420FA00B"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$296,994</w:t>
            </w:r>
          </w:p>
        </w:tc>
        <w:tc>
          <w:tcPr>
            <w:tcW w:w="1320" w:type="dxa"/>
            <w:tcBorders>
              <w:top w:val="nil"/>
              <w:left w:val="nil"/>
              <w:bottom w:val="single" w:sz="4" w:space="0" w:color="auto"/>
              <w:right w:val="single" w:sz="4" w:space="0" w:color="auto"/>
            </w:tcBorders>
            <w:shd w:val="clear" w:color="auto" w:fill="auto"/>
            <w:noWrap/>
            <w:vAlign w:val="bottom"/>
            <w:hideMark/>
          </w:tcPr>
          <w:p w14:paraId="6C7BA4A1"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$34,277</w:t>
            </w:r>
          </w:p>
        </w:tc>
        <w:tc>
          <w:tcPr>
            <w:tcW w:w="1940" w:type="dxa"/>
            <w:tcBorders>
              <w:top w:val="nil"/>
              <w:left w:val="nil"/>
              <w:bottom w:val="single" w:sz="4" w:space="0" w:color="auto"/>
              <w:right w:val="single" w:sz="4" w:space="0" w:color="auto"/>
            </w:tcBorders>
            <w:shd w:val="clear" w:color="auto" w:fill="auto"/>
            <w:noWrap/>
            <w:vAlign w:val="bottom"/>
            <w:hideMark/>
          </w:tcPr>
          <w:p w14:paraId="5E679E23"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$66,995</w:t>
            </w:r>
          </w:p>
        </w:tc>
        <w:tc>
          <w:tcPr>
            <w:tcW w:w="1320" w:type="dxa"/>
            <w:tcBorders>
              <w:top w:val="nil"/>
              <w:left w:val="nil"/>
              <w:bottom w:val="single" w:sz="4" w:space="0" w:color="auto"/>
              <w:right w:val="single" w:sz="4" w:space="0" w:color="auto"/>
            </w:tcBorders>
            <w:shd w:val="clear" w:color="auto" w:fill="auto"/>
            <w:noWrap/>
            <w:vAlign w:val="bottom"/>
            <w:hideMark/>
          </w:tcPr>
          <w:p w14:paraId="482A830D"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$4,000</w:t>
            </w:r>
          </w:p>
        </w:tc>
        <w:tc>
          <w:tcPr>
            <w:tcW w:w="1340" w:type="dxa"/>
            <w:tcBorders>
              <w:top w:val="nil"/>
              <w:left w:val="nil"/>
              <w:bottom w:val="single" w:sz="4" w:space="0" w:color="auto"/>
              <w:right w:val="single" w:sz="4" w:space="0" w:color="auto"/>
            </w:tcBorders>
            <w:shd w:val="clear" w:color="auto" w:fill="auto"/>
            <w:noWrap/>
            <w:vAlign w:val="bottom"/>
            <w:hideMark/>
          </w:tcPr>
          <w:p w14:paraId="21F25780"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$402,266</w:t>
            </w:r>
          </w:p>
        </w:tc>
      </w:tr>
      <w:tr w:rsidR="008B5B9E" w:rsidRPr="00681E32" w14:paraId="7469A65F" w14:textId="77777777" w:rsidTr="00151B86">
        <w:trPr>
          <w:trHeight w:val="32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ECD708A"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Increase 2020-21</w:t>
            </w:r>
          </w:p>
        </w:tc>
        <w:tc>
          <w:tcPr>
            <w:tcW w:w="1165" w:type="dxa"/>
            <w:tcBorders>
              <w:top w:val="nil"/>
              <w:left w:val="nil"/>
              <w:bottom w:val="single" w:sz="4" w:space="0" w:color="auto"/>
              <w:right w:val="single" w:sz="4" w:space="0" w:color="auto"/>
            </w:tcBorders>
            <w:shd w:val="clear" w:color="auto" w:fill="auto"/>
            <w:noWrap/>
            <w:vAlign w:val="bottom"/>
            <w:hideMark/>
          </w:tcPr>
          <w:p w14:paraId="1A633CC5"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1F14DA"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7F6FCD60"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F26E883" w14:textId="77777777" w:rsidR="008B5B9E" w:rsidRPr="00681E32" w:rsidRDefault="008B5B9E" w:rsidP="00151B86">
            <w:pPr>
              <w:rPr>
                <w:rFonts w:asciiTheme="minorHAnsi" w:hAnsiTheme="minorHAnsi" w:cstheme="minorHAnsi"/>
                <w:color w:val="000000"/>
              </w:rPr>
            </w:pPr>
            <w:r w:rsidRPr="00681E32">
              <w:rPr>
                <w:rFonts w:asciiTheme="minorHAnsi" w:hAnsiTheme="minorHAnsi" w:cstheme="minorHAns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2B2E78C" w14:textId="77777777" w:rsidR="008B5B9E" w:rsidRPr="00681E32" w:rsidRDefault="008B5B9E" w:rsidP="00151B86">
            <w:pPr>
              <w:jc w:val="right"/>
              <w:rPr>
                <w:rFonts w:asciiTheme="minorHAnsi" w:hAnsiTheme="minorHAnsi" w:cstheme="minorHAnsi"/>
                <w:color w:val="000000"/>
              </w:rPr>
            </w:pPr>
            <w:r w:rsidRPr="00681E32">
              <w:rPr>
                <w:rFonts w:asciiTheme="minorHAnsi" w:hAnsiTheme="minorHAnsi" w:cstheme="minorHAnsi"/>
                <w:color w:val="000000"/>
              </w:rPr>
              <w:t>$354,627</w:t>
            </w:r>
          </w:p>
        </w:tc>
      </w:tr>
    </w:tbl>
    <w:p w14:paraId="1420736A" w14:textId="77777777" w:rsidR="008B5B9E" w:rsidRPr="00681E32" w:rsidRDefault="008B5B9E" w:rsidP="008B5B9E">
      <w:pPr>
        <w:rPr>
          <w:rFonts w:asciiTheme="minorHAnsi" w:hAnsiTheme="minorHAnsi" w:cstheme="minorHAnsi"/>
        </w:rPr>
      </w:pPr>
    </w:p>
    <w:p w14:paraId="3BF86860" w14:textId="77777777" w:rsidR="008B5B9E" w:rsidRPr="00681E32" w:rsidRDefault="008B5B9E" w:rsidP="008B5B9E">
      <w:pPr>
        <w:rPr>
          <w:rFonts w:asciiTheme="minorHAnsi" w:hAnsiTheme="minorHAnsi" w:cstheme="minorHAnsi"/>
        </w:rPr>
      </w:pPr>
      <w:r w:rsidRPr="00681E32">
        <w:rPr>
          <w:rFonts w:asciiTheme="minorHAnsi" w:hAnsiTheme="minorHAnsi" w:cstheme="minorHAnsi"/>
        </w:rPr>
        <w:t>Sequoia Choice K-3 AOI enrollment increased by over 2,000 students between 2020 and 2021 as the result private school partnerships. Those students did not benefit from the additional K-3 reading teachers or from K-3 intervention programs at Sequoia Choice - the private schools do not utilize Sequoia classroom teachers and have their own educational programs.  The additional K-3 teachers added by Sequoia Choice in 2021 supplanted existing funding and did not benefit the new private school students enrolled in 2021.</w:t>
      </w:r>
    </w:p>
    <w:p w14:paraId="43C8ED90" w14:textId="77777777" w:rsidR="008B5B9E" w:rsidRPr="00681E32" w:rsidRDefault="008B5B9E" w:rsidP="008B5B9E">
      <w:pPr>
        <w:rPr>
          <w:rFonts w:asciiTheme="minorHAnsi" w:hAnsiTheme="minorHAnsi" w:cstheme="minorHAnsi"/>
        </w:rPr>
      </w:pPr>
    </w:p>
    <w:p w14:paraId="0E4E7A1E" w14:textId="77777777" w:rsidR="008B5B9E" w:rsidRPr="00681E32" w:rsidRDefault="008B5B9E" w:rsidP="008B5B9E">
      <w:pPr>
        <w:rPr>
          <w:rFonts w:asciiTheme="minorHAnsi" w:hAnsiTheme="minorHAnsi" w:cstheme="minorHAnsi"/>
        </w:rPr>
      </w:pPr>
      <w:r w:rsidRPr="00681E32">
        <w:rPr>
          <w:rFonts w:asciiTheme="minorHAnsi" w:hAnsiTheme="minorHAnsi" w:cstheme="minorHAnsi"/>
        </w:rPr>
        <w:t>The K-3 Move on Reading Program has many requirements for K-3 reading instruction.</w:t>
      </w:r>
    </w:p>
    <w:p w14:paraId="73AF8B57" w14:textId="77777777" w:rsidR="008B5B9E" w:rsidRPr="00681E32" w:rsidRDefault="008B5B9E" w:rsidP="008B5B9E">
      <w:pPr>
        <w:rPr>
          <w:rFonts w:asciiTheme="minorHAnsi" w:hAnsiTheme="minorHAnsi" w:cstheme="minorHAnsi"/>
        </w:rPr>
      </w:pPr>
      <w:r w:rsidRPr="00681E32">
        <w:rPr>
          <w:rFonts w:asciiTheme="minorHAnsi" w:hAnsiTheme="minorHAnsi" w:cstheme="minorHAnsi"/>
        </w:rPr>
        <w:t>The ADE states:</w:t>
      </w:r>
    </w:p>
    <w:p w14:paraId="30817C85" w14:textId="77777777" w:rsidR="008B5B9E" w:rsidRPr="00BB608C" w:rsidRDefault="008B5B9E" w:rsidP="008B5B9E">
      <w:pPr>
        <w:rPr>
          <w:rFonts w:asciiTheme="minorHAnsi" w:hAnsiTheme="minorHAnsi" w:cstheme="minorHAnsi"/>
          <w:i/>
          <w:iCs/>
          <w:sz w:val="20"/>
          <w:szCs w:val="20"/>
        </w:rPr>
      </w:pPr>
      <w:r w:rsidRPr="00681E32">
        <w:rPr>
          <w:rFonts w:asciiTheme="minorHAnsi" w:hAnsiTheme="minorHAnsi" w:cstheme="minorHAnsi"/>
          <w:i/>
          <w:iCs/>
        </w:rPr>
        <w:t xml:space="preserve"> </w:t>
      </w:r>
      <w:r w:rsidRPr="00BB608C">
        <w:rPr>
          <w:rFonts w:asciiTheme="minorHAnsi" w:hAnsiTheme="minorHAnsi" w:cstheme="minorHAnsi"/>
          <w:i/>
          <w:iCs/>
          <w:sz w:val="20"/>
          <w:szCs w:val="20"/>
        </w:rPr>
        <w:t>“At all times throughout any given K-3 school year, all children receive 90+ minutes (or 450+ minutes per week) of high-quality instruction from an ESSA evidence-based core reading program (Tier 1) in whole group and differentiated small group. This core reading block is dedicated to reading standards. All schools are required to submit their core reading block schedule directly within the literacy plan. The schedule should reflect Tier 1 minutes for each K-3 grade level served, including additional intervention periods outside the Tier 1 block.”</w:t>
      </w:r>
    </w:p>
    <w:p w14:paraId="7292D427" w14:textId="77777777" w:rsidR="008B5B9E" w:rsidRPr="00681E32" w:rsidRDefault="008B5B9E" w:rsidP="008B5B9E">
      <w:pPr>
        <w:rPr>
          <w:rFonts w:asciiTheme="minorHAnsi" w:hAnsiTheme="minorHAnsi" w:cstheme="minorHAnsi"/>
        </w:rPr>
      </w:pPr>
    </w:p>
    <w:p w14:paraId="05E1D435" w14:textId="51DD27BB" w:rsidR="008B5B9E" w:rsidRPr="00681E32" w:rsidRDefault="008B5B9E" w:rsidP="008B5B9E">
      <w:pPr>
        <w:rPr>
          <w:rStyle w:val="Hyperlink"/>
          <w:rFonts w:asciiTheme="minorHAnsi" w:hAnsiTheme="minorHAnsi" w:cstheme="minorHAnsi"/>
        </w:rPr>
      </w:pPr>
      <w:r w:rsidRPr="00681E32">
        <w:rPr>
          <w:rFonts w:asciiTheme="minorHAnsi" w:hAnsiTheme="minorHAnsi" w:cstheme="minorHAnsi"/>
        </w:rPr>
        <w:t xml:space="preserve">Sequoia Choice meets the instructional time and curriculum requirements </w:t>
      </w:r>
      <w:r w:rsidRPr="00681E32">
        <w:rPr>
          <w:rFonts w:asciiTheme="minorHAnsi" w:hAnsiTheme="minorHAnsi" w:cstheme="minorHAnsi"/>
        </w:rPr>
        <w:t>in their</w:t>
      </w:r>
      <w:r w:rsidRPr="00681E32">
        <w:rPr>
          <w:rFonts w:asciiTheme="minorHAnsi" w:hAnsiTheme="minorHAnsi" w:cstheme="minorHAnsi"/>
        </w:rPr>
        <w:t xml:space="preserve"> K-3 Reading Plan while the private schools subcontracted by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do not.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for example, requires K-2 students to spend 60-90 minutes a day (240-360 minutes a week) on the “Conquer” mode which includes all instruction in Reading, Writing, Language Arts, and Math.  State requirements for K-2 reading alone is 450 minutes/week.  The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w:t>
      </w:r>
      <w:r w:rsidRPr="00681E32">
        <w:rPr>
          <w:rFonts w:asciiTheme="minorHAnsi" w:hAnsiTheme="minorHAnsi" w:cstheme="minorHAnsi"/>
        </w:rPr>
        <w:lastRenderedPageBreak/>
        <w:t>Reading/Language Arts AOI program, Lexia Core 5, is not an approved ESSA reading program approved by ADE.</w:t>
      </w:r>
      <w:r w:rsidRPr="00681E32">
        <w:rPr>
          <w:rStyle w:val="FootnoteReference"/>
          <w:rFonts w:asciiTheme="minorHAnsi" w:hAnsiTheme="minorHAnsi" w:cstheme="minorHAnsi"/>
        </w:rPr>
        <w:footnoteReference w:id="15"/>
      </w:r>
      <w:r w:rsidRPr="00681E32">
        <w:rPr>
          <w:rFonts w:asciiTheme="minorHAnsi" w:hAnsiTheme="minorHAnsi" w:cstheme="minorHAnsi"/>
        </w:rPr>
        <w:t xml:space="preserve">  </w:t>
      </w:r>
    </w:p>
    <w:p w14:paraId="4396A86E" w14:textId="77777777" w:rsidR="008B5B9E" w:rsidRPr="00681E32" w:rsidRDefault="008B5B9E" w:rsidP="008B5B9E">
      <w:pPr>
        <w:rPr>
          <w:rFonts w:asciiTheme="minorHAnsi" w:hAnsiTheme="minorHAnsi" w:cstheme="minorHAnsi"/>
        </w:rPr>
      </w:pPr>
    </w:p>
    <w:p w14:paraId="05C86020" w14:textId="77777777" w:rsidR="008B5B9E" w:rsidRPr="00681E32" w:rsidRDefault="008B5B9E" w:rsidP="008B5B9E">
      <w:pPr>
        <w:rPr>
          <w:rFonts w:asciiTheme="minorHAnsi" w:hAnsiTheme="minorHAnsi" w:cstheme="minorHAnsi"/>
        </w:rPr>
      </w:pPr>
      <w:r w:rsidRPr="00681E32">
        <w:rPr>
          <w:rFonts w:asciiTheme="minorHAnsi" w:hAnsiTheme="minorHAnsi" w:cstheme="minorHAnsi"/>
        </w:rPr>
        <w:t xml:space="preserve"> None of the three private schools subcontracting with Sequoia Choice meet the K-3 Reading instructional time requirements or utilize an approved ESSA evidence-based core reading program.</w:t>
      </w:r>
    </w:p>
    <w:p w14:paraId="731C6F22" w14:textId="77777777" w:rsidR="008B5B9E" w:rsidRPr="00681E32" w:rsidRDefault="008B5B9E" w:rsidP="008B5B9E">
      <w:pPr>
        <w:rPr>
          <w:rFonts w:asciiTheme="minorHAnsi" w:hAnsiTheme="minorHAnsi" w:cstheme="minorHAnsi"/>
        </w:rPr>
      </w:pPr>
    </w:p>
    <w:p w14:paraId="24E05E72" w14:textId="77777777" w:rsidR="008B5B9E" w:rsidRPr="00681E32" w:rsidRDefault="008B5B9E" w:rsidP="008B5B9E">
      <w:pPr>
        <w:rPr>
          <w:rFonts w:asciiTheme="minorHAnsi" w:hAnsiTheme="minorHAnsi" w:cstheme="minorHAnsi"/>
          <w:b/>
          <w:bCs/>
        </w:rPr>
      </w:pPr>
      <w:r w:rsidRPr="00681E32">
        <w:rPr>
          <w:rFonts w:asciiTheme="minorHAnsi" w:hAnsiTheme="minorHAnsi" w:cstheme="minorHAnsi"/>
          <w:b/>
          <w:bCs/>
        </w:rPr>
        <w:t>Prop 301 Classroom Site Funds</w:t>
      </w:r>
    </w:p>
    <w:p w14:paraId="4E93EEE4" w14:textId="5F013113" w:rsidR="008B5B9E" w:rsidRPr="00681E32" w:rsidRDefault="008B5B9E" w:rsidP="008B5B9E">
      <w:pPr>
        <w:rPr>
          <w:rFonts w:asciiTheme="minorHAnsi" w:hAnsiTheme="minorHAnsi" w:cstheme="minorHAnsi"/>
        </w:rPr>
      </w:pPr>
      <w:r w:rsidRPr="00681E32">
        <w:rPr>
          <w:rFonts w:asciiTheme="minorHAnsi" w:hAnsiTheme="minorHAnsi" w:cstheme="minorHAnsi"/>
        </w:rPr>
        <w:t xml:space="preserve">Schools received $425/ADM in 2021 in Classroom Site Funds (CSF).  Sequoia Choice CSF allocation increased by $1,399,082 in 2021 </w:t>
      </w:r>
      <w:proofErr w:type="gramStart"/>
      <w:r w:rsidRPr="00681E32">
        <w:rPr>
          <w:rFonts w:asciiTheme="minorHAnsi" w:hAnsiTheme="minorHAnsi" w:cstheme="minorHAnsi"/>
        </w:rPr>
        <w:t>as a result of</w:t>
      </w:r>
      <w:proofErr w:type="gramEnd"/>
      <w:r w:rsidRPr="00681E32">
        <w:rPr>
          <w:rFonts w:asciiTheme="minorHAnsi" w:hAnsiTheme="minorHAnsi" w:cstheme="minorHAnsi"/>
        </w:rPr>
        <w:t xml:space="preserve"> the addition of thousands of private school enrollments.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reported that the $2 million in CFS received in 2021 was expended on:</w:t>
      </w:r>
      <w:r w:rsidR="008C3F39" w:rsidRPr="00681E32">
        <w:rPr>
          <w:rStyle w:val="FootnoteReference"/>
          <w:rFonts w:asciiTheme="minorHAnsi" w:hAnsiTheme="minorHAnsi" w:cstheme="minorHAnsi"/>
        </w:rPr>
        <w:footnoteReference w:id="16"/>
      </w:r>
      <w:r w:rsidRPr="00681E32">
        <w:rPr>
          <w:rFonts w:asciiTheme="minorHAnsi" w:hAnsiTheme="minorHAnsi" w:cstheme="minorHAnsi"/>
        </w:rPr>
        <w:t xml:space="preserve"> </w:t>
      </w:r>
    </w:p>
    <w:p w14:paraId="1C407281" w14:textId="77777777" w:rsidR="008B5B9E" w:rsidRPr="00681E32" w:rsidRDefault="008B5B9E" w:rsidP="008B5B9E">
      <w:pPr>
        <w:rPr>
          <w:rFonts w:asciiTheme="minorHAnsi" w:hAnsiTheme="minorHAnsi" w:cstheme="minorHAnsi"/>
        </w:rPr>
      </w:pPr>
    </w:p>
    <w:tbl>
      <w:tblPr>
        <w:tblW w:w="8543" w:type="dxa"/>
        <w:tblLook w:val="04A0" w:firstRow="1" w:lastRow="0" w:firstColumn="1" w:lastColumn="0" w:noHBand="0" w:noVBand="1"/>
      </w:tblPr>
      <w:tblGrid>
        <w:gridCol w:w="1634"/>
        <w:gridCol w:w="1208"/>
        <w:gridCol w:w="1208"/>
        <w:gridCol w:w="1208"/>
        <w:gridCol w:w="1208"/>
        <w:gridCol w:w="1208"/>
        <w:gridCol w:w="1208"/>
      </w:tblGrid>
      <w:tr w:rsidR="008B5B9E" w:rsidRPr="00F975AC" w14:paraId="02B78E16" w14:textId="77777777" w:rsidTr="00151B86">
        <w:trPr>
          <w:trHeight w:val="235"/>
        </w:trPr>
        <w:tc>
          <w:tcPr>
            <w:tcW w:w="1295" w:type="dxa"/>
            <w:vMerge w:val="restart"/>
            <w:tcBorders>
              <w:top w:val="single" w:sz="4" w:space="0" w:color="auto"/>
              <w:left w:val="single" w:sz="4" w:space="0" w:color="auto"/>
              <w:bottom w:val="single" w:sz="4" w:space="0" w:color="000000"/>
              <w:right w:val="nil"/>
            </w:tcBorders>
            <w:shd w:val="clear" w:color="FFFFFF" w:fill="FFFFFF"/>
            <w:noWrap/>
            <w:vAlign w:val="center"/>
            <w:hideMark/>
          </w:tcPr>
          <w:p w14:paraId="6F7571E3" w14:textId="77777777" w:rsidR="008B5B9E" w:rsidRPr="00F975AC" w:rsidRDefault="008B5B9E" w:rsidP="00151B86">
            <w:pPr>
              <w:jc w:val="center"/>
              <w:rPr>
                <w:rFonts w:asciiTheme="minorHAnsi" w:hAnsiTheme="minorHAnsi" w:cstheme="minorHAnsi"/>
                <w:b/>
                <w:bCs/>
              </w:rPr>
            </w:pPr>
            <w:r w:rsidRPr="00F975AC">
              <w:rPr>
                <w:rFonts w:asciiTheme="minorHAnsi" w:hAnsiTheme="minorHAnsi" w:cstheme="minorHAnsi"/>
                <w:b/>
                <w:bCs/>
              </w:rPr>
              <w:t>Program</w:t>
            </w:r>
          </w:p>
        </w:tc>
        <w:tc>
          <w:tcPr>
            <w:tcW w:w="1208" w:type="dxa"/>
            <w:tcBorders>
              <w:top w:val="single" w:sz="4" w:space="0" w:color="auto"/>
              <w:left w:val="single" w:sz="4" w:space="0" w:color="auto"/>
              <w:bottom w:val="nil"/>
              <w:right w:val="single" w:sz="4" w:space="0" w:color="auto"/>
            </w:tcBorders>
            <w:shd w:val="clear" w:color="auto" w:fill="auto"/>
            <w:vAlign w:val="center"/>
            <w:hideMark/>
          </w:tcPr>
          <w:p w14:paraId="079F060F" w14:textId="77777777" w:rsidR="008B5B9E" w:rsidRPr="00F975AC" w:rsidRDefault="008B5B9E" w:rsidP="00151B86">
            <w:pPr>
              <w:jc w:val="center"/>
              <w:rPr>
                <w:rFonts w:asciiTheme="minorHAnsi" w:hAnsiTheme="minorHAnsi" w:cstheme="minorHAnsi"/>
                <w:b/>
                <w:bCs/>
              </w:rPr>
            </w:pPr>
            <w:r w:rsidRPr="00F975AC">
              <w:rPr>
                <w:rFonts w:asciiTheme="minorHAnsi" w:hAnsiTheme="minorHAnsi" w:cstheme="minorHAnsi"/>
                <w:b/>
                <w:bCs/>
              </w:rPr>
              <w:t>FY 2021</w:t>
            </w:r>
          </w:p>
        </w:tc>
        <w:tc>
          <w:tcPr>
            <w:tcW w:w="6040" w:type="dxa"/>
            <w:gridSpan w:val="5"/>
            <w:vMerge w:val="restart"/>
            <w:tcBorders>
              <w:top w:val="single" w:sz="4" w:space="0" w:color="auto"/>
              <w:left w:val="single" w:sz="4" w:space="0" w:color="auto"/>
              <w:bottom w:val="single" w:sz="4" w:space="0" w:color="000000"/>
              <w:right w:val="single" w:sz="4" w:space="0" w:color="000000"/>
            </w:tcBorders>
            <w:shd w:val="clear" w:color="FFFFFF" w:fill="FFFFFF"/>
            <w:noWrap/>
            <w:vAlign w:val="center"/>
            <w:hideMark/>
          </w:tcPr>
          <w:p w14:paraId="7AB812D6" w14:textId="77777777" w:rsidR="008B5B9E" w:rsidRPr="00F975AC" w:rsidRDefault="008B5B9E" w:rsidP="00151B86">
            <w:pPr>
              <w:jc w:val="center"/>
              <w:rPr>
                <w:rFonts w:asciiTheme="minorHAnsi" w:hAnsiTheme="minorHAnsi" w:cstheme="minorHAnsi"/>
                <w:b/>
                <w:bCs/>
              </w:rPr>
            </w:pPr>
            <w:r w:rsidRPr="00F975AC">
              <w:rPr>
                <w:rFonts w:asciiTheme="minorHAnsi" w:hAnsiTheme="minorHAnsi" w:cstheme="minorHAnsi"/>
                <w:b/>
                <w:bCs/>
              </w:rPr>
              <w:t>Summary of results</w:t>
            </w:r>
          </w:p>
        </w:tc>
      </w:tr>
      <w:tr w:rsidR="008B5B9E" w:rsidRPr="00F975AC" w14:paraId="1F0872B5" w14:textId="77777777" w:rsidTr="00151B86">
        <w:trPr>
          <w:trHeight w:val="235"/>
        </w:trPr>
        <w:tc>
          <w:tcPr>
            <w:tcW w:w="1295" w:type="dxa"/>
            <w:vMerge/>
            <w:tcBorders>
              <w:top w:val="single" w:sz="4" w:space="0" w:color="auto"/>
              <w:left w:val="single" w:sz="4" w:space="0" w:color="auto"/>
              <w:bottom w:val="single" w:sz="4" w:space="0" w:color="000000"/>
              <w:right w:val="nil"/>
            </w:tcBorders>
            <w:vAlign w:val="center"/>
            <w:hideMark/>
          </w:tcPr>
          <w:p w14:paraId="56D29CA9" w14:textId="77777777" w:rsidR="008B5B9E" w:rsidRPr="00F975AC" w:rsidRDefault="008B5B9E" w:rsidP="00151B86">
            <w:pPr>
              <w:rPr>
                <w:rFonts w:asciiTheme="minorHAnsi" w:hAnsiTheme="minorHAnsi" w:cstheme="minorHAnsi"/>
                <w:b/>
                <w:bCs/>
              </w:rPr>
            </w:pPr>
          </w:p>
        </w:tc>
        <w:tc>
          <w:tcPr>
            <w:tcW w:w="1208" w:type="dxa"/>
            <w:tcBorders>
              <w:top w:val="nil"/>
              <w:left w:val="single" w:sz="4" w:space="0" w:color="auto"/>
              <w:bottom w:val="single" w:sz="4" w:space="0" w:color="auto"/>
              <w:right w:val="single" w:sz="4" w:space="0" w:color="auto"/>
            </w:tcBorders>
            <w:shd w:val="clear" w:color="FFFFFF" w:fill="FFFFFF"/>
            <w:vAlign w:val="center"/>
            <w:hideMark/>
          </w:tcPr>
          <w:p w14:paraId="68D0E1DA" w14:textId="77777777" w:rsidR="008B5B9E" w:rsidRPr="00F975AC" w:rsidRDefault="008B5B9E" w:rsidP="00151B86">
            <w:pPr>
              <w:jc w:val="center"/>
              <w:rPr>
                <w:rFonts w:asciiTheme="minorHAnsi" w:hAnsiTheme="minorHAnsi" w:cstheme="minorHAnsi"/>
                <w:b/>
                <w:bCs/>
              </w:rPr>
            </w:pPr>
            <w:r w:rsidRPr="00F975AC">
              <w:rPr>
                <w:rFonts w:asciiTheme="minorHAnsi" w:hAnsiTheme="minorHAnsi" w:cstheme="minorHAnsi"/>
                <w:b/>
                <w:bCs/>
              </w:rPr>
              <w:t>expenses</w:t>
            </w:r>
          </w:p>
        </w:tc>
        <w:tc>
          <w:tcPr>
            <w:tcW w:w="6040" w:type="dxa"/>
            <w:gridSpan w:val="5"/>
            <w:vMerge/>
            <w:tcBorders>
              <w:top w:val="nil"/>
              <w:left w:val="single" w:sz="4" w:space="0" w:color="auto"/>
              <w:bottom w:val="single" w:sz="4" w:space="0" w:color="auto"/>
              <w:right w:val="single" w:sz="4" w:space="0" w:color="auto"/>
            </w:tcBorders>
            <w:vAlign w:val="center"/>
            <w:hideMark/>
          </w:tcPr>
          <w:p w14:paraId="30754C9A" w14:textId="77777777" w:rsidR="008B5B9E" w:rsidRPr="00F975AC" w:rsidRDefault="008B5B9E" w:rsidP="00151B86">
            <w:pPr>
              <w:rPr>
                <w:rFonts w:asciiTheme="minorHAnsi" w:hAnsiTheme="minorHAnsi" w:cstheme="minorHAnsi"/>
                <w:b/>
                <w:bCs/>
              </w:rPr>
            </w:pPr>
          </w:p>
        </w:tc>
      </w:tr>
      <w:tr w:rsidR="008B5B9E" w:rsidRPr="00F975AC" w14:paraId="61D98D25" w14:textId="77777777" w:rsidTr="00151B86">
        <w:trPr>
          <w:trHeight w:val="412"/>
        </w:trPr>
        <w:tc>
          <w:tcPr>
            <w:tcW w:w="1295" w:type="dxa"/>
            <w:tcBorders>
              <w:top w:val="nil"/>
              <w:left w:val="single" w:sz="4" w:space="0" w:color="auto"/>
              <w:bottom w:val="single" w:sz="4" w:space="0" w:color="auto"/>
              <w:right w:val="single" w:sz="4" w:space="0" w:color="auto"/>
            </w:tcBorders>
            <w:shd w:val="clear" w:color="FFFFFF" w:fill="FFFFFF"/>
            <w:vAlign w:val="center"/>
            <w:hideMark/>
          </w:tcPr>
          <w:p w14:paraId="22255D87" w14:textId="77777777" w:rsidR="008B5B9E" w:rsidRPr="00F975AC" w:rsidRDefault="008B5B9E" w:rsidP="00151B86">
            <w:pPr>
              <w:rPr>
                <w:rFonts w:asciiTheme="minorHAnsi" w:hAnsiTheme="minorHAnsi" w:cstheme="minorHAnsi"/>
                <w:b/>
                <w:bCs/>
              </w:rPr>
            </w:pPr>
            <w:r w:rsidRPr="00F975AC">
              <w:rPr>
                <w:rFonts w:asciiTheme="minorHAnsi" w:hAnsiTheme="minorHAnsi" w:cstheme="minorHAnsi"/>
                <w:b/>
                <w:bCs/>
              </w:rPr>
              <w:t>Class size reduction</w:t>
            </w:r>
          </w:p>
        </w:tc>
        <w:tc>
          <w:tcPr>
            <w:tcW w:w="1208" w:type="dxa"/>
            <w:tcBorders>
              <w:top w:val="nil"/>
              <w:left w:val="nil"/>
              <w:bottom w:val="single" w:sz="4" w:space="0" w:color="auto"/>
              <w:right w:val="single" w:sz="4" w:space="0" w:color="auto"/>
            </w:tcBorders>
            <w:shd w:val="clear" w:color="FFFFFF" w:fill="FFFFFF"/>
            <w:noWrap/>
            <w:vAlign w:val="center"/>
            <w:hideMark/>
          </w:tcPr>
          <w:p w14:paraId="0E81BA5F" w14:textId="77777777" w:rsidR="008B5B9E" w:rsidRPr="00F975AC" w:rsidRDefault="008B5B9E" w:rsidP="00151B86">
            <w:pPr>
              <w:jc w:val="right"/>
              <w:rPr>
                <w:rFonts w:asciiTheme="minorHAnsi" w:hAnsiTheme="minorHAnsi" w:cstheme="minorHAnsi"/>
              </w:rPr>
            </w:pPr>
            <w:r w:rsidRPr="00F975AC">
              <w:rPr>
                <w:rFonts w:asciiTheme="minorHAnsi" w:hAnsiTheme="minorHAnsi" w:cstheme="minorHAnsi"/>
              </w:rPr>
              <w:t xml:space="preserve">205,000 </w:t>
            </w:r>
          </w:p>
        </w:tc>
        <w:tc>
          <w:tcPr>
            <w:tcW w:w="6040" w:type="dxa"/>
            <w:gridSpan w:val="5"/>
            <w:tcBorders>
              <w:top w:val="single" w:sz="4" w:space="0" w:color="auto"/>
              <w:left w:val="nil"/>
              <w:bottom w:val="single" w:sz="4" w:space="0" w:color="auto"/>
              <w:right w:val="single" w:sz="4" w:space="0" w:color="000000"/>
            </w:tcBorders>
            <w:shd w:val="clear" w:color="FFFFFF" w:fill="FFFFFF"/>
            <w:vAlign w:val="center"/>
            <w:hideMark/>
          </w:tcPr>
          <w:p w14:paraId="21D77613" w14:textId="77777777" w:rsidR="008B5B9E" w:rsidRPr="00F975AC" w:rsidRDefault="008B5B9E" w:rsidP="00151B86">
            <w:pPr>
              <w:ind w:firstLineChars="200" w:firstLine="480"/>
              <w:rPr>
                <w:rFonts w:asciiTheme="minorHAnsi" w:hAnsiTheme="minorHAnsi" w:cstheme="minorHAnsi"/>
              </w:rPr>
            </w:pPr>
            <w:r w:rsidRPr="00F975AC">
              <w:rPr>
                <w:rFonts w:asciiTheme="minorHAnsi" w:hAnsiTheme="minorHAnsi" w:cstheme="minorHAnsi"/>
              </w:rPr>
              <w:t xml:space="preserve">Prop 301 allowed us to purchase services which in turn decreased staff to student ratios. </w:t>
            </w:r>
            <w:proofErr w:type="spellStart"/>
            <w:r w:rsidRPr="00F975AC">
              <w:rPr>
                <w:rFonts w:asciiTheme="minorHAnsi" w:hAnsiTheme="minorHAnsi" w:cstheme="minorHAnsi"/>
              </w:rPr>
              <w:t>Ultimatly</w:t>
            </w:r>
            <w:proofErr w:type="spellEnd"/>
            <w:r w:rsidRPr="00F975AC">
              <w:rPr>
                <w:rFonts w:asciiTheme="minorHAnsi" w:hAnsiTheme="minorHAnsi" w:cstheme="minorHAnsi"/>
              </w:rPr>
              <w:t xml:space="preserve">, this led to class size reduction. </w:t>
            </w:r>
          </w:p>
        </w:tc>
      </w:tr>
      <w:tr w:rsidR="008B5B9E" w:rsidRPr="00F975AC" w14:paraId="14CA69FA" w14:textId="77777777" w:rsidTr="00151B86">
        <w:trPr>
          <w:trHeight w:val="707"/>
        </w:trPr>
        <w:tc>
          <w:tcPr>
            <w:tcW w:w="1295" w:type="dxa"/>
            <w:tcBorders>
              <w:top w:val="nil"/>
              <w:left w:val="single" w:sz="4" w:space="0" w:color="auto"/>
              <w:bottom w:val="single" w:sz="4" w:space="0" w:color="auto"/>
              <w:right w:val="single" w:sz="4" w:space="0" w:color="auto"/>
            </w:tcBorders>
            <w:shd w:val="clear" w:color="FFFFFF" w:fill="FFFFFF"/>
            <w:vAlign w:val="center"/>
            <w:hideMark/>
          </w:tcPr>
          <w:p w14:paraId="7208A0E6" w14:textId="77777777" w:rsidR="008B5B9E" w:rsidRPr="00F975AC" w:rsidRDefault="008B5B9E" w:rsidP="00151B86">
            <w:pPr>
              <w:rPr>
                <w:rFonts w:asciiTheme="minorHAnsi" w:hAnsiTheme="minorHAnsi" w:cstheme="minorHAnsi"/>
                <w:b/>
                <w:bCs/>
              </w:rPr>
            </w:pPr>
            <w:r w:rsidRPr="00F975AC">
              <w:rPr>
                <w:rFonts w:asciiTheme="minorHAnsi" w:hAnsiTheme="minorHAnsi" w:cstheme="minorHAnsi"/>
                <w:b/>
                <w:bCs/>
              </w:rPr>
              <w:t>Teacher compensation increases</w:t>
            </w:r>
          </w:p>
        </w:tc>
        <w:tc>
          <w:tcPr>
            <w:tcW w:w="1208" w:type="dxa"/>
            <w:tcBorders>
              <w:top w:val="nil"/>
              <w:left w:val="nil"/>
              <w:bottom w:val="single" w:sz="4" w:space="0" w:color="auto"/>
              <w:right w:val="single" w:sz="4" w:space="0" w:color="auto"/>
            </w:tcBorders>
            <w:shd w:val="clear" w:color="FFFFFF" w:fill="FFFFFF"/>
            <w:noWrap/>
            <w:vAlign w:val="center"/>
            <w:hideMark/>
          </w:tcPr>
          <w:p w14:paraId="50119D4D" w14:textId="77777777" w:rsidR="008B5B9E" w:rsidRPr="00F975AC" w:rsidRDefault="008B5B9E" w:rsidP="00151B86">
            <w:pPr>
              <w:jc w:val="right"/>
              <w:rPr>
                <w:rFonts w:asciiTheme="minorHAnsi" w:hAnsiTheme="minorHAnsi" w:cstheme="minorHAnsi"/>
              </w:rPr>
            </w:pPr>
            <w:r w:rsidRPr="00F975AC">
              <w:rPr>
                <w:rFonts w:asciiTheme="minorHAnsi" w:hAnsiTheme="minorHAnsi" w:cstheme="minorHAnsi"/>
              </w:rPr>
              <w:t xml:space="preserve">1,165,844 </w:t>
            </w:r>
          </w:p>
        </w:tc>
        <w:tc>
          <w:tcPr>
            <w:tcW w:w="6040" w:type="dxa"/>
            <w:gridSpan w:val="5"/>
            <w:tcBorders>
              <w:top w:val="single" w:sz="4" w:space="0" w:color="auto"/>
              <w:left w:val="nil"/>
              <w:bottom w:val="single" w:sz="4" w:space="0" w:color="auto"/>
              <w:right w:val="single" w:sz="4" w:space="0" w:color="000000"/>
            </w:tcBorders>
            <w:shd w:val="clear" w:color="auto" w:fill="auto"/>
            <w:vAlign w:val="center"/>
            <w:hideMark/>
          </w:tcPr>
          <w:p w14:paraId="4ECC75A7" w14:textId="77777777" w:rsidR="008B5B9E" w:rsidRPr="00F975AC" w:rsidRDefault="008B5B9E" w:rsidP="00151B86">
            <w:pPr>
              <w:ind w:firstLineChars="200" w:firstLine="480"/>
              <w:rPr>
                <w:rFonts w:asciiTheme="minorHAnsi" w:hAnsiTheme="minorHAnsi" w:cstheme="minorHAnsi"/>
              </w:rPr>
            </w:pPr>
            <w:r w:rsidRPr="00F975AC">
              <w:rPr>
                <w:rFonts w:asciiTheme="minorHAnsi" w:hAnsiTheme="minorHAnsi" w:cstheme="minorHAnsi"/>
              </w:rPr>
              <w:t>Prop 301 allowed us to maintain teacher compensation which in turn helped us recruit and retain higher quality teachers. The quality of teaching continued to have a positive and direct effect on student performance.</w:t>
            </w:r>
          </w:p>
        </w:tc>
      </w:tr>
      <w:tr w:rsidR="008B5B9E" w:rsidRPr="00F975AC" w14:paraId="15084888" w14:textId="77777777" w:rsidTr="00151B86">
        <w:trPr>
          <w:trHeight w:val="648"/>
        </w:trPr>
        <w:tc>
          <w:tcPr>
            <w:tcW w:w="1295" w:type="dxa"/>
            <w:tcBorders>
              <w:top w:val="nil"/>
              <w:left w:val="single" w:sz="4" w:space="0" w:color="auto"/>
              <w:bottom w:val="single" w:sz="4" w:space="0" w:color="auto"/>
              <w:right w:val="single" w:sz="4" w:space="0" w:color="auto"/>
            </w:tcBorders>
            <w:shd w:val="clear" w:color="FFFFFF" w:fill="FFFFFF"/>
            <w:vAlign w:val="center"/>
            <w:hideMark/>
          </w:tcPr>
          <w:p w14:paraId="34505B49" w14:textId="77777777" w:rsidR="008B5B9E" w:rsidRPr="00F975AC" w:rsidRDefault="008B5B9E" w:rsidP="00151B86">
            <w:pPr>
              <w:rPr>
                <w:rFonts w:asciiTheme="minorHAnsi" w:hAnsiTheme="minorHAnsi" w:cstheme="minorHAnsi"/>
                <w:b/>
                <w:bCs/>
              </w:rPr>
            </w:pPr>
            <w:r w:rsidRPr="00F975AC">
              <w:rPr>
                <w:rFonts w:asciiTheme="minorHAnsi" w:hAnsiTheme="minorHAnsi" w:cstheme="minorHAnsi"/>
                <w:b/>
                <w:bCs/>
              </w:rPr>
              <w:t>Assessment intervention</w:t>
            </w:r>
          </w:p>
        </w:tc>
        <w:tc>
          <w:tcPr>
            <w:tcW w:w="1208" w:type="dxa"/>
            <w:tcBorders>
              <w:top w:val="nil"/>
              <w:left w:val="nil"/>
              <w:bottom w:val="single" w:sz="4" w:space="0" w:color="auto"/>
              <w:right w:val="single" w:sz="4" w:space="0" w:color="auto"/>
            </w:tcBorders>
            <w:shd w:val="clear" w:color="FFFFFF" w:fill="FFFFFF"/>
            <w:noWrap/>
            <w:vAlign w:val="center"/>
            <w:hideMark/>
          </w:tcPr>
          <w:p w14:paraId="09CAD398" w14:textId="77777777" w:rsidR="008B5B9E" w:rsidRPr="00F975AC" w:rsidRDefault="008B5B9E" w:rsidP="00151B86">
            <w:pPr>
              <w:jc w:val="right"/>
              <w:rPr>
                <w:rFonts w:asciiTheme="minorHAnsi" w:hAnsiTheme="minorHAnsi" w:cstheme="minorHAnsi"/>
              </w:rPr>
            </w:pPr>
            <w:r w:rsidRPr="00F975AC">
              <w:rPr>
                <w:rFonts w:asciiTheme="minorHAnsi" w:hAnsiTheme="minorHAnsi" w:cstheme="minorHAnsi"/>
              </w:rPr>
              <w:t xml:space="preserve">312,000 </w:t>
            </w:r>
          </w:p>
        </w:tc>
        <w:tc>
          <w:tcPr>
            <w:tcW w:w="6040" w:type="dxa"/>
            <w:gridSpan w:val="5"/>
            <w:tcBorders>
              <w:top w:val="single" w:sz="4" w:space="0" w:color="auto"/>
              <w:left w:val="nil"/>
              <w:bottom w:val="single" w:sz="4" w:space="0" w:color="auto"/>
              <w:right w:val="single" w:sz="4" w:space="0" w:color="000000"/>
            </w:tcBorders>
            <w:shd w:val="clear" w:color="FFFFFF" w:fill="FFFFFF"/>
            <w:vAlign w:val="center"/>
            <w:hideMark/>
          </w:tcPr>
          <w:p w14:paraId="45241A0D" w14:textId="77777777" w:rsidR="008B5B9E" w:rsidRPr="00F975AC" w:rsidRDefault="008B5B9E" w:rsidP="00151B86">
            <w:pPr>
              <w:ind w:firstLineChars="200" w:firstLine="480"/>
              <w:rPr>
                <w:rFonts w:asciiTheme="minorHAnsi" w:hAnsiTheme="minorHAnsi" w:cstheme="minorHAnsi"/>
              </w:rPr>
            </w:pPr>
            <w:r w:rsidRPr="00F975AC">
              <w:rPr>
                <w:rFonts w:asciiTheme="minorHAnsi" w:hAnsiTheme="minorHAnsi" w:cstheme="minorHAnsi"/>
              </w:rPr>
              <w:t xml:space="preserve">Prop 301 allowed us to purchase services which provided </w:t>
            </w:r>
            <w:proofErr w:type="spellStart"/>
            <w:r w:rsidRPr="00F975AC">
              <w:rPr>
                <w:rFonts w:asciiTheme="minorHAnsi" w:hAnsiTheme="minorHAnsi" w:cstheme="minorHAnsi"/>
              </w:rPr>
              <w:t>assesment</w:t>
            </w:r>
            <w:proofErr w:type="spellEnd"/>
            <w:r w:rsidRPr="00F975AC">
              <w:rPr>
                <w:rFonts w:asciiTheme="minorHAnsi" w:hAnsiTheme="minorHAnsi" w:cstheme="minorHAnsi"/>
              </w:rPr>
              <w:t xml:space="preserve"> and intervention to students. Ultimately, this supported students who needed the most help.</w:t>
            </w:r>
          </w:p>
        </w:tc>
      </w:tr>
      <w:tr w:rsidR="008B5B9E" w:rsidRPr="00F975AC" w14:paraId="28D0F614" w14:textId="77777777" w:rsidTr="00151B86">
        <w:trPr>
          <w:trHeight w:val="781"/>
        </w:trPr>
        <w:tc>
          <w:tcPr>
            <w:tcW w:w="1295" w:type="dxa"/>
            <w:tcBorders>
              <w:top w:val="nil"/>
              <w:left w:val="single" w:sz="4" w:space="0" w:color="auto"/>
              <w:bottom w:val="single" w:sz="4" w:space="0" w:color="auto"/>
              <w:right w:val="single" w:sz="4" w:space="0" w:color="auto"/>
            </w:tcBorders>
            <w:shd w:val="clear" w:color="FFFFFF" w:fill="FFFFFF"/>
            <w:vAlign w:val="center"/>
            <w:hideMark/>
          </w:tcPr>
          <w:p w14:paraId="79D33AC8" w14:textId="77777777" w:rsidR="008B5B9E" w:rsidRPr="00F975AC" w:rsidRDefault="008B5B9E" w:rsidP="00151B86">
            <w:pPr>
              <w:rPr>
                <w:rFonts w:asciiTheme="minorHAnsi" w:hAnsiTheme="minorHAnsi" w:cstheme="minorHAnsi"/>
                <w:b/>
                <w:bCs/>
              </w:rPr>
            </w:pPr>
            <w:r w:rsidRPr="00F975AC">
              <w:rPr>
                <w:rFonts w:asciiTheme="minorHAnsi" w:hAnsiTheme="minorHAnsi" w:cstheme="minorHAnsi"/>
                <w:b/>
                <w:bCs/>
              </w:rPr>
              <w:t>Teacher development</w:t>
            </w:r>
          </w:p>
        </w:tc>
        <w:tc>
          <w:tcPr>
            <w:tcW w:w="1208" w:type="dxa"/>
            <w:tcBorders>
              <w:top w:val="nil"/>
              <w:left w:val="nil"/>
              <w:bottom w:val="single" w:sz="4" w:space="0" w:color="auto"/>
              <w:right w:val="single" w:sz="4" w:space="0" w:color="auto"/>
            </w:tcBorders>
            <w:shd w:val="clear" w:color="FFFFFF" w:fill="FFFFFF"/>
            <w:noWrap/>
            <w:vAlign w:val="center"/>
            <w:hideMark/>
          </w:tcPr>
          <w:p w14:paraId="3782FF65" w14:textId="77777777" w:rsidR="008B5B9E" w:rsidRPr="00F975AC" w:rsidRDefault="008B5B9E" w:rsidP="00151B86">
            <w:pPr>
              <w:jc w:val="right"/>
              <w:rPr>
                <w:rFonts w:asciiTheme="minorHAnsi" w:hAnsiTheme="minorHAnsi" w:cstheme="minorHAnsi"/>
              </w:rPr>
            </w:pPr>
            <w:r w:rsidRPr="00F975AC">
              <w:rPr>
                <w:rFonts w:asciiTheme="minorHAnsi" w:hAnsiTheme="minorHAnsi" w:cstheme="minorHAnsi"/>
              </w:rPr>
              <w:t xml:space="preserve">330,000 </w:t>
            </w:r>
          </w:p>
        </w:tc>
        <w:tc>
          <w:tcPr>
            <w:tcW w:w="6040" w:type="dxa"/>
            <w:gridSpan w:val="5"/>
            <w:tcBorders>
              <w:top w:val="single" w:sz="4" w:space="0" w:color="auto"/>
              <w:left w:val="nil"/>
              <w:bottom w:val="single" w:sz="4" w:space="0" w:color="auto"/>
              <w:right w:val="single" w:sz="4" w:space="0" w:color="000000"/>
            </w:tcBorders>
            <w:shd w:val="clear" w:color="FFFFFF" w:fill="FFFFFF"/>
            <w:vAlign w:val="center"/>
            <w:hideMark/>
          </w:tcPr>
          <w:p w14:paraId="378C9F88" w14:textId="77777777" w:rsidR="008B5B9E" w:rsidRPr="00F975AC" w:rsidRDefault="008B5B9E" w:rsidP="00151B86">
            <w:pPr>
              <w:ind w:firstLineChars="200" w:firstLine="480"/>
              <w:rPr>
                <w:rFonts w:asciiTheme="minorHAnsi" w:hAnsiTheme="minorHAnsi" w:cstheme="minorHAnsi"/>
              </w:rPr>
            </w:pPr>
            <w:r w:rsidRPr="00F975AC">
              <w:rPr>
                <w:rFonts w:asciiTheme="minorHAnsi" w:hAnsiTheme="minorHAnsi" w:cstheme="minorHAnsi"/>
              </w:rPr>
              <w:t xml:space="preserve">Prop 301 has allowed us to purchase services which supported and trained teachers. Ultimately, this provided both new and returning teachers with the training and development needed </w:t>
            </w:r>
            <w:proofErr w:type="gramStart"/>
            <w:r w:rsidRPr="00F975AC">
              <w:rPr>
                <w:rFonts w:asciiTheme="minorHAnsi" w:hAnsiTheme="minorHAnsi" w:cstheme="minorHAnsi"/>
              </w:rPr>
              <w:t>in order to</w:t>
            </w:r>
            <w:proofErr w:type="gramEnd"/>
            <w:r w:rsidRPr="00F975AC">
              <w:rPr>
                <w:rFonts w:asciiTheme="minorHAnsi" w:hAnsiTheme="minorHAnsi" w:cstheme="minorHAnsi"/>
              </w:rPr>
              <w:t xml:space="preserve"> positively impact student </w:t>
            </w:r>
            <w:proofErr w:type="spellStart"/>
            <w:r w:rsidRPr="00F975AC">
              <w:rPr>
                <w:rFonts w:asciiTheme="minorHAnsi" w:hAnsiTheme="minorHAnsi" w:cstheme="minorHAnsi"/>
              </w:rPr>
              <w:t>acheivement</w:t>
            </w:r>
            <w:proofErr w:type="spellEnd"/>
            <w:r w:rsidRPr="00F975AC">
              <w:rPr>
                <w:rFonts w:asciiTheme="minorHAnsi" w:hAnsiTheme="minorHAnsi" w:cstheme="minorHAnsi"/>
              </w:rPr>
              <w:t>.</w:t>
            </w:r>
          </w:p>
        </w:tc>
      </w:tr>
      <w:tr w:rsidR="008B5B9E" w:rsidRPr="00F975AC" w14:paraId="062385EA" w14:textId="77777777" w:rsidTr="00151B86">
        <w:trPr>
          <w:trHeight w:val="412"/>
        </w:trPr>
        <w:tc>
          <w:tcPr>
            <w:tcW w:w="1295" w:type="dxa"/>
            <w:tcBorders>
              <w:top w:val="nil"/>
              <w:left w:val="single" w:sz="4" w:space="0" w:color="auto"/>
              <w:bottom w:val="single" w:sz="4" w:space="0" w:color="auto"/>
              <w:right w:val="single" w:sz="4" w:space="0" w:color="auto"/>
            </w:tcBorders>
            <w:shd w:val="clear" w:color="FFFFFF" w:fill="FFFFFF"/>
            <w:vAlign w:val="center"/>
            <w:hideMark/>
          </w:tcPr>
          <w:p w14:paraId="737D36A7" w14:textId="77777777" w:rsidR="008B5B9E" w:rsidRPr="00F975AC" w:rsidRDefault="008B5B9E" w:rsidP="00151B86">
            <w:pPr>
              <w:rPr>
                <w:rFonts w:asciiTheme="minorHAnsi" w:hAnsiTheme="minorHAnsi" w:cstheme="minorHAnsi"/>
                <w:b/>
                <w:bCs/>
              </w:rPr>
            </w:pPr>
            <w:r w:rsidRPr="00F975AC">
              <w:rPr>
                <w:rFonts w:asciiTheme="minorHAnsi" w:hAnsiTheme="minorHAnsi" w:cstheme="minorHAnsi"/>
                <w:b/>
                <w:bCs/>
              </w:rPr>
              <w:t>Dropout prevention</w:t>
            </w:r>
          </w:p>
        </w:tc>
        <w:tc>
          <w:tcPr>
            <w:tcW w:w="1208" w:type="dxa"/>
            <w:tcBorders>
              <w:top w:val="nil"/>
              <w:left w:val="nil"/>
              <w:bottom w:val="single" w:sz="4" w:space="0" w:color="auto"/>
              <w:right w:val="single" w:sz="4" w:space="0" w:color="auto"/>
            </w:tcBorders>
            <w:shd w:val="clear" w:color="FFFFFF" w:fill="FFFFFF"/>
            <w:noWrap/>
            <w:vAlign w:val="center"/>
            <w:hideMark/>
          </w:tcPr>
          <w:p w14:paraId="25A69942" w14:textId="77777777" w:rsidR="008B5B9E" w:rsidRPr="00F975AC" w:rsidRDefault="008B5B9E" w:rsidP="00151B86">
            <w:pPr>
              <w:jc w:val="right"/>
              <w:rPr>
                <w:rFonts w:asciiTheme="minorHAnsi" w:hAnsiTheme="minorHAnsi" w:cstheme="minorHAnsi"/>
              </w:rPr>
            </w:pPr>
            <w:r w:rsidRPr="00F975AC">
              <w:rPr>
                <w:rFonts w:asciiTheme="minorHAnsi" w:hAnsiTheme="minorHAnsi" w:cstheme="minorHAnsi"/>
              </w:rPr>
              <w:t> </w:t>
            </w:r>
          </w:p>
        </w:tc>
        <w:tc>
          <w:tcPr>
            <w:tcW w:w="6040" w:type="dxa"/>
            <w:gridSpan w:val="5"/>
            <w:tcBorders>
              <w:top w:val="single" w:sz="4" w:space="0" w:color="auto"/>
              <w:left w:val="nil"/>
              <w:bottom w:val="single" w:sz="4" w:space="0" w:color="auto"/>
              <w:right w:val="single" w:sz="4" w:space="0" w:color="000000"/>
            </w:tcBorders>
            <w:shd w:val="clear" w:color="FFFFFF" w:fill="FFFFFF"/>
            <w:vAlign w:val="center"/>
            <w:hideMark/>
          </w:tcPr>
          <w:p w14:paraId="035244BC" w14:textId="77777777" w:rsidR="008B5B9E" w:rsidRPr="00F975AC" w:rsidRDefault="008B5B9E" w:rsidP="00151B86">
            <w:pPr>
              <w:ind w:firstLineChars="200" w:firstLine="480"/>
              <w:rPr>
                <w:rFonts w:asciiTheme="minorHAnsi" w:hAnsiTheme="minorHAnsi" w:cstheme="minorHAnsi"/>
              </w:rPr>
            </w:pPr>
            <w:r w:rsidRPr="00F975AC">
              <w:rPr>
                <w:rFonts w:asciiTheme="minorHAnsi" w:hAnsiTheme="minorHAnsi" w:cstheme="minorHAnsi"/>
              </w:rPr>
              <w:t> </w:t>
            </w:r>
          </w:p>
        </w:tc>
      </w:tr>
      <w:tr w:rsidR="008B5B9E" w:rsidRPr="00F975AC" w14:paraId="4601854D" w14:textId="77777777" w:rsidTr="00151B86">
        <w:trPr>
          <w:trHeight w:val="825"/>
        </w:trPr>
        <w:tc>
          <w:tcPr>
            <w:tcW w:w="1295" w:type="dxa"/>
            <w:tcBorders>
              <w:top w:val="nil"/>
              <w:left w:val="single" w:sz="4" w:space="0" w:color="auto"/>
              <w:bottom w:val="single" w:sz="4" w:space="0" w:color="auto"/>
              <w:right w:val="single" w:sz="4" w:space="0" w:color="auto"/>
            </w:tcBorders>
            <w:shd w:val="clear" w:color="FFFFFF" w:fill="FFFFFF"/>
            <w:vAlign w:val="center"/>
            <w:hideMark/>
          </w:tcPr>
          <w:p w14:paraId="1BD51C88" w14:textId="77777777" w:rsidR="008B5B9E" w:rsidRPr="00F975AC" w:rsidRDefault="008B5B9E" w:rsidP="00151B86">
            <w:pPr>
              <w:rPr>
                <w:rFonts w:asciiTheme="minorHAnsi" w:hAnsiTheme="minorHAnsi" w:cstheme="minorHAnsi"/>
                <w:b/>
                <w:bCs/>
              </w:rPr>
            </w:pPr>
            <w:r w:rsidRPr="00F975AC">
              <w:rPr>
                <w:rFonts w:asciiTheme="minorHAnsi" w:hAnsiTheme="minorHAnsi" w:cstheme="minorHAnsi"/>
                <w:b/>
                <w:bCs/>
              </w:rPr>
              <w:t>Teacher liability insurance premiums</w:t>
            </w:r>
          </w:p>
        </w:tc>
        <w:tc>
          <w:tcPr>
            <w:tcW w:w="1208" w:type="dxa"/>
            <w:tcBorders>
              <w:top w:val="nil"/>
              <w:left w:val="nil"/>
              <w:bottom w:val="single" w:sz="4" w:space="0" w:color="auto"/>
              <w:right w:val="single" w:sz="4" w:space="0" w:color="auto"/>
            </w:tcBorders>
            <w:shd w:val="clear" w:color="FFFFFF" w:fill="FFFFFF"/>
            <w:noWrap/>
            <w:vAlign w:val="center"/>
            <w:hideMark/>
          </w:tcPr>
          <w:p w14:paraId="59B4528E" w14:textId="77777777" w:rsidR="008B5B9E" w:rsidRPr="00F975AC" w:rsidRDefault="008B5B9E" w:rsidP="00151B86">
            <w:pPr>
              <w:jc w:val="right"/>
              <w:rPr>
                <w:rFonts w:asciiTheme="minorHAnsi" w:hAnsiTheme="minorHAnsi" w:cstheme="minorHAnsi"/>
              </w:rPr>
            </w:pPr>
            <w:r w:rsidRPr="00F975AC">
              <w:rPr>
                <w:rFonts w:asciiTheme="minorHAnsi" w:hAnsiTheme="minorHAnsi" w:cstheme="minorHAnsi"/>
              </w:rPr>
              <w:t> </w:t>
            </w:r>
          </w:p>
        </w:tc>
        <w:tc>
          <w:tcPr>
            <w:tcW w:w="6040" w:type="dxa"/>
            <w:gridSpan w:val="5"/>
            <w:tcBorders>
              <w:top w:val="single" w:sz="4" w:space="0" w:color="auto"/>
              <w:left w:val="nil"/>
              <w:bottom w:val="single" w:sz="4" w:space="0" w:color="auto"/>
              <w:right w:val="single" w:sz="4" w:space="0" w:color="000000"/>
            </w:tcBorders>
            <w:shd w:val="clear" w:color="FFFFFF" w:fill="FFFFFF"/>
            <w:vAlign w:val="center"/>
            <w:hideMark/>
          </w:tcPr>
          <w:p w14:paraId="75CFF546" w14:textId="77777777" w:rsidR="008B5B9E" w:rsidRPr="00F975AC" w:rsidRDefault="008B5B9E" w:rsidP="00151B86">
            <w:pPr>
              <w:ind w:firstLineChars="200" w:firstLine="480"/>
              <w:rPr>
                <w:rFonts w:asciiTheme="minorHAnsi" w:hAnsiTheme="minorHAnsi" w:cstheme="minorHAnsi"/>
              </w:rPr>
            </w:pPr>
            <w:r w:rsidRPr="00F975AC">
              <w:rPr>
                <w:rFonts w:asciiTheme="minorHAnsi" w:hAnsiTheme="minorHAnsi" w:cstheme="minorHAnsi"/>
              </w:rPr>
              <w:t> </w:t>
            </w:r>
          </w:p>
        </w:tc>
      </w:tr>
      <w:tr w:rsidR="00681E32" w:rsidRPr="00681E32" w14:paraId="5471FC50" w14:textId="77777777" w:rsidTr="00151B86">
        <w:trPr>
          <w:trHeight w:val="1032"/>
        </w:trPr>
        <w:tc>
          <w:tcPr>
            <w:tcW w:w="1295" w:type="dxa"/>
            <w:tcBorders>
              <w:top w:val="nil"/>
              <w:left w:val="single" w:sz="4" w:space="0" w:color="auto"/>
              <w:bottom w:val="single" w:sz="4" w:space="0" w:color="auto"/>
              <w:right w:val="single" w:sz="4" w:space="0" w:color="auto"/>
            </w:tcBorders>
            <w:shd w:val="clear" w:color="FFFFFF" w:fill="FFFFFF"/>
            <w:hideMark/>
          </w:tcPr>
          <w:p w14:paraId="4363B303" w14:textId="77777777" w:rsidR="008B5B9E" w:rsidRPr="00F975AC" w:rsidRDefault="008B5B9E" w:rsidP="00151B86">
            <w:pPr>
              <w:rPr>
                <w:rFonts w:asciiTheme="minorHAnsi" w:hAnsiTheme="minorHAnsi" w:cstheme="minorHAnsi"/>
                <w:b/>
                <w:bCs/>
              </w:rPr>
            </w:pPr>
            <w:r w:rsidRPr="00F975AC">
              <w:rPr>
                <w:rFonts w:asciiTheme="minorHAnsi" w:hAnsiTheme="minorHAnsi" w:cstheme="minorHAnsi"/>
                <w:b/>
                <w:bCs/>
              </w:rPr>
              <w:t xml:space="preserve">Total expenses </w:t>
            </w:r>
            <w:r w:rsidRPr="00F975AC">
              <w:rPr>
                <w:rFonts w:asciiTheme="minorHAnsi" w:hAnsiTheme="minorHAnsi" w:cstheme="minorHAnsi"/>
              </w:rPr>
              <w:t>(should agree to AFR page 4, line 18)</w:t>
            </w:r>
          </w:p>
        </w:tc>
        <w:tc>
          <w:tcPr>
            <w:tcW w:w="1208" w:type="dxa"/>
            <w:tcBorders>
              <w:top w:val="nil"/>
              <w:left w:val="nil"/>
              <w:bottom w:val="single" w:sz="4" w:space="0" w:color="auto"/>
              <w:right w:val="single" w:sz="4" w:space="0" w:color="auto"/>
            </w:tcBorders>
            <w:shd w:val="clear" w:color="FFFFFF" w:fill="FFFFFF"/>
            <w:noWrap/>
            <w:vAlign w:val="center"/>
            <w:hideMark/>
          </w:tcPr>
          <w:p w14:paraId="62D76456" w14:textId="77777777" w:rsidR="008B5B9E" w:rsidRPr="00F975AC" w:rsidRDefault="008B5B9E" w:rsidP="00151B86">
            <w:pPr>
              <w:jc w:val="right"/>
              <w:rPr>
                <w:rFonts w:asciiTheme="minorHAnsi" w:hAnsiTheme="minorHAnsi" w:cstheme="minorHAnsi"/>
              </w:rPr>
            </w:pPr>
            <w:r w:rsidRPr="00F975AC">
              <w:rPr>
                <w:rFonts w:asciiTheme="minorHAnsi" w:hAnsiTheme="minorHAnsi" w:cstheme="minorHAnsi"/>
              </w:rPr>
              <w:t xml:space="preserve">2,012,844 </w:t>
            </w:r>
          </w:p>
        </w:tc>
        <w:tc>
          <w:tcPr>
            <w:tcW w:w="1208" w:type="dxa"/>
            <w:tcBorders>
              <w:top w:val="nil"/>
              <w:left w:val="nil"/>
              <w:bottom w:val="single" w:sz="4" w:space="0" w:color="auto"/>
              <w:right w:val="nil"/>
            </w:tcBorders>
            <w:shd w:val="clear" w:color="FFFFFF" w:fill="969696"/>
            <w:noWrap/>
            <w:vAlign w:val="bottom"/>
            <w:hideMark/>
          </w:tcPr>
          <w:p w14:paraId="7C3126CF" w14:textId="77777777" w:rsidR="008B5B9E" w:rsidRPr="00F975AC" w:rsidRDefault="008B5B9E" w:rsidP="00151B86">
            <w:pPr>
              <w:rPr>
                <w:rFonts w:asciiTheme="minorHAnsi" w:hAnsiTheme="minorHAnsi" w:cstheme="minorHAnsi"/>
              </w:rPr>
            </w:pPr>
            <w:r w:rsidRPr="00F975AC">
              <w:rPr>
                <w:rFonts w:asciiTheme="minorHAnsi" w:hAnsiTheme="minorHAnsi" w:cstheme="minorHAnsi"/>
              </w:rPr>
              <w:t> </w:t>
            </w:r>
          </w:p>
        </w:tc>
        <w:tc>
          <w:tcPr>
            <w:tcW w:w="1208" w:type="dxa"/>
            <w:tcBorders>
              <w:top w:val="nil"/>
              <w:left w:val="nil"/>
              <w:bottom w:val="single" w:sz="4" w:space="0" w:color="auto"/>
              <w:right w:val="nil"/>
            </w:tcBorders>
            <w:shd w:val="clear" w:color="FFFFFF" w:fill="969696"/>
            <w:noWrap/>
            <w:vAlign w:val="bottom"/>
            <w:hideMark/>
          </w:tcPr>
          <w:p w14:paraId="04AABECD" w14:textId="77777777" w:rsidR="008B5B9E" w:rsidRPr="00F975AC" w:rsidRDefault="008B5B9E" w:rsidP="00151B86">
            <w:pPr>
              <w:rPr>
                <w:rFonts w:asciiTheme="minorHAnsi" w:hAnsiTheme="minorHAnsi" w:cstheme="minorHAnsi"/>
              </w:rPr>
            </w:pPr>
            <w:r w:rsidRPr="00F975AC">
              <w:rPr>
                <w:rFonts w:asciiTheme="minorHAnsi" w:hAnsiTheme="minorHAnsi" w:cstheme="minorHAnsi"/>
              </w:rPr>
              <w:t> </w:t>
            </w:r>
          </w:p>
        </w:tc>
        <w:tc>
          <w:tcPr>
            <w:tcW w:w="1208" w:type="dxa"/>
            <w:tcBorders>
              <w:top w:val="nil"/>
              <w:left w:val="nil"/>
              <w:bottom w:val="single" w:sz="4" w:space="0" w:color="auto"/>
              <w:right w:val="nil"/>
            </w:tcBorders>
            <w:shd w:val="clear" w:color="FFFFFF" w:fill="969696"/>
            <w:noWrap/>
            <w:vAlign w:val="bottom"/>
            <w:hideMark/>
          </w:tcPr>
          <w:p w14:paraId="25666BA8" w14:textId="77777777" w:rsidR="008B5B9E" w:rsidRPr="00F975AC" w:rsidRDefault="008B5B9E" w:rsidP="00151B86">
            <w:pPr>
              <w:rPr>
                <w:rFonts w:asciiTheme="minorHAnsi" w:hAnsiTheme="minorHAnsi" w:cstheme="minorHAnsi"/>
              </w:rPr>
            </w:pPr>
            <w:r w:rsidRPr="00F975AC">
              <w:rPr>
                <w:rFonts w:asciiTheme="minorHAnsi" w:hAnsiTheme="minorHAnsi" w:cstheme="minorHAnsi"/>
              </w:rPr>
              <w:t> </w:t>
            </w:r>
          </w:p>
        </w:tc>
        <w:tc>
          <w:tcPr>
            <w:tcW w:w="1208" w:type="dxa"/>
            <w:tcBorders>
              <w:top w:val="nil"/>
              <w:left w:val="nil"/>
              <w:bottom w:val="single" w:sz="4" w:space="0" w:color="auto"/>
              <w:right w:val="nil"/>
            </w:tcBorders>
            <w:shd w:val="clear" w:color="FFFFFF" w:fill="969696"/>
            <w:noWrap/>
            <w:vAlign w:val="bottom"/>
            <w:hideMark/>
          </w:tcPr>
          <w:p w14:paraId="653CD3D0" w14:textId="77777777" w:rsidR="008B5B9E" w:rsidRPr="00F975AC" w:rsidRDefault="008B5B9E" w:rsidP="00151B86">
            <w:pPr>
              <w:rPr>
                <w:rFonts w:asciiTheme="minorHAnsi" w:hAnsiTheme="minorHAnsi" w:cstheme="minorHAnsi"/>
              </w:rPr>
            </w:pPr>
            <w:r w:rsidRPr="00F975AC">
              <w:rPr>
                <w:rFonts w:asciiTheme="minorHAnsi" w:hAnsiTheme="minorHAnsi" w:cstheme="minorHAnsi"/>
              </w:rPr>
              <w:t> </w:t>
            </w:r>
          </w:p>
        </w:tc>
        <w:tc>
          <w:tcPr>
            <w:tcW w:w="1208" w:type="dxa"/>
            <w:tcBorders>
              <w:top w:val="nil"/>
              <w:left w:val="nil"/>
              <w:bottom w:val="single" w:sz="4" w:space="0" w:color="auto"/>
              <w:right w:val="single" w:sz="4" w:space="0" w:color="auto"/>
            </w:tcBorders>
            <w:shd w:val="clear" w:color="FFFFFF" w:fill="969696"/>
            <w:noWrap/>
            <w:vAlign w:val="bottom"/>
            <w:hideMark/>
          </w:tcPr>
          <w:p w14:paraId="6996ACD9" w14:textId="77777777" w:rsidR="008B5B9E" w:rsidRPr="00F975AC" w:rsidRDefault="008B5B9E" w:rsidP="00151B86">
            <w:pPr>
              <w:rPr>
                <w:rFonts w:asciiTheme="minorHAnsi" w:hAnsiTheme="minorHAnsi" w:cstheme="minorHAnsi"/>
              </w:rPr>
            </w:pPr>
            <w:r w:rsidRPr="00F975AC">
              <w:rPr>
                <w:rFonts w:asciiTheme="minorHAnsi" w:hAnsiTheme="minorHAnsi" w:cstheme="minorHAnsi"/>
              </w:rPr>
              <w:t> </w:t>
            </w:r>
          </w:p>
        </w:tc>
      </w:tr>
    </w:tbl>
    <w:p w14:paraId="33E97017" w14:textId="77777777" w:rsidR="008B5B9E" w:rsidRPr="00681E32" w:rsidRDefault="008B5B9E" w:rsidP="008B5B9E">
      <w:pPr>
        <w:rPr>
          <w:rFonts w:asciiTheme="minorHAnsi" w:hAnsiTheme="minorHAnsi" w:cstheme="minorHAnsi"/>
        </w:rPr>
      </w:pPr>
    </w:p>
    <w:p w14:paraId="1D7DF2D5" w14:textId="20244CF3" w:rsidR="008B5B9E" w:rsidRPr="00681E32" w:rsidRDefault="008B5B9E" w:rsidP="008B5B9E">
      <w:pPr>
        <w:rPr>
          <w:rFonts w:asciiTheme="minorHAnsi" w:hAnsiTheme="minorHAnsi" w:cstheme="minorHAnsi"/>
        </w:rPr>
      </w:pPr>
      <w:r w:rsidRPr="00681E32">
        <w:rPr>
          <w:rFonts w:asciiTheme="minorHAnsi" w:hAnsiTheme="minorHAnsi" w:cstheme="minorHAnsi"/>
        </w:rPr>
        <w:t xml:space="preserve">It appears that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paid its </w:t>
      </w:r>
      <w:r w:rsidR="008C3F39" w:rsidRPr="00681E32">
        <w:rPr>
          <w:rFonts w:asciiTheme="minorHAnsi" w:hAnsiTheme="minorHAnsi" w:cstheme="minorHAnsi"/>
        </w:rPr>
        <w:t>private school partners</w:t>
      </w:r>
      <w:r w:rsidRPr="00681E32">
        <w:rPr>
          <w:rFonts w:asciiTheme="minorHAnsi" w:hAnsiTheme="minorHAnsi" w:cstheme="minorHAnsi"/>
        </w:rPr>
        <w:t xml:space="preserve"> $205,000 for helping to reduce Sequoia Choice class sizes but every student subcontracted to the private schools in essence reduce</w:t>
      </w:r>
      <w:r w:rsidR="008C3F39" w:rsidRPr="00681E32">
        <w:rPr>
          <w:rFonts w:asciiTheme="minorHAnsi" w:hAnsiTheme="minorHAnsi" w:cstheme="minorHAnsi"/>
        </w:rPr>
        <w:t>s</w:t>
      </w:r>
      <w:r w:rsidRPr="00681E32">
        <w:rPr>
          <w:rFonts w:asciiTheme="minorHAnsi" w:hAnsiTheme="minorHAnsi" w:cstheme="minorHAnsi"/>
        </w:rPr>
        <w:t xml:space="preserve"> Sequoia class sizes.  The rest of the </w:t>
      </w:r>
      <w:r w:rsidRPr="00681E32">
        <w:rPr>
          <w:rFonts w:asciiTheme="minorHAnsi" w:hAnsiTheme="minorHAnsi" w:cstheme="minorHAnsi"/>
        </w:rPr>
        <w:lastRenderedPageBreak/>
        <w:t xml:space="preserve">Classroom Site funds went to benefit Sequoia Choice teachers and provide services for academic intervention for Sequoia Choice students.  Since the private schools do not utilize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teachers or intervention programs, $1,800,000 in CSF in 2021 went to supplant existing funds to reduce Sequoia Choice expenses for teacher salaries, teacher training, and student intervention programs.</w:t>
      </w:r>
    </w:p>
    <w:p w14:paraId="4BDCC5CC" w14:textId="0AC288BB" w:rsidR="008B5B9E" w:rsidRPr="00681E32" w:rsidRDefault="008B5B9E" w:rsidP="008B5B9E">
      <w:pPr>
        <w:rPr>
          <w:rFonts w:asciiTheme="minorHAnsi" w:hAnsiTheme="minorHAnsi" w:cstheme="minorHAnsi"/>
          <w:b/>
          <w:bCs/>
        </w:rPr>
      </w:pPr>
    </w:p>
    <w:p w14:paraId="6F9D0F3A" w14:textId="609DEE05" w:rsidR="008B5B9E" w:rsidRPr="00681E32" w:rsidRDefault="008B5B9E" w:rsidP="008B5B9E">
      <w:pPr>
        <w:rPr>
          <w:rFonts w:asciiTheme="minorHAnsi" w:hAnsiTheme="minorHAnsi" w:cstheme="minorHAnsi"/>
          <w:b/>
          <w:bCs/>
        </w:rPr>
      </w:pPr>
      <w:r w:rsidRPr="00681E32">
        <w:rPr>
          <w:rFonts w:asciiTheme="minorHAnsi" w:hAnsiTheme="minorHAnsi" w:cstheme="minorHAnsi"/>
          <w:b/>
          <w:bCs/>
        </w:rPr>
        <w:t>Sequoia Choice ESEA Consolidated funds from Title I and Title II federal programs.</w:t>
      </w:r>
    </w:p>
    <w:p w14:paraId="775E2864" w14:textId="77777777" w:rsidR="008B5B9E" w:rsidRPr="00681E32" w:rsidRDefault="008B5B9E" w:rsidP="008B5B9E">
      <w:pPr>
        <w:rPr>
          <w:rFonts w:asciiTheme="minorHAnsi" w:hAnsiTheme="minorHAnsi" w:cstheme="minorHAnsi"/>
        </w:rPr>
      </w:pPr>
    </w:p>
    <w:p w14:paraId="72407C23" w14:textId="77777777" w:rsidR="008B5B9E" w:rsidRPr="00681E32" w:rsidRDefault="008B5B9E" w:rsidP="008B5B9E">
      <w:pPr>
        <w:rPr>
          <w:rFonts w:asciiTheme="minorHAnsi" w:hAnsiTheme="minorHAnsi" w:cstheme="minorHAnsi"/>
          <w:b/>
          <w:bCs/>
        </w:rPr>
      </w:pPr>
      <w:r w:rsidRPr="00681E32">
        <w:rPr>
          <w:rFonts w:asciiTheme="minorHAnsi" w:hAnsiTheme="minorHAnsi" w:cstheme="minorHAnsi"/>
          <w:b/>
          <w:bCs/>
        </w:rPr>
        <w:t>Title I:</w:t>
      </w:r>
    </w:p>
    <w:p w14:paraId="2EE735A4" w14:textId="77777777" w:rsidR="008B5B9E" w:rsidRPr="00681E32" w:rsidRDefault="008B5B9E" w:rsidP="008B5B9E">
      <w:pPr>
        <w:rPr>
          <w:rFonts w:asciiTheme="minorHAnsi" w:hAnsiTheme="minorHAnsi" w:cstheme="minorHAnsi"/>
        </w:rPr>
      </w:pPr>
      <w:r w:rsidRPr="00681E32">
        <w:rPr>
          <w:rFonts w:asciiTheme="minorHAnsi" w:hAnsiTheme="minorHAnsi" w:cstheme="minorHAnsi"/>
        </w:rPr>
        <w:t>Sequoia Choice has run the same school-wide Title I program 2020-2022:</w:t>
      </w:r>
    </w:p>
    <w:p w14:paraId="77018FD8" w14:textId="77777777" w:rsidR="008B5B9E" w:rsidRPr="00681E32" w:rsidRDefault="008B5B9E" w:rsidP="008B5B9E">
      <w:pPr>
        <w:rPr>
          <w:rFonts w:asciiTheme="minorHAnsi" w:hAnsiTheme="minorHAnsi" w:cstheme="minorHAnsi"/>
        </w:rPr>
      </w:pPr>
    </w:p>
    <w:p w14:paraId="11F84550" w14:textId="77777777" w:rsidR="008B5B9E" w:rsidRPr="00BB608C" w:rsidRDefault="008B5B9E" w:rsidP="008B5B9E">
      <w:pPr>
        <w:rPr>
          <w:rFonts w:asciiTheme="minorHAnsi" w:hAnsiTheme="minorHAnsi" w:cstheme="minorHAnsi"/>
          <w:i/>
          <w:iCs/>
          <w:sz w:val="20"/>
          <w:szCs w:val="20"/>
        </w:rPr>
      </w:pPr>
      <w:r w:rsidRPr="00BB608C">
        <w:rPr>
          <w:rFonts w:asciiTheme="minorHAnsi" w:hAnsiTheme="minorHAnsi" w:cstheme="minorHAnsi"/>
          <w:i/>
          <w:iCs/>
          <w:sz w:val="20"/>
          <w:szCs w:val="20"/>
        </w:rPr>
        <w:t>AZ Distance Learning runs a schoolwide Title I program which utilizes a Reading Specialist to increase academic</w:t>
      </w:r>
    </w:p>
    <w:p w14:paraId="7C87BAA4" w14:textId="77777777" w:rsidR="008B5B9E" w:rsidRPr="00BB608C" w:rsidRDefault="008B5B9E" w:rsidP="008B5B9E">
      <w:pPr>
        <w:rPr>
          <w:rFonts w:asciiTheme="minorHAnsi" w:hAnsiTheme="minorHAnsi" w:cstheme="minorHAnsi"/>
          <w:i/>
          <w:iCs/>
          <w:sz w:val="20"/>
          <w:szCs w:val="20"/>
        </w:rPr>
      </w:pPr>
      <w:r w:rsidRPr="00BB608C">
        <w:rPr>
          <w:rFonts w:asciiTheme="minorHAnsi" w:hAnsiTheme="minorHAnsi" w:cstheme="minorHAnsi"/>
          <w:i/>
          <w:iCs/>
          <w:sz w:val="20"/>
          <w:szCs w:val="20"/>
        </w:rPr>
        <w:t>reading in grades K-12th. Math and reading interventionists (instructors) give additional instruction to academically</w:t>
      </w:r>
    </w:p>
    <w:p w14:paraId="7E1028B3" w14:textId="77777777" w:rsidR="008B5B9E" w:rsidRPr="00BB608C" w:rsidRDefault="008B5B9E" w:rsidP="008B5B9E">
      <w:pPr>
        <w:rPr>
          <w:rFonts w:asciiTheme="minorHAnsi" w:hAnsiTheme="minorHAnsi" w:cstheme="minorHAnsi"/>
          <w:i/>
          <w:iCs/>
          <w:sz w:val="20"/>
          <w:szCs w:val="20"/>
        </w:rPr>
      </w:pPr>
      <w:r w:rsidRPr="00BB608C">
        <w:rPr>
          <w:rFonts w:asciiTheme="minorHAnsi" w:hAnsiTheme="minorHAnsi" w:cstheme="minorHAnsi"/>
          <w:i/>
          <w:iCs/>
          <w:sz w:val="20"/>
          <w:szCs w:val="20"/>
        </w:rPr>
        <w:t>struggling K-12 students. The interventionists coordinate with the regular day instructors so the struggling students can</w:t>
      </w:r>
    </w:p>
    <w:p w14:paraId="4CF6566F" w14:textId="77777777" w:rsidR="008B5B9E" w:rsidRPr="00BB608C" w:rsidRDefault="008B5B9E" w:rsidP="008B5B9E">
      <w:pPr>
        <w:rPr>
          <w:rFonts w:asciiTheme="minorHAnsi" w:hAnsiTheme="minorHAnsi" w:cstheme="minorHAnsi"/>
          <w:i/>
          <w:iCs/>
          <w:sz w:val="20"/>
          <w:szCs w:val="20"/>
        </w:rPr>
      </w:pPr>
      <w:r w:rsidRPr="00BB608C">
        <w:rPr>
          <w:rFonts w:asciiTheme="minorHAnsi" w:hAnsiTheme="minorHAnsi" w:cstheme="minorHAnsi"/>
          <w:i/>
          <w:iCs/>
          <w:sz w:val="20"/>
          <w:szCs w:val="20"/>
        </w:rPr>
        <w:t>make the academic strides they need. The 9-12 Graduation Coach will help high school students to create plans</w:t>
      </w:r>
    </w:p>
    <w:p w14:paraId="215EC076" w14:textId="77777777" w:rsidR="008B5B9E" w:rsidRPr="00BB608C" w:rsidRDefault="008B5B9E" w:rsidP="008B5B9E">
      <w:pPr>
        <w:rPr>
          <w:rFonts w:asciiTheme="minorHAnsi" w:hAnsiTheme="minorHAnsi" w:cstheme="minorHAnsi"/>
          <w:i/>
          <w:iCs/>
          <w:sz w:val="20"/>
          <w:szCs w:val="20"/>
        </w:rPr>
      </w:pPr>
      <w:r w:rsidRPr="00BB608C">
        <w:rPr>
          <w:rFonts w:asciiTheme="minorHAnsi" w:hAnsiTheme="minorHAnsi" w:cstheme="minorHAnsi"/>
          <w:i/>
          <w:iCs/>
          <w:sz w:val="20"/>
          <w:szCs w:val="20"/>
        </w:rPr>
        <w:t xml:space="preserve">beginning in 9th grade so their transition to </w:t>
      </w:r>
      <w:proofErr w:type="gramStart"/>
      <w:r w:rsidRPr="00BB608C">
        <w:rPr>
          <w:rFonts w:asciiTheme="minorHAnsi" w:hAnsiTheme="minorHAnsi" w:cstheme="minorHAnsi"/>
          <w:i/>
          <w:iCs/>
          <w:sz w:val="20"/>
          <w:szCs w:val="20"/>
        </w:rPr>
        <w:t>Post-Secondary</w:t>
      </w:r>
      <w:proofErr w:type="gramEnd"/>
      <w:r w:rsidRPr="00BB608C">
        <w:rPr>
          <w:rFonts w:asciiTheme="minorHAnsi" w:hAnsiTheme="minorHAnsi" w:cstheme="minorHAnsi"/>
          <w:i/>
          <w:iCs/>
          <w:sz w:val="20"/>
          <w:szCs w:val="20"/>
        </w:rPr>
        <w:t xml:space="preserve"> career/college is easier. These plans will also include</w:t>
      </w:r>
    </w:p>
    <w:p w14:paraId="4B0A2411" w14:textId="77777777" w:rsidR="008B5B9E" w:rsidRPr="00BB608C" w:rsidRDefault="008B5B9E" w:rsidP="008B5B9E">
      <w:pPr>
        <w:rPr>
          <w:rFonts w:asciiTheme="minorHAnsi" w:hAnsiTheme="minorHAnsi" w:cstheme="minorHAnsi"/>
          <w:i/>
          <w:iCs/>
          <w:sz w:val="20"/>
          <w:szCs w:val="20"/>
        </w:rPr>
      </w:pPr>
      <w:r w:rsidRPr="00BB608C">
        <w:rPr>
          <w:rFonts w:asciiTheme="minorHAnsi" w:hAnsiTheme="minorHAnsi" w:cstheme="minorHAnsi"/>
          <w:i/>
          <w:iCs/>
          <w:sz w:val="20"/>
          <w:szCs w:val="20"/>
        </w:rPr>
        <w:t>strategies to keep the students in school for the entire four years of high school. The coach will meet with the students a</w:t>
      </w:r>
    </w:p>
    <w:p w14:paraId="5F1678AA" w14:textId="77777777" w:rsidR="008B5B9E" w:rsidRPr="00BB608C" w:rsidRDefault="008B5B9E" w:rsidP="008B5B9E">
      <w:pPr>
        <w:rPr>
          <w:rFonts w:asciiTheme="minorHAnsi" w:hAnsiTheme="minorHAnsi" w:cstheme="minorHAnsi"/>
          <w:i/>
          <w:iCs/>
          <w:sz w:val="20"/>
          <w:szCs w:val="20"/>
        </w:rPr>
      </w:pPr>
      <w:r w:rsidRPr="00BB608C">
        <w:rPr>
          <w:rFonts w:asciiTheme="minorHAnsi" w:hAnsiTheme="minorHAnsi" w:cstheme="minorHAnsi"/>
          <w:i/>
          <w:iCs/>
          <w:sz w:val="20"/>
          <w:szCs w:val="20"/>
        </w:rPr>
        <w:t>minimum of once a year, more often for those students who require interventions to keep them in school and</w:t>
      </w:r>
    </w:p>
    <w:p w14:paraId="7C1FFF73" w14:textId="6404198A" w:rsidR="008B5B9E" w:rsidRPr="00BB608C" w:rsidRDefault="008B5B9E" w:rsidP="008B5B9E">
      <w:pPr>
        <w:rPr>
          <w:rFonts w:asciiTheme="minorHAnsi" w:hAnsiTheme="minorHAnsi" w:cstheme="minorHAnsi"/>
          <w:i/>
          <w:iCs/>
          <w:sz w:val="20"/>
          <w:szCs w:val="20"/>
        </w:rPr>
      </w:pPr>
      <w:r w:rsidRPr="00BB608C">
        <w:rPr>
          <w:rFonts w:asciiTheme="minorHAnsi" w:hAnsiTheme="minorHAnsi" w:cstheme="minorHAnsi"/>
          <w:i/>
          <w:iCs/>
          <w:sz w:val="20"/>
          <w:szCs w:val="20"/>
        </w:rPr>
        <w:t xml:space="preserve">progressing on their written program. </w:t>
      </w:r>
    </w:p>
    <w:p w14:paraId="0C54B866" w14:textId="77777777" w:rsidR="008C3F39" w:rsidRPr="00681E32" w:rsidRDefault="008C3F39" w:rsidP="008B5B9E">
      <w:pPr>
        <w:rPr>
          <w:rFonts w:asciiTheme="minorHAnsi" w:hAnsiTheme="minorHAnsi" w:cstheme="minorHAnsi"/>
          <w:i/>
          <w:iCs/>
        </w:rPr>
      </w:pPr>
    </w:p>
    <w:p w14:paraId="7297DBFB" w14:textId="10AB44F8" w:rsidR="008B5B9E" w:rsidRPr="00681E32" w:rsidRDefault="008B5B9E" w:rsidP="008B5B9E">
      <w:pPr>
        <w:rPr>
          <w:rFonts w:asciiTheme="minorHAnsi" w:hAnsiTheme="minorHAnsi" w:cstheme="minorHAnsi"/>
        </w:rPr>
      </w:pPr>
      <w:r w:rsidRPr="00681E32">
        <w:rPr>
          <w:rFonts w:asciiTheme="minorHAnsi" w:hAnsiTheme="minorHAnsi" w:cstheme="minorHAnsi"/>
        </w:rPr>
        <w:t xml:space="preserve">The Sequoia Choice Title I program pays the salaries of Title I teachers who provide intervention in reading and math by working with </w:t>
      </w:r>
      <w:r w:rsidR="008C3F39" w:rsidRPr="00681E32">
        <w:rPr>
          <w:rFonts w:asciiTheme="minorHAnsi" w:hAnsiTheme="minorHAnsi" w:cstheme="minorHAnsi"/>
        </w:rPr>
        <w:t xml:space="preserve">their </w:t>
      </w:r>
      <w:r w:rsidRPr="00681E32">
        <w:rPr>
          <w:rFonts w:asciiTheme="minorHAnsi" w:hAnsiTheme="minorHAnsi" w:cstheme="minorHAnsi"/>
        </w:rPr>
        <w:t xml:space="preserve">AOI teachers to help struggling students.  The Title I program has grown from $126,541 in 2020 to over $2.5 million in 2022:  </w:t>
      </w:r>
    </w:p>
    <w:p w14:paraId="46DF1A1A" w14:textId="77777777" w:rsidR="008B5B9E" w:rsidRPr="00681E32" w:rsidRDefault="008B5B9E" w:rsidP="008B5B9E">
      <w:pPr>
        <w:rPr>
          <w:rFonts w:asciiTheme="minorHAnsi" w:hAnsiTheme="minorHAnsi" w:cstheme="minorHAnsi"/>
        </w:rPr>
      </w:pPr>
    </w:p>
    <w:tbl>
      <w:tblPr>
        <w:tblW w:w="7800" w:type="dxa"/>
        <w:tblLook w:val="04A0" w:firstRow="1" w:lastRow="0" w:firstColumn="1" w:lastColumn="0" w:noHBand="0" w:noVBand="1"/>
      </w:tblPr>
      <w:tblGrid>
        <w:gridCol w:w="1300"/>
        <w:gridCol w:w="1309"/>
        <w:gridCol w:w="1300"/>
        <w:gridCol w:w="1300"/>
        <w:gridCol w:w="1300"/>
        <w:gridCol w:w="1300"/>
      </w:tblGrid>
      <w:tr w:rsidR="008B5B9E" w:rsidRPr="007131AD" w14:paraId="12D9DC0E" w14:textId="77777777" w:rsidTr="00151B86">
        <w:trPr>
          <w:trHeight w:val="102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94344" w14:textId="77777777" w:rsidR="008B5B9E" w:rsidRPr="007131AD" w:rsidRDefault="008B5B9E" w:rsidP="00151B86">
            <w:pPr>
              <w:rPr>
                <w:rFonts w:asciiTheme="minorHAnsi" w:hAnsiTheme="minorHAnsi" w:cstheme="minorHAnsi"/>
                <w:color w:val="000000"/>
              </w:rPr>
            </w:pPr>
            <w:r w:rsidRPr="007131AD">
              <w:rPr>
                <w:rFonts w:asciiTheme="minorHAnsi" w:hAnsiTheme="minorHAnsi" w:cstheme="minorHAnsi"/>
                <w:color w:val="000000"/>
              </w:rPr>
              <w:t>Title I</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0967028" w14:textId="77777777" w:rsidR="008B5B9E" w:rsidRPr="007131AD" w:rsidRDefault="008B5B9E" w:rsidP="00151B86">
            <w:pPr>
              <w:rPr>
                <w:rFonts w:asciiTheme="minorHAnsi" w:hAnsiTheme="minorHAnsi" w:cstheme="minorHAnsi"/>
                <w:color w:val="000000"/>
              </w:rPr>
            </w:pPr>
            <w:r w:rsidRPr="007131AD">
              <w:rPr>
                <w:rFonts w:asciiTheme="minorHAnsi" w:hAnsiTheme="minorHAnsi" w:cstheme="minorHAnsi"/>
                <w:color w:val="000000"/>
              </w:rPr>
              <w:t>Allocation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6596A1A" w14:textId="77777777" w:rsidR="008B5B9E" w:rsidRPr="007131AD" w:rsidRDefault="008B5B9E" w:rsidP="00151B86">
            <w:pPr>
              <w:rPr>
                <w:rFonts w:asciiTheme="minorHAnsi" w:hAnsiTheme="minorHAnsi" w:cstheme="minorHAnsi"/>
                <w:color w:val="000000"/>
              </w:rPr>
            </w:pPr>
            <w:r w:rsidRPr="007131AD">
              <w:rPr>
                <w:rFonts w:asciiTheme="minorHAnsi" w:hAnsiTheme="minorHAnsi" w:cstheme="minorHAnsi"/>
                <w:color w:val="000000"/>
              </w:rPr>
              <w:t>Low Income Enrollment</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F482A6D" w14:textId="77777777" w:rsidR="008B5B9E" w:rsidRPr="007131AD" w:rsidRDefault="008B5B9E" w:rsidP="00151B86">
            <w:pPr>
              <w:rPr>
                <w:rFonts w:asciiTheme="minorHAnsi" w:hAnsiTheme="minorHAnsi" w:cstheme="minorHAnsi"/>
                <w:color w:val="000000"/>
              </w:rPr>
            </w:pPr>
            <w:r w:rsidRPr="007131AD">
              <w:rPr>
                <w:rFonts w:asciiTheme="minorHAnsi" w:hAnsiTheme="minorHAnsi" w:cstheme="minorHAnsi"/>
                <w:color w:val="000000"/>
              </w:rPr>
              <w:t>Percent Low Income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E90A6A4" w14:textId="77777777" w:rsidR="008B5B9E" w:rsidRPr="007131AD" w:rsidRDefault="008B5B9E" w:rsidP="00151B86">
            <w:pPr>
              <w:rPr>
                <w:rFonts w:asciiTheme="minorHAnsi" w:hAnsiTheme="minorHAnsi" w:cstheme="minorHAnsi"/>
                <w:color w:val="000000"/>
              </w:rPr>
            </w:pPr>
            <w:r w:rsidRPr="007131AD">
              <w:rPr>
                <w:rFonts w:asciiTheme="minorHAnsi" w:hAnsiTheme="minorHAnsi" w:cstheme="minorHAnsi"/>
                <w:color w:val="000000"/>
              </w:rPr>
              <w:t>Program</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E558B9D" w14:textId="77777777" w:rsidR="008B5B9E" w:rsidRPr="007131AD" w:rsidRDefault="008B5B9E" w:rsidP="00151B86">
            <w:pPr>
              <w:rPr>
                <w:rFonts w:asciiTheme="minorHAnsi" w:hAnsiTheme="minorHAnsi" w:cstheme="minorHAnsi"/>
                <w:color w:val="000000"/>
              </w:rPr>
            </w:pPr>
            <w:r w:rsidRPr="007131AD">
              <w:rPr>
                <w:rFonts w:asciiTheme="minorHAnsi" w:hAnsiTheme="minorHAnsi" w:cstheme="minorHAnsi"/>
                <w:color w:val="000000"/>
              </w:rPr>
              <w:t xml:space="preserve">Number Teachers </w:t>
            </w:r>
          </w:p>
        </w:tc>
      </w:tr>
      <w:tr w:rsidR="008B5B9E" w:rsidRPr="007131AD" w14:paraId="011287FC" w14:textId="77777777" w:rsidTr="00151B8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ADBCCA4"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2020</w:t>
            </w:r>
          </w:p>
        </w:tc>
        <w:tc>
          <w:tcPr>
            <w:tcW w:w="1300" w:type="dxa"/>
            <w:tcBorders>
              <w:top w:val="nil"/>
              <w:left w:val="nil"/>
              <w:bottom w:val="single" w:sz="4" w:space="0" w:color="auto"/>
              <w:right w:val="single" w:sz="4" w:space="0" w:color="auto"/>
            </w:tcBorders>
            <w:shd w:val="clear" w:color="auto" w:fill="auto"/>
            <w:noWrap/>
            <w:vAlign w:val="bottom"/>
            <w:hideMark/>
          </w:tcPr>
          <w:p w14:paraId="6D469B53"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 xml:space="preserve">$126,541 </w:t>
            </w:r>
          </w:p>
        </w:tc>
        <w:tc>
          <w:tcPr>
            <w:tcW w:w="1300" w:type="dxa"/>
            <w:tcBorders>
              <w:top w:val="nil"/>
              <w:left w:val="nil"/>
              <w:bottom w:val="single" w:sz="4" w:space="0" w:color="auto"/>
              <w:right w:val="single" w:sz="4" w:space="0" w:color="auto"/>
            </w:tcBorders>
            <w:shd w:val="clear" w:color="auto" w:fill="auto"/>
            <w:noWrap/>
            <w:vAlign w:val="bottom"/>
            <w:hideMark/>
          </w:tcPr>
          <w:p w14:paraId="48C1A0A2"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 xml:space="preserve">             985 </w:t>
            </w:r>
          </w:p>
        </w:tc>
        <w:tc>
          <w:tcPr>
            <w:tcW w:w="1300" w:type="dxa"/>
            <w:tcBorders>
              <w:top w:val="nil"/>
              <w:left w:val="nil"/>
              <w:bottom w:val="single" w:sz="4" w:space="0" w:color="auto"/>
              <w:right w:val="single" w:sz="4" w:space="0" w:color="auto"/>
            </w:tcBorders>
            <w:shd w:val="clear" w:color="auto" w:fill="auto"/>
            <w:noWrap/>
            <w:vAlign w:val="bottom"/>
            <w:hideMark/>
          </w:tcPr>
          <w:p w14:paraId="473C4CD4"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44%</w:t>
            </w:r>
          </w:p>
        </w:tc>
        <w:tc>
          <w:tcPr>
            <w:tcW w:w="1300" w:type="dxa"/>
            <w:tcBorders>
              <w:top w:val="nil"/>
              <w:left w:val="nil"/>
              <w:bottom w:val="single" w:sz="4" w:space="0" w:color="auto"/>
              <w:right w:val="single" w:sz="4" w:space="0" w:color="auto"/>
            </w:tcBorders>
            <w:shd w:val="clear" w:color="auto" w:fill="auto"/>
            <w:noWrap/>
            <w:vAlign w:val="bottom"/>
            <w:hideMark/>
          </w:tcPr>
          <w:p w14:paraId="6F5C4305" w14:textId="77777777" w:rsidR="008B5B9E" w:rsidRPr="007131AD" w:rsidRDefault="008B5B9E" w:rsidP="00151B86">
            <w:pPr>
              <w:rPr>
                <w:rFonts w:asciiTheme="minorHAnsi" w:hAnsiTheme="minorHAnsi" w:cstheme="minorHAnsi"/>
                <w:color w:val="000000"/>
              </w:rPr>
            </w:pPr>
            <w:r w:rsidRPr="007131AD">
              <w:rPr>
                <w:rFonts w:asciiTheme="minorHAnsi" w:hAnsiTheme="minorHAnsi" w:cstheme="minorHAnsi"/>
                <w:color w:val="000000"/>
              </w:rPr>
              <w:t xml:space="preserve">Pull out </w:t>
            </w:r>
          </w:p>
        </w:tc>
        <w:tc>
          <w:tcPr>
            <w:tcW w:w="1300" w:type="dxa"/>
            <w:tcBorders>
              <w:top w:val="nil"/>
              <w:left w:val="nil"/>
              <w:bottom w:val="single" w:sz="4" w:space="0" w:color="auto"/>
              <w:right w:val="single" w:sz="4" w:space="0" w:color="auto"/>
            </w:tcBorders>
            <w:shd w:val="clear" w:color="auto" w:fill="auto"/>
            <w:noWrap/>
            <w:vAlign w:val="bottom"/>
            <w:hideMark/>
          </w:tcPr>
          <w:p w14:paraId="41840722"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4</w:t>
            </w:r>
          </w:p>
        </w:tc>
      </w:tr>
      <w:tr w:rsidR="008B5B9E" w:rsidRPr="007131AD" w14:paraId="45888DCF" w14:textId="77777777" w:rsidTr="00151B8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F77FDA"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2021</w:t>
            </w:r>
          </w:p>
        </w:tc>
        <w:tc>
          <w:tcPr>
            <w:tcW w:w="1300" w:type="dxa"/>
            <w:tcBorders>
              <w:top w:val="nil"/>
              <w:left w:val="nil"/>
              <w:bottom w:val="single" w:sz="4" w:space="0" w:color="auto"/>
              <w:right w:val="single" w:sz="4" w:space="0" w:color="auto"/>
            </w:tcBorders>
            <w:shd w:val="clear" w:color="auto" w:fill="auto"/>
            <w:noWrap/>
            <w:vAlign w:val="bottom"/>
            <w:hideMark/>
          </w:tcPr>
          <w:p w14:paraId="37F0959B"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 xml:space="preserve">$419,116 </w:t>
            </w:r>
          </w:p>
        </w:tc>
        <w:tc>
          <w:tcPr>
            <w:tcW w:w="1300" w:type="dxa"/>
            <w:tcBorders>
              <w:top w:val="nil"/>
              <w:left w:val="nil"/>
              <w:bottom w:val="single" w:sz="4" w:space="0" w:color="auto"/>
              <w:right w:val="single" w:sz="4" w:space="0" w:color="auto"/>
            </w:tcBorders>
            <w:shd w:val="clear" w:color="auto" w:fill="auto"/>
            <w:noWrap/>
            <w:vAlign w:val="bottom"/>
            <w:hideMark/>
          </w:tcPr>
          <w:p w14:paraId="23A81E39"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 xml:space="preserve">          1,181 </w:t>
            </w:r>
          </w:p>
        </w:tc>
        <w:tc>
          <w:tcPr>
            <w:tcW w:w="1300" w:type="dxa"/>
            <w:tcBorders>
              <w:top w:val="nil"/>
              <w:left w:val="nil"/>
              <w:bottom w:val="single" w:sz="4" w:space="0" w:color="auto"/>
              <w:right w:val="single" w:sz="4" w:space="0" w:color="auto"/>
            </w:tcBorders>
            <w:shd w:val="clear" w:color="auto" w:fill="auto"/>
            <w:noWrap/>
            <w:vAlign w:val="bottom"/>
            <w:hideMark/>
          </w:tcPr>
          <w:p w14:paraId="039C2C0E"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49%</w:t>
            </w:r>
          </w:p>
        </w:tc>
        <w:tc>
          <w:tcPr>
            <w:tcW w:w="1300" w:type="dxa"/>
            <w:tcBorders>
              <w:top w:val="nil"/>
              <w:left w:val="nil"/>
              <w:bottom w:val="single" w:sz="4" w:space="0" w:color="auto"/>
              <w:right w:val="single" w:sz="4" w:space="0" w:color="auto"/>
            </w:tcBorders>
            <w:shd w:val="clear" w:color="auto" w:fill="auto"/>
            <w:noWrap/>
            <w:vAlign w:val="bottom"/>
            <w:hideMark/>
          </w:tcPr>
          <w:p w14:paraId="1952C32B" w14:textId="77777777" w:rsidR="008B5B9E" w:rsidRPr="007131AD" w:rsidRDefault="008B5B9E" w:rsidP="00151B86">
            <w:pPr>
              <w:rPr>
                <w:rFonts w:asciiTheme="minorHAnsi" w:hAnsiTheme="minorHAnsi" w:cstheme="minorHAnsi"/>
                <w:color w:val="000000"/>
              </w:rPr>
            </w:pPr>
            <w:r w:rsidRPr="007131AD">
              <w:rPr>
                <w:rFonts w:asciiTheme="minorHAnsi" w:hAnsiTheme="minorHAnsi" w:cstheme="minorHAnsi"/>
                <w:color w:val="000000"/>
              </w:rPr>
              <w:t xml:space="preserve">Pull out </w:t>
            </w:r>
          </w:p>
        </w:tc>
        <w:tc>
          <w:tcPr>
            <w:tcW w:w="1300" w:type="dxa"/>
            <w:tcBorders>
              <w:top w:val="nil"/>
              <w:left w:val="nil"/>
              <w:bottom w:val="single" w:sz="4" w:space="0" w:color="auto"/>
              <w:right w:val="single" w:sz="4" w:space="0" w:color="auto"/>
            </w:tcBorders>
            <w:shd w:val="clear" w:color="auto" w:fill="auto"/>
            <w:noWrap/>
            <w:vAlign w:val="bottom"/>
            <w:hideMark/>
          </w:tcPr>
          <w:p w14:paraId="1716174C"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6</w:t>
            </w:r>
          </w:p>
        </w:tc>
      </w:tr>
      <w:tr w:rsidR="008B5B9E" w:rsidRPr="007131AD" w14:paraId="36FE40C2" w14:textId="77777777" w:rsidTr="00151B8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B517D1"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2022</w:t>
            </w:r>
          </w:p>
        </w:tc>
        <w:tc>
          <w:tcPr>
            <w:tcW w:w="1300" w:type="dxa"/>
            <w:tcBorders>
              <w:top w:val="nil"/>
              <w:left w:val="nil"/>
              <w:bottom w:val="single" w:sz="4" w:space="0" w:color="auto"/>
              <w:right w:val="single" w:sz="4" w:space="0" w:color="auto"/>
            </w:tcBorders>
            <w:shd w:val="clear" w:color="auto" w:fill="auto"/>
            <w:noWrap/>
            <w:vAlign w:val="bottom"/>
            <w:hideMark/>
          </w:tcPr>
          <w:p w14:paraId="185F69B2"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 xml:space="preserve">$2,559,132 </w:t>
            </w:r>
          </w:p>
        </w:tc>
        <w:tc>
          <w:tcPr>
            <w:tcW w:w="1300" w:type="dxa"/>
            <w:tcBorders>
              <w:top w:val="nil"/>
              <w:left w:val="nil"/>
              <w:bottom w:val="single" w:sz="4" w:space="0" w:color="auto"/>
              <w:right w:val="single" w:sz="4" w:space="0" w:color="auto"/>
            </w:tcBorders>
            <w:shd w:val="clear" w:color="auto" w:fill="auto"/>
            <w:noWrap/>
            <w:vAlign w:val="bottom"/>
            <w:hideMark/>
          </w:tcPr>
          <w:p w14:paraId="1F66910E"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 xml:space="preserve">          2,169 </w:t>
            </w:r>
          </w:p>
        </w:tc>
        <w:tc>
          <w:tcPr>
            <w:tcW w:w="1300" w:type="dxa"/>
            <w:tcBorders>
              <w:top w:val="nil"/>
              <w:left w:val="nil"/>
              <w:bottom w:val="single" w:sz="4" w:space="0" w:color="auto"/>
              <w:right w:val="single" w:sz="4" w:space="0" w:color="auto"/>
            </w:tcBorders>
            <w:shd w:val="clear" w:color="auto" w:fill="auto"/>
            <w:noWrap/>
            <w:vAlign w:val="bottom"/>
            <w:hideMark/>
          </w:tcPr>
          <w:p w14:paraId="3CD79330"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35366EC2" w14:textId="77777777" w:rsidR="008B5B9E" w:rsidRPr="007131AD" w:rsidRDefault="008B5B9E" w:rsidP="00151B86">
            <w:pPr>
              <w:rPr>
                <w:rFonts w:asciiTheme="minorHAnsi" w:hAnsiTheme="minorHAnsi" w:cstheme="minorHAnsi"/>
                <w:color w:val="000000"/>
              </w:rPr>
            </w:pPr>
            <w:r w:rsidRPr="007131AD">
              <w:rPr>
                <w:rFonts w:asciiTheme="minorHAnsi" w:hAnsiTheme="minorHAnsi" w:cstheme="minorHAnsi"/>
                <w:color w:val="000000"/>
              </w:rPr>
              <w:t xml:space="preserve">Pull out </w:t>
            </w:r>
          </w:p>
        </w:tc>
        <w:tc>
          <w:tcPr>
            <w:tcW w:w="1300" w:type="dxa"/>
            <w:tcBorders>
              <w:top w:val="nil"/>
              <w:left w:val="nil"/>
              <w:bottom w:val="single" w:sz="4" w:space="0" w:color="auto"/>
              <w:right w:val="single" w:sz="4" w:space="0" w:color="auto"/>
            </w:tcBorders>
            <w:shd w:val="clear" w:color="auto" w:fill="auto"/>
            <w:noWrap/>
            <w:vAlign w:val="bottom"/>
            <w:hideMark/>
          </w:tcPr>
          <w:p w14:paraId="0443C58C" w14:textId="77777777" w:rsidR="008B5B9E" w:rsidRPr="007131AD" w:rsidRDefault="008B5B9E" w:rsidP="00151B86">
            <w:pPr>
              <w:jc w:val="right"/>
              <w:rPr>
                <w:rFonts w:asciiTheme="minorHAnsi" w:hAnsiTheme="minorHAnsi" w:cstheme="minorHAnsi"/>
                <w:color w:val="000000"/>
              </w:rPr>
            </w:pPr>
            <w:r w:rsidRPr="007131AD">
              <w:rPr>
                <w:rFonts w:asciiTheme="minorHAnsi" w:hAnsiTheme="minorHAnsi" w:cstheme="minorHAnsi"/>
                <w:color w:val="000000"/>
              </w:rPr>
              <w:t>27</w:t>
            </w:r>
          </w:p>
        </w:tc>
      </w:tr>
    </w:tbl>
    <w:p w14:paraId="53073575" w14:textId="77777777" w:rsidR="008B5B9E" w:rsidRPr="00681E32" w:rsidRDefault="008B5B9E" w:rsidP="008B5B9E">
      <w:pPr>
        <w:rPr>
          <w:rFonts w:asciiTheme="minorHAnsi" w:hAnsiTheme="minorHAnsi" w:cstheme="minorHAnsi"/>
        </w:rPr>
      </w:pPr>
    </w:p>
    <w:p w14:paraId="569AA152" w14:textId="77777777" w:rsidR="008B5B9E" w:rsidRPr="00681E32" w:rsidRDefault="008B5B9E" w:rsidP="008B5B9E">
      <w:pPr>
        <w:rPr>
          <w:rFonts w:asciiTheme="minorHAnsi" w:hAnsiTheme="minorHAnsi" w:cstheme="minorHAnsi"/>
        </w:rPr>
      </w:pPr>
      <w:r w:rsidRPr="00681E32">
        <w:rPr>
          <w:rFonts w:asciiTheme="minorHAnsi" w:hAnsiTheme="minorHAnsi" w:cstheme="minorHAnsi"/>
        </w:rPr>
        <w:t>It is interesting to note that despite Sequoia Choice claiming to have 27 Title I teachers this year, the staff list on their website shows 9 Academic Coaches, 5 Academic Advisors, and 26 non-special education teachers on staff.  Their 2022 Annual Budget indicates there are 132 teachers at Sequoia Choice.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opened Pathfinder at Verrado Way this year that is chartered under Sequoia Choice.  The school had just 7 teachers according to their website).  It is unclear just how many teachers are employed by Sequoia Choice and how many have salaries funded by Title I.</w:t>
      </w:r>
    </w:p>
    <w:p w14:paraId="052B9C23" w14:textId="77777777" w:rsidR="008B5B9E" w:rsidRPr="00681E32" w:rsidRDefault="008B5B9E" w:rsidP="008B5B9E">
      <w:pPr>
        <w:rPr>
          <w:rFonts w:asciiTheme="minorHAnsi" w:hAnsiTheme="minorHAnsi" w:cstheme="minorHAnsi"/>
        </w:rPr>
      </w:pPr>
    </w:p>
    <w:tbl>
      <w:tblPr>
        <w:tblW w:w="9320" w:type="dxa"/>
        <w:tblLook w:val="04A0" w:firstRow="1" w:lastRow="0" w:firstColumn="1" w:lastColumn="0" w:noHBand="0" w:noVBand="1"/>
      </w:tblPr>
      <w:tblGrid>
        <w:gridCol w:w="3916"/>
        <w:gridCol w:w="271"/>
        <w:gridCol w:w="780"/>
        <w:gridCol w:w="660"/>
        <w:gridCol w:w="840"/>
        <w:gridCol w:w="1480"/>
        <w:gridCol w:w="1480"/>
      </w:tblGrid>
      <w:tr w:rsidR="008B5B9E" w:rsidRPr="00181336" w14:paraId="458A5998" w14:textId="77777777" w:rsidTr="00151B86">
        <w:trPr>
          <w:trHeight w:val="245"/>
        </w:trPr>
        <w:tc>
          <w:tcPr>
            <w:tcW w:w="4080" w:type="dxa"/>
            <w:gridSpan w:val="2"/>
            <w:tcBorders>
              <w:top w:val="nil"/>
              <w:left w:val="nil"/>
              <w:bottom w:val="nil"/>
              <w:right w:val="nil"/>
            </w:tcBorders>
            <w:shd w:val="clear" w:color="000000" w:fill="CCFFFF"/>
            <w:noWrap/>
            <w:vAlign w:val="center"/>
            <w:hideMark/>
          </w:tcPr>
          <w:p w14:paraId="751199EB" w14:textId="77777777" w:rsidR="008B5B9E" w:rsidRPr="00181336" w:rsidRDefault="008B5B9E" w:rsidP="00151B86">
            <w:pPr>
              <w:rPr>
                <w:rFonts w:asciiTheme="minorHAnsi" w:hAnsiTheme="minorHAnsi" w:cstheme="minorHAnsi"/>
                <w:b/>
                <w:bCs/>
                <w:color w:val="0000FF"/>
              </w:rPr>
            </w:pPr>
            <w:hyperlink r:id="rId8" w:anchor="pg2FTE" w:history="1">
              <w:r w:rsidRPr="00181336">
                <w:rPr>
                  <w:rFonts w:asciiTheme="minorHAnsi" w:hAnsiTheme="minorHAnsi" w:cstheme="minorHAnsi"/>
                  <w:b/>
                  <w:bCs/>
                  <w:color w:val="0000FF"/>
                </w:rPr>
                <w:t xml:space="preserve">Estimated full-time equivalent teachers </w:t>
              </w:r>
            </w:hyperlink>
          </w:p>
        </w:tc>
        <w:tc>
          <w:tcPr>
            <w:tcW w:w="780" w:type="dxa"/>
            <w:tcBorders>
              <w:top w:val="nil"/>
              <w:left w:val="nil"/>
              <w:bottom w:val="nil"/>
              <w:right w:val="nil"/>
            </w:tcBorders>
            <w:shd w:val="clear" w:color="auto" w:fill="auto"/>
            <w:noWrap/>
            <w:vAlign w:val="center"/>
            <w:hideMark/>
          </w:tcPr>
          <w:p w14:paraId="3F4AB6D8" w14:textId="77777777" w:rsidR="008B5B9E" w:rsidRPr="00181336" w:rsidRDefault="008B5B9E" w:rsidP="00151B86">
            <w:pPr>
              <w:rPr>
                <w:rFonts w:asciiTheme="minorHAnsi" w:hAnsiTheme="minorHAnsi" w:cstheme="minorHAnsi"/>
                <w:b/>
                <w:bCs/>
                <w:color w:val="0000FF"/>
              </w:rPr>
            </w:pPr>
          </w:p>
        </w:tc>
        <w:tc>
          <w:tcPr>
            <w:tcW w:w="660" w:type="dxa"/>
            <w:tcBorders>
              <w:top w:val="nil"/>
              <w:left w:val="nil"/>
              <w:bottom w:val="nil"/>
              <w:right w:val="nil"/>
            </w:tcBorders>
            <w:shd w:val="clear" w:color="auto" w:fill="auto"/>
            <w:noWrap/>
            <w:vAlign w:val="center"/>
            <w:hideMark/>
          </w:tcPr>
          <w:p w14:paraId="30555AA8" w14:textId="77777777" w:rsidR="008B5B9E" w:rsidRPr="00181336" w:rsidRDefault="008B5B9E" w:rsidP="00151B86">
            <w:pPr>
              <w:rPr>
                <w:rFonts w:asciiTheme="minorHAnsi" w:hAnsiTheme="minorHAnsi" w:cstheme="minorHAnsi"/>
              </w:rPr>
            </w:pPr>
          </w:p>
        </w:tc>
        <w:tc>
          <w:tcPr>
            <w:tcW w:w="840" w:type="dxa"/>
            <w:tcBorders>
              <w:top w:val="nil"/>
              <w:left w:val="nil"/>
              <w:bottom w:val="nil"/>
              <w:right w:val="nil"/>
            </w:tcBorders>
            <w:shd w:val="clear" w:color="auto" w:fill="auto"/>
            <w:noWrap/>
            <w:vAlign w:val="center"/>
            <w:hideMark/>
          </w:tcPr>
          <w:p w14:paraId="55839EDF" w14:textId="77777777" w:rsidR="008B5B9E" w:rsidRPr="00181336" w:rsidRDefault="008B5B9E" w:rsidP="00151B86">
            <w:pPr>
              <w:rPr>
                <w:rFonts w:asciiTheme="minorHAnsi" w:hAnsiTheme="minorHAnsi" w:cstheme="minorHAnsi"/>
              </w:rPr>
            </w:pP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72A190" w14:textId="77777777" w:rsidR="008B5B9E" w:rsidRPr="00181336" w:rsidRDefault="008B5B9E" w:rsidP="00151B86">
            <w:pPr>
              <w:jc w:val="center"/>
              <w:rPr>
                <w:rFonts w:asciiTheme="minorHAnsi" w:hAnsiTheme="minorHAnsi" w:cstheme="minorHAnsi"/>
              </w:rPr>
            </w:pPr>
            <w:r w:rsidRPr="00181336">
              <w:rPr>
                <w:rFonts w:asciiTheme="minorHAnsi" w:hAnsiTheme="minorHAnsi" w:cstheme="minorHAnsi"/>
              </w:rPr>
              <w:t xml:space="preserve">Prior </w:t>
            </w:r>
            <w:proofErr w:type="gramStart"/>
            <w:r w:rsidRPr="00181336">
              <w:rPr>
                <w:rFonts w:asciiTheme="minorHAnsi" w:hAnsiTheme="minorHAnsi" w:cstheme="minorHAnsi"/>
              </w:rPr>
              <w:t>year  2021</w:t>
            </w:r>
            <w:proofErr w:type="gramEnd"/>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9ACCEE8" w14:textId="77777777" w:rsidR="008B5B9E" w:rsidRPr="00181336" w:rsidRDefault="008B5B9E" w:rsidP="00151B86">
            <w:pPr>
              <w:jc w:val="center"/>
              <w:rPr>
                <w:rFonts w:asciiTheme="minorHAnsi" w:hAnsiTheme="minorHAnsi" w:cstheme="minorHAnsi"/>
              </w:rPr>
            </w:pPr>
            <w:r w:rsidRPr="00181336">
              <w:rPr>
                <w:rFonts w:asciiTheme="minorHAnsi" w:hAnsiTheme="minorHAnsi" w:cstheme="minorHAnsi"/>
              </w:rPr>
              <w:t>Budget year 2022</w:t>
            </w:r>
          </w:p>
        </w:tc>
      </w:tr>
      <w:tr w:rsidR="008B5B9E" w:rsidRPr="00181336" w14:paraId="5CFBE995" w14:textId="77777777" w:rsidTr="00151B86">
        <w:trPr>
          <w:trHeight w:val="245"/>
        </w:trPr>
        <w:tc>
          <w:tcPr>
            <w:tcW w:w="3916" w:type="dxa"/>
            <w:tcBorders>
              <w:top w:val="nil"/>
              <w:left w:val="nil"/>
              <w:bottom w:val="nil"/>
              <w:right w:val="nil"/>
            </w:tcBorders>
            <w:shd w:val="clear" w:color="000000" w:fill="CCFFFF"/>
            <w:noWrap/>
            <w:vAlign w:val="center"/>
            <w:hideMark/>
          </w:tcPr>
          <w:p w14:paraId="679C08B6" w14:textId="77777777" w:rsidR="008B5B9E" w:rsidRPr="00181336" w:rsidRDefault="008B5B9E" w:rsidP="00151B86">
            <w:pPr>
              <w:rPr>
                <w:rFonts w:asciiTheme="minorHAnsi" w:hAnsiTheme="minorHAnsi" w:cstheme="minorHAnsi"/>
                <w:b/>
                <w:bCs/>
                <w:color w:val="0000FF"/>
              </w:rPr>
            </w:pPr>
            <w:hyperlink r:id="rId9" w:anchor="pg2FTE" w:history="1">
              <w:r w:rsidRPr="00181336">
                <w:rPr>
                  <w:rFonts w:asciiTheme="minorHAnsi" w:hAnsiTheme="minorHAnsi" w:cstheme="minorHAnsi"/>
                  <w:b/>
                  <w:bCs/>
                  <w:color w:val="0000FF"/>
                </w:rPr>
                <w:t>[A.R.S. §15-903(E)(2)]</w:t>
              </w:r>
            </w:hyperlink>
          </w:p>
        </w:tc>
        <w:tc>
          <w:tcPr>
            <w:tcW w:w="164" w:type="dxa"/>
            <w:tcBorders>
              <w:top w:val="nil"/>
              <w:left w:val="nil"/>
              <w:bottom w:val="nil"/>
              <w:right w:val="nil"/>
            </w:tcBorders>
            <w:shd w:val="clear" w:color="000000" w:fill="CCFFFF"/>
            <w:noWrap/>
            <w:vAlign w:val="center"/>
            <w:hideMark/>
          </w:tcPr>
          <w:p w14:paraId="68072EEB" w14:textId="77777777" w:rsidR="008B5B9E" w:rsidRPr="00181336" w:rsidRDefault="008B5B9E" w:rsidP="00151B86">
            <w:pPr>
              <w:rPr>
                <w:rFonts w:asciiTheme="minorHAnsi" w:hAnsiTheme="minorHAnsi" w:cstheme="minorHAnsi"/>
                <w:color w:val="0000FF"/>
              </w:rPr>
            </w:pPr>
            <w:r w:rsidRPr="00181336">
              <w:rPr>
                <w:rFonts w:asciiTheme="minorHAnsi" w:hAnsiTheme="minorHAnsi" w:cstheme="minorHAnsi"/>
                <w:color w:val="0000FF"/>
              </w:rPr>
              <w:t> </w:t>
            </w:r>
          </w:p>
        </w:tc>
        <w:tc>
          <w:tcPr>
            <w:tcW w:w="780" w:type="dxa"/>
            <w:tcBorders>
              <w:top w:val="nil"/>
              <w:left w:val="nil"/>
              <w:bottom w:val="nil"/>
              <w:right w:val="nil"/>
            </w:tcBorders>
            <w:shd w:val="clear" w:color="auto" w:fill="auto"/>
            <w:noWrap/>
            <w:vAlign w:val="center"/>
            <w:hideMark/>
          </w:tcPr>
          <w:p w14:paraId="769FD06C" w14:textId="77777777" w:rsidR="008B5B9E" w:rsidRPr="00181336" w:rsidRDefault="008B5B9E" w:rsidP="00151B86">
            <w:pPr>
              <w:rPr>
                <w:rFonts w:asciiTheme="minorHAnsi" w:hAnsiTheme="minorHAnsi" w:cstheme="minorHAnsi"/>
                <w:color w:val="0000FF"/>
              </w:rPr>
            </w:pPr>
          </w:p>
        </w:tc>
        <w:tc>
          <w:tcPr>
            <w:tcW w:w="660" w:type="dxa"/>
            <w:tcBorders>
              <w:top w:val="nil"/>
              <w:left w:val="nil"/>
              <w:bottom w:val="nil"/>
              <w:right w:val="nil"/>
            </w:tcBorders>
            <w:shd w:val="clear" w:color="auto" w:fill="auto"/>
            <w:noWrap/>
            <w:vAlign w:val="center"/>
            <w:hideMark/>
          </w:tcPr>
          <w:p w14:paraId="6C0BC461" w14:textId="77777777" w:rsidR="008B5B9E" w:rsidRPr="00181336" w:rsidRDefault="008B5B9E" w:rsidP="00151B86">
            <w:pPr>
              <w:rPr>
                <w:rFonts w:asciiTheme="minorHAnsi" w:hAnsiTheme="minorHAnsi" w:cstheme="minorHAnsi"/>
              </w:rPr>
            </w:pPr>
          </w:p>
        </w:tc>
        <w:tc>
          <w:tcPr>
            <w:tcW w:w="840" w:type="dxa"/>
            <w:tcBorders>
              <w:top w:val="nil"/>
              <w:left w:val="nil"/>
              <w:bottom w:val="nil"/>
              <w:right w:val="nil"/>
            </w:tcBorders>
            <w:shd w:val="clear" w:color="auto" w:fill="auto"/>
            <w:noWrap/>
            <w:vAlign w:val="center"/>
            <w:hideMark/>
          </w:tcPr>
          <w:p w14:paraId="1A79B4E7" w14:textId="77777777" w:rsidR="008B5B9E" w:rsidRPr="00181336" w:rsidRDefault="008B5B9E" w:rsidP="00151B86">
            <w:pPr>
              <w:rPr>
                <w:rFonts w:asciiTheme="minorHAnsi" w:hAnsiTheme="minorHAnsi" w:cstheme="minorHAnsi"/>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A1DB88A" w14:textId="77777777" w:rsidR="008B5B9E" w:rsidRPr="00181336" w:rsidRDefault="008B5B9E" w:rsidP="00151B86">
            <w:pPr>
              <w:rPr>
                <w:rFonts w:asciiTheme="minorHAnsi" w:hAnsiTheme="minorHAnsi" w:cstheme="minorHAnsi"/>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713D6FEE" w14:textId="77777777" w:rsidR="008B5B9E" w:rsidRPr="00181336" w:rsidRDefault="008B5B9E" w:rsidP="00151B86">
            <w:pPr>
              <w:rPr>
                <w:rFonts w:asciiTheme="minorHAnsi" w:hAnsiTheme="minorHAnsi" w:cstheme="minorHAnsi"/>
              </w:rPr>
            </w:pPr>
          </w:p>
        </w:tc>
      </w:tr>
      <w:tr w:rsidR="008B5B9E" w:rsidRPr="00181336" w14:paraId="2E88076F" w14:textId="77777777" w:rsidTr="00151B86">
        <w:trPr>
          <w:trHeight w:val="245"/>
        </w:trPr>
        <w:tc>
          <w:tcPr>
            <w:tcW w:w="4860" w:type="dxa"/>
            <w:gridSpan w:val="3"/>
            <w:tcBorders>
              <w:top w:val="nil"/>
              <w:left w:val="nil"/>
              <w:bottom w:val="nil"/>
              <w:right w:val="nil"/>
            </w:tcBorders>
            <w:shd w:val="clear" w:color="000000" w:fill="FFFFCC"/>
            <w:noWrap/>
            <w:vAlign w:val="center"/>
            <w:hideMark/>
          </w:tcPr>
          <w:p w14:paraId="473CD72A" w14:textId="77777777" w:rsidR="008B5B9E" w:rsidRPr="00181336" w:rsidRDefault="008B5B9E" w:rsidP="00151B86">
            <w:pPr>
              <w:rPr>
                <w:rFonts w:asciiTheme="minorHAnsi" w:hAnsiTheme="minorHAnsi" w:cstheme="minorHAnsi"/>
              </w:rPr>
            </w:pPr>
            <w:r w:rsidRPr="00181336">
              <w:rPr>
                <w:rFonts w:asciiTheme="minorHAnsi" w:hAnsiTheme="minorHAnsi" w:cstheme="minorHAnsi"/>
              </w:rPr>
              <w:t>Number of full-time equivalent certified teachers</w:t>
            </w:r>
          </w:p>
        </w:tc>
        <w:tc>
          <w:tcPr>
            <w:tcW w:w="660" w:type="dxa"/>
            <w:tcBorders>
              <w:top w:val="nil"/>
              <w:left w:val="nil"/>
              <w:bottom w:val="nil"/>
              <w:right w:val="nil"/>
            </w:tcBorders>
            <w:shd w:val="clear" w:color="auto" w:fill="auto"/>
            <w:noWrap/>
            <w:vAlign w:val="center"/>
            <w:hideMark/>
          </w:tcPr>
          <w:p w14:paraId="04173E87" w14:textId="77777777" w:rsidR="008B5B9E" w:rsidRPr="00181336" w:rsidRDefault="008B5B9E" w:rsidP="00151B86">
            <w:pPr>
              <w:rPr>
                <w:rFonts w:asciiTheme="minorHAnsi" w:hAnsiTheme="minorHAnsi" w:cstheme="minorHAnsi"/>
              </w:rPr>
            </w:pPr>
          </w:p>
        </w:tc>
        <w:tc>
          <w:tcPr>
            <w:tcW w:w="840" w:type="dxa"/>
            <w:tcBorders>
              <w:top w:val="nil"/>
              <w:left w:val="nil"/>
              <w:bottom w:val="nil"/>
              <w:right w:val="nil"/>
            </w:tcBorders>
            <w:shd w:val="clear" w:color="auto" w:fill="auto"/>
            <w:noWrap/>
            <w:vAlign w:val="center"/>
            <w:hideMark/>
          </w:tcPr>
          <w:p w14:paraId="0AC67379" w14:textId="77777777" w:rsidR="008B5B9E" w:rsidRPr="00181336" w:rsidRDefault="008B5B9E" w:rsidP="00151B86">
            <w:pPr>
              <w:rPr>
                <w:rFonts w:asciiTheme="minorHAnsi" w:hAnsiTheme="minorHAnsi" w:cstheme="minorHAnsi"/>
              </w:rPr>
            </w:pPr>
          </w:p>
        </w:tc>
        <w:tc>
          <w:tcPr>
            <w:tcW w:w="1480" w:type="dxa"/>
            <w:tcBorders>
              <w:top w:val="nil"/>
              <w:left w:val="single" w:sz="4" w:space="0" w:color="auto"/>
              <w:bottom w:val="single" w:sz="4" w:space="0" w:color="auto"/>
              <w:right w:val="single" w:sz="4" w:space="0" w:color="auto"/>
            </w:tcBorders>
            <w:shd w:val="clear" w:color="000000" w:fill="969696"/>
            <w:noWrap/>
            <w:vAlign w:val="center"/>
            <w:hideMark/>
          </w:tcPr>
          <w:p w14:paraId="7A48A5CC" w14:textId="77777777" w:rsidR="008B5B9E" w:rsidRPr="00181336" w:rsidRDefault="008B5B9E" w:rsidP="00151B86">
            <w:pPr>
              <w:rPr>
                <w:rFonts w:asciiTheme="minorHAnsi" w:hAnsiTheme="minorHAnsi" w:cstheme="minorHAnsi"/>
                <w:color w:val="FF0000"/>
              </w:rPr>
            </w:pPr>
            <w:r w:rsidRPr="00181336">
              <w:rPr>
                <w:rFonts w:asciiTheme="minorHAnsi" w:hAnsiTheme="minorHAnsi" w:cstheme="minorHAnsi"/>
                <w:color w:val="FF0000"/>
              </w:rPr>
              <w:t> </w:t>
            </w:r>
          </w:p>
        </w:tc>
        <w:tc>
          <w:tcPr>
            <w:tcW w:w="1480" w:type="dxa"/>
            <w:tcBorders>
              <w:top w:val="nil"/>
              <w:left w:val="nil"/>
              <w:bottom w:val="single" w:sz="4" w:space="0" w:color="auto"/>
              <w:right w:val="single" w:sz="4" w:space="0" w:color="auto"/>
            </w:tcBorders>
            <w:shd w:val="clear" w:color="auto" w:fill="auto"/>
            <w:noWrap/>
            <w:vAlign w:val="center"/>
            <w:hideMark/>
          </w:tcPr>
          <w:p w14:paraId="500D6FD4" w14:textId="77777777" w:rsidR="008B5B9E" w:rsidRPr="00181336" w:rsidRDefault="008B5B9E" w:rsidP="00151B86">
            <w:pPr>
              <w:jc w:val="right"/>
              <w:rPr>
                <w:rFonts w:asciiTheme="minorHAnsi" w:hAnsiTheme="minorHAnsi" w:cstheme="minorHAnsi"/>
              </w:rPr>
            </w:pPr>
            <w:r w:rsidRPr="00181336">
              <w:rPr>
                <w:rFonts w:asciiTheme="minorHAnsi" w:hAnsiTheme="minorHAnsi" w:cstheme="minorHAnsi"/>
              </w:rPr>
              <w:t xml:space="preserve">34.00 </w:t>
            </w:r>
          </w:p>
        </w:tc>
      </w:tr>
      <w:tr w:rsidR="008B5B9E" w:rsidRPr="00181336" w14:paraId="4DBAC344" w14:textId="77777777" w:rsidTr="00151B86">
        <w:trPr>
          <w:trHeight w:val="240"/>
        </w:trPr>
        <w:tc>
          <w:tcPr>
            <w:tcW w:w="4860" w:type="dxa"/>
            <w:gridSpan w:val="3"/>
            <w:tcBorders>
              <w:top w:val="nil"/>
              <w:left w:val="nil"/>
              <w:bottom w:val="nil"/>
              <w:right w:val="nil"/>
            </w:tcBorders>
            <w:shd w:val="clear" w:color="000000" w:fill="FFFFCC"/>
            <w:noWrap/>
            <w:vAlign w:val="center"/>
            <w:hideMark/>
          </w:tcPr>
          <w:p w14:paraId="33920AFC" w14:textId="77777777" w:rsidR="008B5B9E" w:rsidRPr="00181336" w:rsidRDefault="008B5B9E" w:rsidP="00151B86">
            <w:pPr>
              <w:rPr>
                <w:rFonts w:asciiTheme="minorHAnsi" w:hAnsiTheme="minorHAnsi" w:cstheme="minorHAnsi"/>
              </w:rPr>
            </w:pPr>
            <w:r w:rsidRPr="00181336">
              <w:rPr>
                <w:rFonts w:asciiTheme="minorHAnsi" w:hAnsiTheme="minorHAnsi" w:cstheme="minorHAnsi"/>
              </w:rPr>
              <w:t>Number of full-time equivalent noncertified teachers</w:t>
            </w:r>
          </w:p>
        </w:tc>
        <w:tc>
          <w:tcPr>
            <w:tcW w:w="660" w:type="dxa"/>
            <w:tcBorders>
              <w:top w:val="nil"/>
              <w:left w:val="nil"/>
              <w:bottom w:val="nil"/>
              <w:right w:val="nil"/>
            </w:tcBorders>
            <w:shd w:val="clear" w:color="auto" w:fill="auto"/>
            <w:noWrap/>
            <w:vAlign w:val="center"/>
            <w:hideMark/>
          </w:tcPr>
          <w:p w14:paraId="04BC4157" w14:textId="77777777" w:rsidR="008B5B9E" w:rsidRPr="00181336" w:rsidRDefault="008B5B9E" w:rsidP="00151B86">
            <w:pPr>
              <w:rPr>
                <w:rFonts w:asciiTheme="minorHAnsi" w:hAnsiTheme="minorHAnsi" w:cstheme="minorHAnsi"/>
              </w:rPr>
            </w:pPr>
          </w:p>
        </w:tc>
        <w:tc>
          <w:tcPr>
            <w:tcW w:w="840" w:type="dxa"/>
            <w:tcBorders>
              <w:top w:val="nil"/>
              <w:left w:val="nil"/>
              <w:bottom w:val="nil"/>
              <w:right w:val="nil"/>
            </w:tcBorders>
            <w:shd w:val="clear" w:color="auto" w:fill="auto"/>
            <w:noWrap/>
            <w:vAlign w:val="center"/>
            <w:hideMark/>
          </w:tcPr>
          <w:p w14:paraId="45234746" w14:textId="77777777" w:rsidR="008B5B9E" w:rsidRPr="00181336" w:rsidRDefault="008B5B9E" w:rsidP="00151B86">
            <w:pPr>
              <w:rPr>
                <w:rFonts w:asciiTheme="minorHAnsi" w:hAnsiTheme="minorHAnsi" w:cstheme="minorHAnsi"/>
              </w:rPr>
            </w:pPr>
          </w:p>
        </w:tc>
        <w:tc>
          <w:tcPr>
            <w:tcW w:w="1480" w:type="dxa"/>
            <w:tcBorders>
              <w:top w:val="nil"/>
              <w:left w:val="single" w:sz="4" w:space="0" w:color="auto"/>
              <w:bottom w:val="single" w:sz="4" w:space="0" w:color="auto"/>
              <w:right w:val="single" w:sz="4" w:space="0" w:color="auto"/>
            </w:tcBorders>
            <w:shd w:val="clear" w:color="000000" w:fill="969696"/>
            <w:noWrap/>
            <w:vAlign w:val="center"/>
            <w:hideMark/>
          </w:tcPr>
          <w:p w14:paraId="757229C2" w14:textId="77777777" w:rsidR="008B5B9E" w:rsidRPr="00181336" w:rsidRDefault="008B5B9E" w:rsidP="00151B86">
            <w:pPr>
              <w:rPr>
                <w:rFonts w:asciiTheme="minorHAnsi" w:hAnsiTheme="minorHAnsi" w:cstheme="minorHAnsi"/>
                <w:color w:val="FF0000"/>
              </w:rPr>
            </w:pPr>
            <w:r w:rsidRPr="00181336">
              <w:rPr>
                <w:rFonts w:asciiTheme="minorHAnsi" w:hAnsiTheme="minorHAnsi" w:cstheme="minorHAnsi"/>
                <w:color w:val="FF0000"/>
              </w:rPr>
              <w:t> </w:t>
            </w:r>
          </w:p>
        </w:tc>
        <w:tc>
          <w:tcPr>
            <w:tcW w:w="1480" w:type="dxa"/>
            <w:tcBorders>
              <w:top w:val="nil"/>
              <w:left w:val="nil"/>
              <w:bottom w:val="single" w:sz="4" w:space="0" w:color="auto"/>
              <w:right w:val="single" w:sz="4" w:space="0" w:color="auto"/>
            </w:tcBorders>
            <w:shd w:val="clear" w:color="auto" w:fill="auto"/>
            <w:noWrap/>
            <w:vAlign w:val="center"/>
            <w:hideMark/>
          </w:tcPr>
          <w:p w14:paraId="37B8F5CE" w14:textId="77777777" w:rsidR="008B5B9E" w:rsidRPr="00181336" w:rsidRDefault="008B5B9E" w:rsidP="00151B86">
            <w:pPr>
              <w:jc w:val="right"/>
              <w:rPr>
                <w:rFonts w:asciiTheme="minorHAnsi" w:hAnsiTheme="minorHAnsi" w:cstheme="minorHAnsi"/>
              </w:rPr>
            </w:pPr>
            <w:r w:rsidRPr="00181336">
              <w:rPr>
                <w:rFonts w:asciiTheme="minorHAnsi" w:hAnsiTheme="minorHAnsi" w:cstheme="minorHAnsi"/>
              </w:rPr>
              <w:t xml:space="preserve">38.00 </w:t>
            </w:r>
          </w:p>
        </w:tc>
      </w:tr>
      <w:tr w:rsidR="008B5B9E" w:rsidRPr="00181336" w14:paraId="572CCDE9" w14:textId="77777777" w:rsidTr="00151B86">
        <w:trPr>
          <w:trHeight w:val="245"/>
        </w:trPr>
        <w:tc>
          <w:tcPr>
            <w:tcW w:w="4860" w:type="dxa"/>
            <w:gridSpan w:val="3"/>
            <w:tcBorders>
              <w:top w:val="nil"/>
              <w:left w:val="nil"/>
              <w:bottom w:val="nil"/>
              <w:right w:val="nil"/>
            </w:tcBorders>
            <w:shd w:val="clear" w:color="000000" w:fill="FFFFCC"/>
            <w:noWrap/>
            <w:vAlign w:val="center"/>
            <w:hideMark/>
          </w:tcPr>
          <w:p w14:paraId="10E1E2F8" w14:textId="77777777" w:rsidR="008B5B9E" w:rsidRPr="00181336" w:rsidRDefault="008B5B9E" w:rsidP="00151B86">
            <w:pPr>
              <w:rPr>
                <w:rFonts w:asciiTheme="minorHAnsi" w:hAnsiTheme="minorHAnsi" w:cstheme="minorHAnsi"/>
              </w:rPr>
            </w:pPr>
            <w:r w:rsidRPr="00181336">
              <w:rPr>
                <w:rFonts w:asciiTheme="minorHAnsi" w:hAnsiTheme="minorHAnsi" w:cstheme="minorHAnsi"/>
              </w:rPr>
              <w:t>Number of full-time equivalent contract teachers</w:t>
            </w:r>
          </w:p>
        </w:tc>
        <w:tc>
          <w:tcPr>
            <w:tcW w:w="660" w:type="dxa"/>
            <w:tcBorders>
              <w:top w:val="nil"/>
              <w:left w:val="nil"/>
              <w:bottom w:val="nil"/>
              <w:right w:val="nil"/>
            </w:tcBorders>
            <w:shd w:val="clear" w:color="auto" w:fill="auto"/>
            <w:noWrap/>
            <w:vAlign w:val="center"/>
            <w:hideMark/>
          </w:tcPr>
          <w:p w14:paraId="44CD00B6" w14:textId="77777777" w:rsidR="008B5B9E" w:rsidRPr="00181336" w:rsidRDefault="008B5B9E" w:rsidP="00151B86">
            <w:pPr>
              <w:rPr>
                <w:rFonts w:asciiTheme="minorHAnsi" w:hAnsiTheme="minorHAnsi" w:cstheme="minorHAnsi"/>
              </w:rPr>
            </w:pPr>
          </w:p>
        </w:tc>
        <w:tc>
          <w:tcPr>
            <w:tcW w:w="840" w:type="dxa"/>
            <w:tcBorders>
              <w:top w:val="nil"/>
              <w:left w:val="nil"/>
              <w:bottom w:val="nil"/>
              <w:right w:val="nil"/>
            </w:tcBorders>
            <w:shd w:val="clear" w:color="auto" w:fill="auto"/>
            <w:noWrap/>
            <w:vAlign w:val="center"/>
            <w:hideMark/>
          </w:tcPr>
          <w:p w14:paraId="07A11DF0" w14:textId="77777777" w:rsidR="008B5B9E" w:rsidRPr="00181336" w:rsidRDefault="008B5B9E" w:rsidP="00151B86">
            <w:pPr>
              <w:rPr>
                <w:rFonts w:asciiTheme="minorHAnsi" w:hAnsiTheme="minorHAnsi" w:cstheme="minorHAnsi"/>
              </w:rPr>
            </w:pPr>
          </w:p>
        </w:tc>
        <w:tc>
          <w:tcPr>
            <w:tcW w:w="1480" w:type="dxa"/>
            <w:tcBorders>
              <w:top w:val="nil"/>
              <w:left w:val="single" w:sz="4" w:space="0" w:color="auto"/>
              <w:bottom w:val="single" w:sz="4" w:space="0" w:color="auto"/>
              <w:right w:val="single" w:sz="4" w:space="0" w:color="auto"/>
            </w:tcBorders>
            <w:shd w:val="clear" w:color="000000" w:fill="969696"/>
            <w:noWrap/>
            <w:vAlign w:val="center"/>
            <w:hideMark/>
          </w:tcPr>
          <w:p w14:paraId="4B062F2B" w14:textId="77777777" w:rsidR="008B5B9E" w:rsidRPr="00181336" w:rsidRDefault="008B5B9E" w:rsidP="00151B86">
            <w:pPr>
              <w:rPr>
                <w:rFonts w:asciiTheme="minorHAnsi" w:hAnsiTheme="minorHAnsi" w:cstheme="minorHAnsi"/>
                <w:color w:val="FF0000"/>
              </w:rPr>
            </w:pPr>
            <w:r w:rsidRPr="00181336">
              <w:rPr>
                <w:rFonts w:asciiTheme="minorHAnsi" w:hAnsiTheme="minorHAnsi" w:cstheme="minorHAnsi"/>
                <w:color w:val="FF0000"/>
              </w:rPr>
              <w:t> </w:t>
            </w:r>
          </w:p>
        </w:tc>
        <w:tc>
          <w:tcPr>
            <w:tcW w:w="1480" w:type="dxa"/>
            <w:tcBorders>
              <w:top w:val="nil"/>
              <w:left w:val="nil"/>
              <w:bottom w:val="single" w:sz="4" w:space="0" w:color="auto"/>
              <w:right w:val="single" w:sz="4" w:space="0" w:color="auto"/>
            </w:tcBorders>
            <w:shd w:val="clear" w:color="auto" w:fill="auto"/>
            <w:noWrap/>
            <w:vAlign w:val="center"/>
            <w:hideMark/>
          </w:tcPr>
          <w:p w14:paraId="474C5A30" w14:textId="77777777" w:rsidR="008B5B9E" w:rsidRPr="00181336" w:rsidRDefault="008B5B9E" w:rsidP="00151B86">
            <w:pPr>
              <w:jc w:val="right"/>
              <w:rPr>
                <w:rFonts w:asciiTheme="minorHAnsi" w:hAnsiTheme="minorHAnsi" w:cstheme="minorHAnsi"/>
              </w:rPr>
            </w:pPr>
            <w:r w:rsidRPr="00181336">
              <w:rPr>
                <w:rFonts w:asciiTheme="minorHAnsi" w:hAnsiTheme="minorHAnsi" w:cstheme="minorHAnsi"/>
              </w:rPr>
              <w:t xml:space="preserve">60.00 </w:t>
            </w:r>
          </w:p>
        </w:tc>
      </w:tr>
    </w:tbl>
    <w:p w14:paraId="6CE441C1" w14:textId="77777777" w:rsidR="008B5B9E" w:rsidRPr="00681E32" w:rsidRDefault="008B5B9E" w:rsidP="008B5B9E">
      <w:pPr>
        <w:rPr>
          <w:rFonts w:asciiTheme="minorHAnsi" w:hAnsiTheme="minorHAnsi" w:cstheme="minorHAnsi"/>
        </w:rPr>
      </w:pPr>
    </w:p>
    <w:p w14:paraId="0BBB685A" w14:textId="77777777" w:rsidR="008B5B9E" w:rsidRPr="00681E32" w:rsidRDefault="008B5B9E" w:rsidP="008B5B9E">
      <w:pPr>
        <w:rPr>
          <w:rFonts w:asciiTheme="minorHAnsi" w:hAnsiTheme="minorHAnsi" w:cstheme="minorHAnsi"/>
        </w:rPr>
      </w:pPr>
      <w:r w:rsidRPr="00681E32">
        <w:rPr>
          <w:rFonts w:asciiTheme="minorHAnsi" w:hAnsiTheme="minorHAnsi" w:cstheme="minorHAnsi"/>
        </w:rPr>
        <w:lastRenderedPageBreak/>
        <w:t xml:space="preserve">Title I </w:t>
      </w:r>
      <w:proofErr w:type="gramStart"/>
      <w:r w:rsidRPr="00681E32">
        <w:rPr>
          <w:rFonts w:asciiTheme="minorHAnsi" w:hAnsiTheme="minorHAnsi" w:cstheme="minorHAnsi"/>
        </w:rPr>
        <w:t>funding</w:t>
      </w:r>
      <w:proofErr w:type="gramEnd"/>
      <w:r w:rsidRPr="00681E32">
        <w:rPr>
          <w:rFonts w:asciiTheme="minorHAnsi" w:hAnsiTheme="minorHAnsi" w:cstheme="minorHAnsi"/>
        </w:rPr>
        <w:t xml:space="preserve"> appears to include private school enrollments, with the program adding 1,100 students between 2020 and 2022.  Since private schools do not utilize Sequoia Choice teachers and interventions, they are not receiving Title I services in </w:t>
      </w:r>
      <w:proofErr w:type="spellStart"/>
      <w:r w:rsidRPr="00681E32">
        <w:rPr>
          <w:rFonts w:asciiTheme="minorHAnsi" w:hAnsiTheme="minorHAnsi" w:cstheme="minorHAnsi"/>
        </w:rPr>
        <w:t>EdKey’s</w:t>
      </w:r>
      <w:proofErr w:type="spellEnd"/>
      <w:r w:rsidRPr="00681E32">
        <w:rPr>
          <w:rFonts w:asciiTheme="minorHAnsi" w:hAnsiTheme="minorHAnsi" w:cstheme="minorHAnsi"/>
        </w:rPr>
        <w:t xml:space="preserve"> “school-wide” program.</w:t>
      </w:r>
    </w:p>
    <w:p w14:paraId="2F9EF314" w14:textId="77777777" w:rsidR="008B5B9E" w:rsidRPr="00681E32" w:rsidRDefault="008B5B9E" w:rsidP="008B5B9E">
      <w:pPr>
        <w:rPr>
          <w:rFonts w:asciiTheme="minorHAnsi" w:hAnsiTheme="minorHAnsi" w:cstheme="minorHAnsi"/>
        </w:rPr>
      </w:pPr>
    </w:p>
    <w:p w14:paraId="7FE00A72" w14:textId="77777777" w:rsidR="008B5B9E" w:rsidRPr="00681E32" w:rsidRDefault="008B5B9E" w:rsidP="008B5B9E">
      <w:pPr>
        <w:rPr>
          <w:rFonts w:asciiTheme="minorHAnsi" w:hAnsiTheme="minorHAnsi" w:cstheme="minorHAnsi"/>
          <w:b/>
          <w:bCs/>
        </w:rPr>
      </w:pPr>
      <w:r w:rsidRPr="00681E32">
        <w:rPr>
          <w:rFonts w:asciiTheme="minorHAnsi" w:hAnsiTheme="minorHAnsi" w:cstheme="minorHAnsi"/>
          <w:b/>
          <w:bCs/>
        </w:rPr>
        <w:t>Title II</w:t>
      </w:r>
    </w:p>
    <w:p w14:paraId="50FDC2DB" w14:textId="77777777" w:rsidR="008B5B9E" w:rsidRPr="00681E32" w:rsidRDefault="008B5B9E" w:rsidP="008B5B9E">
      <w:pPr>
        <w:rPr>
          <w:rFonts w:asciiTheme="minorHAnsi" w:hAnsiTheme="minorHAnsi" w:cstheme="minorHAnsi"/>
        </w:rPr>
      </w:pPr>
      <w:r w:rsidRPr="00681E32">
        <w:rPr>
          <w:rFonts w:asciiTheme="minorHAnsi" w:hAnsiTheme="minorHAnsi" w:cstheme="minorHAnsi"/>
        </w:rPr>
        <w:t>Title II funds are earmarked for teacher training.  Sequoia Choice has submitted the same Title II program description 2020-2022:</w:t>
      </w:r>
    </w:p>
    <w:p w14:paraId="322926BF" w14:textId="77777777" w:rsidR="008B5B9E" w:rsidRPr="00681E32" w:rsidRDefault="008B5B9E" w:rsidP="008B5B9E">
      <w:pPr>
        <w:rPr>
          <w:rFonts w:asciiTheme="minorHAnsi" w:hAnsiTheme="minorHAnsi" w:cstheme="minorHAnsi"/>
        </w:rPr>
      </w:pPr>
    </w:p>
    <w:p w14:paraId="6FC04965" w14:textId="25616F3B" w:rsidR="008B5B9E" w:rsidRPr="001412F5" w:rsidRDefault="008B5B9E" w:rsidP="008B5B9E">
      <w:pPr>
        <w:rPr>
          <w:rFonts w:asciiTheme="minorHAnsi" w:hAnsiTheme="minorHAnsi" w:cstheme="minorHAnsi"/>
          <w:b/>
          <w:bCs/>
          <w:color w:val="000000" w:themeColor="text1"/>
          <w:sz w:val="20"/>
          <w:szCs w:val="20"/>
        </w:rPr>
      </w:pPr>
      <w:r w:rsidRPr="001412F5">
        <w:rPr>
          <w:rFonts w:asciiTheme="minorHAnsi" w:hAnsiTheme="minorHAnsi" w:cstheme="minorHAnsi"/>
          <w:b/>
          <w:bCs/>
          <w:color w:val="000000" w:themeColor="text1"/>
          <w:sz w:val="20"/>
          <w:szCs w:val="20"/>
        </w:rPr>
        <w:t>1. Describe the activities to be carried out by the LEA and how these activities will be aligned with challenging State academic standards</w:t>
      </w:r>
      <w:r w:rsidR="008C3F39" w:rsidRPr="00BB608C">
        <w:rPr>
          <w:rFonts w:asciiTheme="minorHAnsi" w:hAnsiTheme="minorHAnsi" w:cstheme="minorHAnsi"/>
          <w:b/>
          <w:bCs/>
          <w:color w:val="000000" w:themeColor="text1"/>
          <w:sz w:val="20"/>
          <w:szCs w:val="20"/>
        </w:rPr>
        <w:t>:</w:t>
      </w:r>
    </w:p>
    <w:p w14:paraId="3ECCA9FE" w14:textId="77777777" w:rsidR="008B5B9E" w:rsidRPr="001412F5" w:rsidRDefault="008B5B9E" w:rsidP="008B5B9E">
      <w:pPr>
        <w:shd w:val="clear" w:color="auto" w:fill="FFFFFF"/>
        <w:rPr>
          <w:rFonts w:asciiTheme="minorHAnsi" w:hAnsiTheme="minorHAnsi" w:cstheme="minorHAnsi"/>
          <w:i/>
          <w:iCs/>
          <w:color w:val="000000" w:themeColor="text1"/>
          <w:sz w:val="20"/>
          <w:szCs w:val="20"/>
        </w:rPr>
      </w:pPr>
      <w:r w:rsidRPr="001412F5">
        <w:rPr>
          <w:rFonts w:asciiTheme="minorHAnsi" w:hAnsiTheme="minorHAnsi" w:cstheme="minorHAnsi"/>
          <w:i/>
          <w:iCs/>
          <w:color w:val="000000" w:themeColor="text1"/>
          <w:sz w:val="20"/>
          <w:szCs w:val="20"/>
        </w:rPr>
        <w:t xml:space="preserve">Through a </w:t>
      </w:r>
      <w:proofErr w:type="gramStart"/>
      <w:r w:rsidRPr="001412F5">
        <w:rPr>
          <w:rFonts w:asciiTheme="minorHAnsi" w:hAnsiTheme="minorHAnsi" w:cstheme="minorHAnsi"/>
          <w:i/>
          <w:iCs/>
          <w:color w:val="000000" w:themeColor="text1"/>
          <w:sz w:val="20"/>
          <w:szCs w:val="20"/>
        </w:rPr>
        <w:t>2 day</w:t>
      </w:r>
      <w:proofErr w:type="gramEnd"/>
      <w:r w:rsidRPr="001412F5">
        <w:rPr>
          <w:rFonts w:asciiTheme="minorHAnsi" w:hAnsiTheme="minorHAnsi" w:cstheme="minorHAnsi"/>
          <w:i/>
          <w:iCs/>
          <w:color w:val="000000" w:themeColor="text1"/>
          <w:sz w:val="20"/>
          <w:szCs w:val="20"/>
        </w:rPr>
        <w:t xml:space="preserve"> training on differentiation teachers will be able to effectively utilize standards to differentiate instruction based on process, product and content. This will be </w:t>
      </w:r>
      <w:proofErr w:type="gramStart"/>
      <w:r w:rsidRPr="001412F5">
        <w:rPr>
          <w:rFonts w:asciiTheme="minorHAnsi" w:hAnsiTheme="minorHAnsi" w:cstheme="minorHAnsi"/>
          <w:i/>
          <w:iCs/>
          <w:color w:val="000000" w:themeColor="text1"/>
          <w:sz w:val="20"/>
          <w:szCs w:val="20"/>
        </w:rPr>
        <w:t>follow</w:t>
      </w:r>
      <w:proofErr w:type="gramEnd"/>
      <w:r w:rsidRPr="001412F5">
        <w:rPr>
          <w:rFonts w:asciiTheme="minorHAnsi" w:hAnsiTheme="minorHAnsi" w:cstheme="minorHAnsi"/>
          <w:i/>
          <w:iCs/>
          <w:color w:val="000000" w:themeColor="text1"/>
          <w:sz w:val="20"/>
          <w:szCs w:val="20"/>
        </w:rPr>
        <w:t xml:space="preserve"> up by implementation goals set at each site. These goals will be monitored by data outcomes and evaluation protocol data. </w:t>
      </w:r>
    </w:p>
    <w:p w14:paraId="4CA24A51" w14:textId="77777777" w:rsidR="008B5B9E" w:rsidRPr="001412F5" w:rsidRDefault="008B5B9E" w:rsidP="008B5B9E">
      <w:pPr>
        <w:rPr>
          <w:rFonts w:asciiTheme="minorHAnsi" w:hAnsiTheme="minorHAnsi" w:cstheme="minorHAnsi"/>
          <w:b/>
          <w:bCs/>
          <w:color w:val="000000" w:themeColor="text1"/>
          <w:sz w:val="20"/>
          <w:szCs w:val="20"/>
        </w:rPr>
      </w:pPr>
      <w:r w:rsidRPr="001412F5">
        <w:rPr>
          <w:rFonts w:asciiTheme="minorHAnsi" w:hAnsiTheme="minorHAnsi" w:cstheme="minorHAnsi"/>
          <w:b/>
          <w:bCs/>
          <w:color w:val="000000" w:themeColor="text1"/>
          <w:sz w:val="20"/>
          <w:szCs w:val="20"/>
        </w:rPr>
        <w:t>2. Describe the LEA's system of professional growth and improvement, such as induction for teachers, principals, or other school leaders and opportunities for building the capacity of teachers and opportunities to develop meaningful teacher leadership.</w:t>
      </w:r>
    </w:p>
    <w:p w14:paraId="0909E57D" w14:textId="77777777" w:rsidR="008B5B9E" w:rsidRPr="001412F5" w:rsidRDefault="008B5B9E" w:rsidP="008B5B9E">
      <w:pPr>
        <w:shd w:val="clear" w:color="auto" w:fill="FFFFFF"/>
        <w:rPr>
          <w:rFonts w:asciiTheme="minorHAnsi" w:hAnsiTheme="minorHAnsi" w:cstheme="minorHAnsi"/>
          <w:i/>
          <w:iCs/>
          <w:color w:val="000000" w:themeColor="text1"/>
          <w:sz w:val="20"/>
          <w:szCs w:val="20"/>
        </w:rPr>
      </w:pPr>
      <w:proofErr w:type="spellStart"/>
      <w:r w:rsidRPr="001412F5">
        <w:rPr>
          <w:rFonts w:asciiTheme="minorHAnsi" w:hAnsiTheme="minorHAnsi" w:cstheme="minorHAnsi"/>
          <w:i/>
          <w:iCs/>
          <w:color w:val="000000" w:themeColor="text1"/>
          <w:sz w:val="20"/>
          <w:szCs w:val="20"/>
        </w:rPr>
        <w:t>Edkey</w:t>
      </w:r>
      <w:proofErr w:type="spellEnd"/>
      <w:r w:rsidRPr="001412F5">
        <w:rPr>
          <w:rFonts w:asciiTheme="minorHAnsi" w:hAnsiTheme="minorHAnsi" w:cstheme="minorHAnsi"/>
          <w:i/>
          <w:iCs/>
          <w:color w:val="000000" w:themeColor="text1"/>
          <w:sz w:val="20"/>
          <w:szCs w:val="20"/>
        </w:rPr>
        <w:t xml:space="preserve"> offers a teacher mentor program for all new teachers to </w:t>
      </w:r>
      <w:proofErr w:type="spellStart"/>
      <w:r w:rsidRPr="001412F5">
        <w:rPr>
          <w:rFonts w:asciiTheme="minorHAnsi" w:hAnsiTheme="minorHAnsi" w:cstheme="minorHAnsi"/>
          <w:i/>
          <w:iCs/>
          <w:color w:val="000000" w:themeColor="text1"/>
          <w:sz w:val="20"/>
          <w:szCs w:val="20"/>
        </w:rPr>
        <w:t>Edkey</w:t>
      </w:r>
      <w:proofErr w:type="spellEnd"/>
      <w:r w:rsidRPr="001412F5">
        <w:rPr>
          <w:rFonts w:asciiTheme="minorHAnsi" w:hAnsiTheme="minorHAnsi" w:cstheme="minorHAnsi"/>
          <w:i/>
          <w:iCs/>
          <w:color w:val="000000" w:themeColor="text1"/>
          <w:sz w:val="20"/>
          <w:szCs w:val="20"/>
        </w:rPr>
        <w:t xml:space="preserve">. This </w:t>
      </w:r>
      <w:proofErr w:type="gramStart"/>
      <w:r w:rsidRPr="001412F5">
        <w:rPr>
          <w:rFonts w:asciiTheme="minorHAnsi" w:hAnsiTheme="minorHAnsi" w:cstheme="minorHAnsi"/>
          <w:i/>
          <w:iCs/>
          <w:color w:val="000000" w:themeColor="text1"/>
          <w:sz w:val="20"/>
          <w:szCs w:val="20"/>
        </w:rPr>
        <w:t>2 year</w:t>
      </w:r>
      <w:proofErr w:type="gramEnd"/>
      <w:r w:rsidRPr="001412F5">
        <w:rPr>
          <w:rFonts w:asciiTheme="minorHAnsi" w:hAnsiTheme="minorHAnsi" w:cstheme="minorHAnsi"/>
          <w:i/>
          <w:iCs/>
          <w:color w:val="000000" w:themeColor="text1"/>
          <w:sz w:val="20"/>
          <w:szCs w:val="20"/>
        </w:rPr>
        <w:t xml:space="preserve"> program is meant to provide the necessary support and guidance in order for them to be successful. Principals and school leaders receive training and development by </w:t>
      </w:r>
      <w:proofErr w:type="spellStart"/>
      <w:r w:rsidRPr="001412F5">
        <w:rPr>
          <w:rFonts w:asciiTheme="minorHAnsi" w:hAnsiTheme="minorHAnsi" w:cstheme="minorHAnsi"/>
          <w:i/>
          <w:iCs/>
          <w:color w:val="000000" w:themeColor="text1"/>
          <w:sz w:val="20"/>
          <w:szCs w:val="20"/>
        </w:rPr>
        <w:t>Edkey</w:t>
      </w:r>
      <w:proofErr w:type="spellEnd"/>
      <w:r w:rsidRPr="001412F5">
        <w:rPr>
          <w:rFonts w:asciiTheme="minorHAnsi" w:hAnsiTheme="minorHAnsi" w:cstheme="minorHAnsi"/>
          <w:i/>
          <w:iCs/>
          <w:color w:val="000000" w:themeColor="text1"/>
          <w:sz w:val="20"/>
          <w:szCs w:val="20"/>
        </w:rPr>
        <w:t xml:space="preserve"> upper management. As needs are identified outside facilitators are brought in for support. Leadership opportunities are available to help support teacher leaders via outside professional development and </w:t>
      </w:r>
      <w:proofErr w:type="gramStart"/>
      <w:r w:rsidRPr="001412F5">
        <w:rPr>
          <w:rFonts w:asciiTheme="minorHAnsi" w:hAnsiTheme="minorHAnsi" w:cstheme="minorHAnsi"/>
          <w:i/>
          <w:iCs/>
          <w:color w:val="000000" w:themeColor="text1"/>
          <w:sz w:val="20"/>
          <w:szCs w:val="20"/>
        </w:rPr>
        <w:t>site based</w:t>
      </w:r>
      <w:proofErr w:type="gramEnd"/>
      <w:r w:rsidRPr="001412F5">
        <w:rPr>
          <w:rFonts w:asciiTheme="minorHAnsi" w:hAnsiTheme="minorHAnsi" w:cstheme="minorHAnsi"/>
          <w:i/>
          <w:iCs/>
          <w:color w:val="000000" w:themeColor="text1"/>
          <w:sz w:val="20"/>
          <w:szCs w:val="20"/>
        </w:rPr>
        <w:t xml:space="preserve"> mentoring and coaching. </w:t>
      </w:r>
    </w:p>
    <w:p w14:paraId="5BB59AA4" w14:textId="77777777" w:rsidR="008B5B9E" w:rsidRPr="00681E32" w:rsidRDefault="008B5B9E" w:rsidP="008B5B9E">
      <w:pPr>
        <w:rPr>
          <w:rFonts w:asciiTheme="minorHAnsi" w:hAnsiTheme="minorHAnsi" w:cstheme="minorHAnsi"/>
        </w:rPr>
      </w:pPr>
    </w:p>
    <w:p w14:paraId="60FA6230" w14:textId="25F4FFA1" w:rsidR="008B5B9E" w:rsidRPr="00681E32" w:rsidRDefault="008B5B9E" w:rsidP="008B5B9E">
      <w:pPr>
        <w:rPr>
          <w:rFonts w:asciiTheme="minorHAnsi" w:hAnsiTheme="minorHAnsi" w:cstheme="minorHAnsi"/>
        </w:rPr>
      </w:pPr>
      <w:r w:rsidRPr="00681E32">
        <w:rPr>
          <w:rFonts w:asciiTheme="minorHAnsi" w:hAnsiTheme="minorHAnsi" w:cstheme="minorHAnsi"/>
        </w:rPr>
        <w:t xml:space="preserve">Like Title I, Title II funds have increased significantly with the increased enrollment of private school students going from $22,200 in 2020 to $311,867 in 2022, but since the private schools do not utilize </w:t>
      </w: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teachers, they are not receiving any of the teacher training benefits from Title II.</w:t>
      </w:r>
    </w:p>
    <w:p w14:paraId="42FF8B1F" w14:textId="6088F09D" w:rsidR="008C3F39" w:rsidRPr="00681E32" w:rsidRDefault="008C3F39" w:rsidP="008B5B9E">
      <w:pPr>
        <w:rPr>
          <w:rFonts w:asciiTheme="minorHAnsi" w:hAnsiTheme="minorHAnsi" w:cstheme="minorHAnsi"/>
        </w:rPr>
      </w:pPr>
    </w:p>
    <w:p w14:paraId="00839466" w14:textId="25C132B9" w:rsidR="008C3F39" w:rsidRPr="00681E32" w:rsidRDefault="008C3F39" w:rsidP="008B5B9E">
      <w:pPr>
        <w:rPr>
          <w:rFonts w:asciiTheme="minorHAnsi" w:hAnsiTheme="minorHAnsi" w:cstheme="minorHAnsi"/>
        </w:rPr>
      </w:pPr>
      <w:proofErr w:type="spellStart"/>
      <w:r w:rsidRPr="00681E32">
        <w:rPr>
          <w:rFonts w:asciiTheme="minorHAnsi" w:hAnsiTheme="minorHAnsi" w:cstheme="minorHAnsi"/>
        </w:rPr>
        <w:t>EdKey</w:t>
      </w:r>
      <w:proofErr w:type="spellEnd"/>
      <w:r w:rsidRPr="00681E32">
        <w:rPr>
          <w:rFonts w:asciiTheme="minorHAnsi" w:hAnsiTheme="minorHAnsi" w:cstheme="minorHAnsi"/>
        </w:rPr>
        <w:t xml:space="preserve"> is accepting state and federal funds for students subcontracted to private schools</w:t>
      </w:r>
      <w:r w:rsidR="00114A0E" w:rsidRPr="00681E32">
        <w:rPr>
          <w:rFonts w:asciiTheme="minorHAnsi" w:hAnsiTheme="minorHAnsi" w:cstheme="minorHAnsi"/>
        </w:rPr>
        <w:t xml:space="preserve"> but is only utilizing those funds only in their Distance Learning program, depriving private school students of services by supplanting the funds into existing </w:t>
      </w:r>
      <w:proofErr w:type="spellStart"/>
      <w:r w:rsidR="00114A0E" w:rsidRPr="00681E32">
        <w:rPr>
          <w:rFonts w:asciiTheme="minorHAnsi" w:hAnsiTheme="minorHAnsi" w:cstheme="minorHAnsi"/>
        </w:rPr>
        <w:t>EdKey</w:t>
      </w:r>
      <w:proofErr w:type="spellEnd"/>
      <w:r w:rsidR="00114A0E" w:rsidRPr="00681E32">
        <w:rPr>
          <w:rFonts w:asciiTheme="minorHAnsi" w:hAnsiTheme="minorHAnsi" w:cstheme="minorHAnsi"/>
        </w:rPr>
        <w:t xml:space="preserve"> programs.</w:t>
      </w:r>
    </w:p>
    <w:p w14:paraId="32279904" w14:textId="05822003" w:rsidR="008B5B9E" w:rsidRPr="00681E32" w:rsidRDefault="00114A0E" w:rsidP="00814F44">
      <w:pPr>
        <w:pStyle w:val="NormalWeb"/>
        <w:rPr>
          <w:rFonts w:asciiTheme="minorHAnsi" w:hAnsiTheme="minorHAnsi" w:cstheme="minorHAnsi"/>
          <w:b/>
          <w:bCs/>
        </w:rPr>
      </w:pPr>
      <w:r w:rsidRPr="00681E32">
        <w:rPr>
          <w:rFonts w:asciiTheme="minorHAnsi" w:hAnsiTheme="minorHAnsi" w:cstheme="minorHAnsi"/>
          <w:b/>
          <w:bCs/>
        </w:rPr>
        <w:t>=============================================================================</w:t>
      </w:r>
      <w:r w:rsidR="00BB608C">
        <w:rPr>
          <w:rFonts w:asciiTheme="minorHAnsi" w:hAnsiTheme="minorHAnsi" w:cstheme="minorHAnsi"/>
          <w:b/>
          <w:bCs/>
        </w:rPr>
        <w:t>==========</w:t>
      </w:r>
    </w:p>
    <w:p w14:paraId="498AC2DB" w14:textId="3B031540" w:rsidR="00814F44" w:rsidRPr="003263EE" w:rsidRDefault="00814F44" w:rsidP="00814F44">
      <w:pPr>
        <w:pStyle w:val="NormalWeb"/>
        <w:rPr>
          <w:rFonts w:asciiTheme="minorHAnsi" w:hAnsiTheme="minorHAnsi" w:cstheme="minorHAnsi"/>
          <w:b/>
          <w:bCs/>
          <w:sz w:val="28"/>
          <w:szCs w:val="28"/>
        </w:rPr>
      </w:pPr>
      <w:r w:rsidRPr="003263EE">
        <w:rPr>
          <w:rFonts w:asciiTheme="minorHAnsi" w:hAnsiTheme="minorHAnsi" w:cstheme="minorHAnsi"/>
          <w:b/>
          <w:bCs/>
          <w:sz w:val="28"/>
          <w:szCs w:val="28"/>
        </w:rPr>
        <w:t>Exhibit 1 ADE regulations regarding logged AOI time</w:t>
      </w:r>
    </w:p>
    <w:p w14:paraId="6B621D3A" w14:textId="77777777" w:rsidR="00814F44" w:rsidRPr="00681E32" w:rsidRDefault="00814F44" w:rsidP="00814F44">
      <w:pPr>
        <w:pStyle w:val="Default"/>
        <w:rPr>
          <w:rFonts w:asciiTheme="minorHAnsi" w:hAnsiTheme="minorHAnsi" w:cstheme="minorHAnsi"/>
        </w:rPr>
      </w:pPr>
      <w:r w:rsidRPr="00681E32">
        <w:rPr>
          <w:rFonts w:asciiTheme="minorHAnsi" w:hAnsiTheme="minorHAnsi" w:cstheme="minorHAnsi"/>
        </w:rPr>
        <w:t xml:space="preserve">SF-0002 AOI Participation, Effective JULY 1, </w:t>
      </w:r>
      <w:proofErr w:type="gramStart"/>
      <w:r w:rsidRPr="00681E32">
        <w:rPr>
          <w:rFonts w:asciiTheme="minorHAnsi" w:hAnsiTheme="minorHAnsi" w:cstheme="minorHAnsi"/>
        </w:rPr>
        <w:t>2014</w:t>
      </w:r>
      <w:proofErr w:type="gramEnd"/>
      <w:r w:rsidRPr="00681E32">
        <w:rPr>
          <w:rFonts w:asciiTheme="minorHAnsi" w:hAnsiTheme="minorHAnsi" w:cstheme="minorHAnsi"/>
        </w:rPr>
        <w:t xml:space="preserve"> Page </w:t>
      </w:r>
      <w:r w:rsidRPr="00681E32">
        <w:rPr>
          <w:rFonts w:asciiTheme="minorHAnsi" w:hAnsiTheme="minorHAnsi" w:cstheme="minorHAnsi"/>
          <w:b/>
        </w:rPr>
        <w:t xml:space="preserve">7 </w:t>
      </w:r>
      <w:r w:rsidRPr="00681E32">
        <w:rPr>
          <w:rFonts w:asciiTheme="minorHAnsi" w:hAnsiTheme="minorHAnsi" w:cstheme="minorHAnsi"/>
        </w:rPr>
        <w:t xml:space="preserve">of </w:t>
      </w:r>
      <w:r w:rsidRPr="00681E32">
        <w:rPr>
          <w:rFonts w:asciiTheme="minorHAnsi" w:hAnsiTheme="minorHAnsi" w:cstheme="minorHAnsi"/>
          <w:b/>
        </w:rPr>
        <w:t>7</w:t>
      </w:r>
    </w:p>
    <w:tbl>
      <w:tblPr>
        <w:tblW w:w="0" w:type="auto"/>
        <w:tblBorders>
          <w:top w:val="nil"/>
          <w:left w:val="nil"/>
          <w:bottom w:val="nil"/>
          <w:right w:val="nil"/>
        </w:tblBorders>
        <w:tblLayout w:type="fixed"/>
        <w:tblLook w:val="0000" w:firstRow="0" w:lastRow="0" w:firstColumn="0" w:lastColumn="0" w:noHBand="0" w:noVBand="0"/>
      </w:tblPr>
      <w:tblGrid>
        <w:gridCol w:w="4125"/>
        <w:gridCol w:w="4125"/>
      </w:tblGrid>
      <w:tr w:rsidR="00814F44" w:rsidRPr="00681E32" w14:paraId="5BC54FD5" w14:textId="77777777" w:rsidTr="006F0729">
        <w:trPr>
          <w:trHeight w:val="110"/>
        </w:trPr>
        <w:tc>
          <w:tcPr>
            <w:tcW w:w="4125" w:type="dxa"/>
          </w:tcPr>
          <w:p w14:paraId="0C9F21F5" w14:textId="6778BD41" w:rsidR="00814F44" w:rsidRPr="00681E32" w:rsidRDefault="00814F44" w:rsidP="006F0729">
            <w:pPr>
              <w:pStyle w:val="Default"/>
              <w:rPr>
                <w:rFonts w:asciiTheme="minorHAnsi" w:hAnsiTheme="minorHAnsi" w:cstheme="minorHAnsi"/>
              </w:rPr>
            </w:pPr>
            <w:r w:rsidRPr="00681E32">
              <w:rPr>
                <w:rFonts w:asciiTheme="minorHAnsi" w:hAnsiTheme="minorHAnsi" w:cstheme="minorHAnsi"/>
              </w:rPr>
              <w:t xml:space="preserve"> </w:t>
            </w:r>
          </w:p>
          <w:p w14:paraId="4FE6605C" w14:textId="77777777" w:rsidR="00814F44" w:rsidRPr="00681E32" w:rsidRDefault="00814F44" w:rsidP="006F0729">
            <w:pPr>
              <w:pStyle w:val="Default"/>
              <w:rPr>
                <w:rFonts w:asciiTheme="minorHAnsi" w:hAnsiTheme="minorHAnsi" w:cstheme="minorHAnsi"/>
              </w:rPr>
            </w:pPr>
            <w:r w:rsidRPr="00681E32">
              <w:rPr>
                <w:rFonts w:asciiTheme="minorHAnsi" w:hAnsiTheme="minorHAnsi" w:cstheme="minorHAnsi"/>
                <w:b/>
                <w:bCs/>
              </w:rPr>
              <w:t xml:space="preserve">Policies &amp; Procedures Manual Policy Number: SF-0003 </w:t>
            </w:r>
          </w:p>
        </w:tc>
        <w:tc>
          <w:tcPr>
            <w:tcW w:w="4125" w:type="dxa"/>
          </w:tcPr>
          <w:p w14:paraId="540B97A4" w14:textId="77777777" w:rsidR="00814F44" w:rsidRPr="00681E32" w:rsidRDefault="00814F44" w:rsidP="006F0729">
            <w:pPr>
              <w:pStyle w:val="Default"/>
              <w:rPr>
                <w:rFonts w:asciiTheme="minorHAnsi" w:hAnsiTheme="minorHAnsi" w:cstheme="minorHAnsi"/>
              </w:rPr>
            </w:pPr>
            <w:r w:rsidRPr="00681E32">
              <w:rPr>
                <w:rFonts w:asciiTheme="minorHAnsi" w:hAnsiTheme="minorHAnsi" w:cstheme="minorHAnsi"/>
                <w:b/>
                <w:bCs/>
              </w:rPr>
              <w:t xml:space="preserve">Issued/Revised: July 1, </w:t>
            </w:r>
            <w:proofErr w:type="gramStart"/>
            <w:r w:rsidRPr="00681E32">
              <w:rPr>
                <w:rFonts w:asciiTheme="minorHAnsi" w:hAnsiTheme="minorHAnsi" w:cstheme="minorHAnsi"/>
                <w:b/>
                <w:bCs/>
              </w:rPr>
              <w:t>2014</w:t>
            </w:r>
            <w:proofErr w:type="gramEnd"/>
            <w:r w:rsidRPr="00681E32">
              <w:rPr>
                <w:rFonts w:asciiTheme="minorHAnsi" w:hAnsiTheme="minorHAnsi" w:cstheme="minorHAnsi"/>
                <w:b/>
                <w:bCs/>
              </w:rPr>
              <w:t xml:space="preserve"> </w:t>
            </w:r>
          </w:p>
        </w:tc>
      </w:tr>
      <w:tr w:rsidR="00814F44" w:rsidRPr="00681E32" w14:paraId="3C4F41C4" w14:textId="77777777" w:rsidTr="006F0729">
        <w:trPr>
          <w:trHeight w:val="110"/>
        </w:trPr>
        <w:tc>
          <w:tcPr>
            <w:tcW w:w="4125" w:type="dxa"/>
          </w:tcPr>
          <w:p w14:paraId="3B9495BE" w14:textId="77777777" w:rsidR="00814F44" w:rsidRPr="00681E32" w:rsidRDefault="00814F44" w:rsidP="006F0729">
            <w:pPr>
              <w:pStyle w:val="Default"/>
              <w:rPr>
                <w:rFonts w:asciiTheme="minorHAnsi" w:hAnsiTheme="minorHAnsi" w:cstheme="minorHAnsi"/>
              </w:rPr>
            </w:pPr>
            <w:r w:rsidRPr="00681E32">
              <w:rPr>
                <w:rFonts w:asciiTheme="minorHAnsi" w:hAnsiTheme="minorHAnsi" w:cstheme="minorHAnsi"/>
                <w:b/>
                <w:bCs/>
              </w:rPr>
              <w:t xml:space="preserve">Policy Section: General </w:t>
            </w:r>
          </w:p>
        </w:tc>
        <w:tc>
          <w:tcPr>
            <w:tcW w:w="4125" w:type="dxa"/>
          </w:tcPr>
          <w:p w14:paraId="4E415B10" w14:textId="77777777" w:rsidR="00814F44" w:rsidRPr="00681E32" w:rsidRDefault="00814F44" w:rsidP="006F0729">
            <w:pPr>
              <w:pStyle w:val="Default"/>
              <w:rPr>
                <w:rFonts w:asciiTheme="minorHAnsi" w:hAnsiTheme="minorHAnsi" w:cstheme="minorHAnsi"/>
              </w:rPr>
            </w:pPr>
            <w:r w:rsidRPr="00681E32">
              <w:rPr>
                <w:rFonts w:asciiTheme="minorHAnsi" w:hAnsiTheme="minorHAnsi" w:cstheme="minorHAnsi"/>
                <w:b/>
                <w:bCs/>
              </w:rPr>
              <w:t xml:space="preserve">Policy Owner: School Finance </w:t>
            </w:r>
          </w:p>
        </w:tc>
      </w:tr>
      <w:tr w:rsidR="00814F44" w:rsidRPr="00681E32" w14:paraId="177473CE" w14:textId="77777777" w:rsidTr="006F0729">
        <w:trPr>
          <w:trHeight w:val="110"/>
        </w:trPr>
        <w:tc>
          <w:tcPr>
            <w:tcW w:w="8250" w:type="dxa"/>
            <w:gridSpan w:val="2"/>
          </w:tcPr>
          <w:p w14:paraId="479AC495" w14:textId="77777777" w:rsidR="00814F44" w:rsidRPr="00681E32" w:rsidRDefault="00814F44" w:rsidP="006F0729">
            <w:pPr>
              <w:pStyle w:val="Default"/>
              <w:rPr>
                <w:rFonts w:asciiTheme="minorHAnsi" w:hAnsiTheme="minorHAnsi" w:cstheme="minorHAnsi"/>
              </w:rPr>
            </w:pPr>
            <w:r w:rsidRPr="00681E32">
              <w:rPr>
                <w:rFonts w:asciiTheme="minorHAnsi" w:hAnsiTheme="minorHAnsi" w:cstheme="minorHAnsi"/>
                <w:b/>
                <w:bCs/>
              </w:rPr>
              <w:t>Subject</w:t>
            </w:r>
            <w:r w:rsidRPr="00681E32">
              <w:rPr>
                <w:rFonts w:asciiTheme="minorHAnsi" w:hAnsiTheme="minorHAnsi" w:cstheme="minorHAnsi"/>
              </w:rPr>
              <w:t xml:space="preserve">: </w:t>
            </w:r>
            <w:r w:rsidRPr="00681E32">
              <w:rPr>
                <w:rFonts w:asciiTheme="minorHAnsi" w:hAnsiTheme="minorHAnsi" w:cstheme="minorHAnsi"/>
                <w:b/>
                <w:bCs/>
              </w:rPr>
              <w:t xml:space="preserve">AOI Participation </w:t>
            </w:r>
          </w:p>
        </w:tc>
      </w:tr>
    </w:tbl>
    <w:p w14:paraId="22080293" w14:textId="77777777" w:rsidR="00814F44" w:rsidRPr="00681E32" w:rsidRDefault="00814F44" w:rsidP="00814F44">
      <w:pPr>
        <w:rPr>
          <w:rFonts w:asciiTheme="minorHAnsi" w:hAnsiTheme="minorHAnsi" w:cstheme="minorHAnsi"/>
          <w:b/>
          <w:color w:val="000000"/>
        </w:rPr>
      </w:pPr>
    </w:p>
    <w:p w14:paraId="285775B4" w14:textId="77777777" w:rsidR="00814F44" w:rsidRPr="00681E32" w:rsidRDefault="00814F44" w:rsidP="00814F44">
      <w:pPr>
        <w:rPr>
          <w:rFonts w:asciiTheme="minorHAnsi" w:hAnsiTheme="minorHAnsi" w:cstheme="minorHAnsi"/>
          <w:b/>
          <w:color w:val="000000"/>
        </w:rPr>
      </w:pPr>
      <w:r w:rsidRPr="00681E32">
        <w:rPr>
          <w:rFonts w:asciiTheme="minorHAnsi" w:hAnsiTheme="minorHAnsi" w:cstheme="minorHAnsi"/>
          <w:b/>
          <w:color w:val="000000"/>
        </w:rPr>
        <w:t>AVERAGE DAILY MEMBERSHIP</w:t>
      </w:r>
    </w:p>
    <w:p w14:paraId="3E4B4BFD" w14:textId="77777777" w:rsidR="00814F44" w:rsidRPr="00681E32" w:rsidRDefault="00814F44" w:rsidP="00814F44">
      <w:pPr>
        <w:rPr>
          <w:rFonts w:asciiTheme="minorHAnsi" w:hAnsiTheme="minorHAnsi" w:cstheme="minorHAnsi"/>
          <w:b/>
          <w:bCs/>
          <w:i/>
          <w:iCs/>
          <w:color w:val="000000"/>
        </w:rPr>
      </w:pPr>
      <w:r w:rsidRPr="00681E32">
        <w:rPr>
          <w:rFonts w:asciiTheme="minorHAnsi" w:hAnsiTheme="minorHAnsi" w:cstheme="minorHAnsi"/>
          <w:color w:val="000000"/>
        </w:rPr>
        <w:t xml:space="preserve">Pursuant to A.R.S. §§ 15-808 and 15-901, the ADM of a student enrolled in a school district or charter school </w:t>
      </w:r>
      <w:proofErr w:type="gramStart"/>
      <w:r w:rsidRPr="00681E32">
        <w:rPr>
          <w:rFonts w:asciiTheme="minorHAnsi" w:hAnsiTheme="minorHAnsi" w:cstheme="minorHAnsi"/>
          <w:color w:val="000000"/>
        </w:rPr>
        <w:t>and also</w:t>
      </w:r>
      <w:proofErr w:type="gramEnd"/>
      <w:r w:rsidRPr="00681E32">
        <w:rPr>
          <w:rFonts w:asciiTheme="minorHAnsi" w:hAnsiTheme="minorHAnsi" w:cstheme="minorHAnsi"/>
          <w:color w:val="000000"/>
        </w:rPr>
        <w:t xml:space="preserve"> participating in AOI may not exceed 1.0. Enrollment in a JTED may allow students to generate combined ADM greater than 1.000, not to exceed 1.750. For students enrolled in AOI and non-AOI schools, SAIS allows concurrent membership for students enrolled in one or more non-AOI schools and one or more AOI schools. For students enrolled in an AOI and either a school district or charter school, the AOI instructional time logged by the student shall be reported to SAIS using the CTDS number for the AOI school attended. </w:t>
      </w:r>
      <w:r w:rsidRPr="00681E32">
        <w:rPr>
          <w:rFonts w:asciiTheme="minorHAnsi" w:hAnsiTheme="minorHAnsi" w:cstheme="minorHAnsi"/>
          <w:b/>
          <w:bCs/>
          <w:i/>
          <w:iCs/>
          <w:color w:val="000000"/>
        </w:rPr>
        <w:t>AOI instructional time logged shall not be reported as time spent by the student in non-AOI courses in a school district or charter school.</w:t>
      </w:r>
    </w:p>
    <w:p w14:paraId="69AEFB54" w14:textId="77777777" w:rsidR="00814F44" w:rsidRPr="00681E32" w:rsidRDefault="00814F44" w:rsidP="00814F44">
      <w:pPr>
        <w:rPr>
          <w:rFonts w:asciiTheme="minorHAnsi" w:hAnsiTheme="minorHAnsi" w:cstheme="minorHAnsi"/>
          <w:color w:val="000000"/>
        </w:rPr>
      </w:pPr>
    </w:p>
    <w:p w14:paraId="78ECBE39" w14:textId="77777777" w:rsidR="00814F44" w:rsidRPr="00681E32" w:rsidRDefault="00814F44" w:rsidP="00814F44">
      <w:pPr>
        <w:rPr>
          <w:rFonts w:asciiTheme="minorHAnsi" w:hAnsiTheme="minorHAnsi" w:cstheme="minorHAnsi"/>
          <w:b/>
          <w:color w:val="000000"/>
        </w:rPr>
      </w:pPr>
      <w:r w:rsidRPr="00681E32">
        <w:rPr>
          <w:rFonts w:asciiTheme="minorHAnsi" w:hAnsiTheme="minorHAnsi" w:cstheme="minorHAnsi"/>
          <w:b/>
          <w:color w:val="000000"/>
        </w:rPr>
        <w:t>DAILY LOG</w:t>
      </w:r>
    </w:p>
    <w:p w14:paraId="2D4A8273" w14:textId="77777777" w:rsidR="00814F44" w:rsidRPr="00681E32" w:rsidRDefault="00814F44" w:rsidP="00814F44">
      <w:pPr>
        <w:rPr>
          <w:rFonts w:asciiTheme="minorHAnsi" w:hAnsiTheme="minorHAnsi" w:cstheme="minorHAnsi"/>
          <w:color w:val="000000"/>
        </w:rPr>
      </w:pPr>
      <w:r w:rsidRPr="00681E32">
        <w:rPr>
          <w:rFonts w:asciiTheme="minorHAnsi" w:hAnsiTheme="minorHAnsi" w:cstheme="minorHAnsi"/>
          <w:color w:val="000000"/>
        </w:rPr>
        <w:lastRenderedPageBreak/>
        <w:t xml:space="preserve">AOI schools shall maintain a daily log for each pupil who participates in AOI. </w:t>
      </w:r>
      <w:r w:rsidRPr="00681E32">
        <w:rPr>
          <w:rFonts w:asciiTheme="minorHAnsi" w:hAnsiTheme="minorHAnsi" w:cstheme="minorHAnsi"/>
          <w:b/>
          <w:bCs/>
          <w:color w:val="000000"/>
        </w:rPr>
        <w:t>The daily log shall describe the amount of time spent by each pupil participating in AOI on academic tasks. The daily log must list in minutes the amount of time spent on academic tasks for each course in which the student is enrolled.</w:t>
      </w:r>
      <w:r w:rsidRPr="00681E32">
        <w:rPr>
          <w:rFonts w:asciiTheme="minorHAnsi" w:hAnsiTheme="minorHAnsi" w:cstheme="minorHAnsi"/>
          <w:color w:val="000000"/>
        </w:rPr>
        <w:t xml:space="preserve"> Pursuant to A.R.S. 15-808, the daily attendance for each student shall be determined based on the instructional time reported on the student’s daily instructional log.</w:t>
      </w:r>
    </w:p>
    <w:p w14:paraId="1E7B456E" w14:textId="3F9E59CF" w:rsidR="00814F44" w:rsidRPr="00681E32" w:rsidRDefault="00CE686D" w:rsidP="00814F44">
      <w:pPr>
        <w:pStyle w:val="NormalWeb"/>
        <w:rPr>
          <w:rFonts w:asciiTheme="minorHAnsi" w:hAnsiTheme="minorHAnsi" w:cstheme="minorHAnsi"/>
          <w:b/>
          <w:bCs/>
        </w:rPr>
      </w:pPr>
      <w:r w:rsidRPr="00681E32">
        <w:rPr>
          <w:rFonts w:asciiTheme="minorHAnsi" w:hAnsiTheme="minorHAnsi" w:cstheme="minorHAnsi"/>
          <w:b/>
          <w:bCs/>
        </w:rPr>
        <w:t>_____________________________________________________________________________</w:t>
      </w:r>
    </w:p>
    <w:p w14:paraId="4619D8E1" w14:textId="4DA93FE5" w:rsidR="00ED690C" w:rsidRPr="003263EE" w:rsidRDefault="00AA5C8C" w:rsidP="00AA5C8C">
      <w:pPr>
        <w:rPr>
          <w:rFonts w:asciiTheme="minorHAnsi" w:hAnsiTheme="minorHAnsi" w:cstheme="minorHAnsi"/>
          <w:b/>
          <w:bCs/>
          <w:sz w:val="28"/>
          <w:szCs w:val="28"/>
        </w:rPr>
      </w:pPr>
      <w:r w:rsidRPr="003263EE">
        <w:rPr>
          <w:rFonts w:asciiTheme="minorHAnsi" w:hAnsiTheme="minorHAnsi" w:cstheme="minorHAnsi"/>
          <w:b/>
          <w:bCs/>
          <w:sz w:val="28"/>
          <w:szCs w:val="28"/>
        </w:rPr>
        <w:t xml:space="preserve">Exhibit 2 - </w:t>
      </w:r>
      <w:r w:rsidR="00814F44" w:rsidRPr="003263EE">
        <w:rPr>
          <w:rFonts w:asciiTheme="minorHAnsi" w:hAnsiTheme="minorHAnsi" w:cstheme="minorHAnsi"/>
          <w:b/>
          <w:bCs/>
          <w:sz w:val="28"/>
          <w:szCs w:val="28"/>
        </w:rPr>
        <w:t xml:space="preserve">Private School </w:t>
      </w:r>
      <w:r w:rsidR="00FE1EA8" w:rsidRPr="003263EE">
        <w:rPr>
          <w:rFonts w:asciiTheme="minorHAnsi" w:hAnsiTheme="minorHAnsi" w:cstheme="minorHAnsi"/>
          <w:b/>
          <w:bCs/>
          <w:sz w:val="28"/>
          <w:szCs w:val="28"/>
        </w:rPr>
        <w:t>Program Descriptions</w:t>
      </w:r>
    </w:p>
    <w:p w14:paraId="5B3605F2" w14:textId="77777777" w:rsidR="008F2238" w:rsidRPr="00681E32" w:rsidRDefault="008F2238" w:rsidP="00ED690C">
      <w:pPr>
        <w:rPr>
          <w:rFonts w:asciiTheme="minorHAnsi" w:hAnsiTheme="minorHAnsi" w:cstheme="minorHAnsi"/>
          <w:b/>
          <w:bCs/>
        </w:rPr>
      </w:pPr>
    </w:p>
    <w:p w14:paraId="3D82E952" w14:textId="10B36FD6" w:rsidR="00222DAD" w:rsidRPr="00681E32" w:rsidRDefault="00FE1EA8" w:rsidP="00ED690C">
      <w:pPr>
        <w:rPr>
          <w:rFonts w:asciiTheme="minorHAnsi" w:hAnsiTheme="minorHAnsi" w:cstheme="minorHAnsi"/>
          <w:b/>
          <w:bCs/>
        </w:rPr>
      </w:pPr>
      <w:proofErr w:type="spellStart"/>
      <w:r w:rsidRPr="00681E32">
        <w:rPr>
          <w:rFonts w:asciiTheme="minorHAnsi" w:hAnsiTheme="minorHAnsi" w:cstheme="minorHAnsi"/>
          <w:b/>
          <w:bCs/>
        </w:rPr>
        <w:t>Prenda</w:t>
      </w:r>
      <w:proofErr w:type="spellEnd"/>
      <w:r w:rsidR="009A64BF" w:rsidRPr="00681E32">
        <w:rPr>
          <w:rFonts w:asciiTheme="minorHAnsi" w:hAnsiTheme="minorHAnsi" w:cstheme="minorHAnsi"/>
          <w:b/>
          <w:bCs/>
        </w:rPr>
        <w:t xml:space="preserve"> </w:t>
      </w:r>
      <w:r w:rsidR="00222DAD" w:rsidRPr="00681E32">
        <w:rPr>
          <w:rFonts w:asciiTheme="minorHAnsi" w:hAnsiTheme="minorHAnsi" w:cstheme="minorHAnsi"/>
          <w:b/>
          <w:bCs/>
        </w:rPr>
        <w:t>Inc.</w:t>
      </w:r>
    </w:p>
    <w:p w14:paraId="4227B1BB" w14:textId="3C9114DB" w:rsidR="008F2238" w:rsidRPr="00681E32" w:rsidRDefault="008F2238" w:rsidP="008F2238">
      <w:pPr>
        <w:pStyle w:val="NormalWeb"/>
        <w:rPr>
          <w:rFonts w:asciiTheme="minorHAnsi" w:hAnsiTheme="minorHAnsi" w:cstheme="minorHAnsi"/>
          <w:b/>
          <w:bCs/>
        </w:rPr>
      </w:pPr>
      <w:proofErr w:type="spellStart"/>
      <w:r w:rsidRPr="00681E32">
        <w:rPr>
          <w:rFonts w:asciiTheme="minorHAnsi" w:hAnsiTheme="minorHAnsi" w:cstheme="minorHAnsi"/>
          <w:b/>
          <w:bCs/>
        </w:rPr>
        <w:t>Prenda</w:t>
      </w:r>
      <w:proofErr w:type="spellEnd"/>
      <w:r w:rsidRPr="00681E32">
        <w:rPr>
          <w:rFonts w:asciiTheme="minorHAnsi" w:hAnsiTheme="minorHAnsi" w:cstheme="minorHAnsi"/>
          <w:b/>
          <w:bCs/>
        </w:rPr>
        <w:t xml:space="preserve"> Required Instructional Time</w:t>
      </w:r>
      <w:r w:rsidR="00AA5C8C" w:rsidRPr="00681E32">
        <w:rPr>
          <w:rFonts w:asciiTheme="minorHAnsi" w:hAnsiTheme="minorHAnsi" w:cstheme="minorHAnsi"/>
          <w:b/>
          <w:bCs/>
        </w:rPr>
        <w:t xml:space="preserve"> includes 4-5 hours/week as “Home Time”:</w:t>
      </w:r>
      <w:r w:rsidR="00125978" w:rsidRPr="00681E32">
        <w:rPr>
          <w:rStyle w:val="FootnoteReference"/>
          <w:rFonts w:asciiTheme="minorHAnsi" w:hAnsiTheme="minorHAnsi" w:cstheme="minorHAnsi"/>
          <w:b/>
          <w:bCs/>
        </w:rPr>
        <w:footnoteReference w:id="17"/>
      </w:r>
    </w:p>
    <w:p w14:paraId="7E00B0EF" w14:textId="38E82641" w:rsidR="008F2238" w:rsidRPr="00681E32" w:rsidRDefault="008F2238" w:rsidP="00CE686D">
      <w:pPr>
        <w:pStyle w:val="NormalWeb"/>
        <w:rPr>
          <w:rFonts w:asciiTheme="minorHAnsi" w:hAnsiTheme="minorHAnsi" w:cstheme="minorHAnsi"/>
        </w:rPr>
      </w:pPr>
      <w:r w:rsidRPr="00681E32">
        <w:rPr>
          <w:rFonts w:asciiTheme="minorHAnsi" w:hAnsiTheme="minorHAnsi" w:cstheme="minorHAnsi"/>
          <w:noProof/>
        </w:rPr>
        <w:drawing>
          <wp:inline distT="0" distB="0" distL="0" distR="0" wp14:anchorId="05F46DCB" wp14:editId="0D24BBD2">
            <wp:extent cx="5016500" cy="2821781"/>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3223" cy="2825563"/>
                    </a:xfrm>
                    <a:prstGeom prst="rect">
                      <a:avLst/>
                    </a:prstGeom>
                  </pic:spPr>
                </pic:pic>
              </a:graphicData>
            </a:graphic>
          </wp:inline>
        </w:drawing>
      </w:r>
    </w:p>
    <w:p w14:paraId="03E9F9FB" w14:textId="77777777" w:rsidR="008F2238" w:rsidRPr="00681E32" w:rsidRDefault="008F2238" w:rsidP="00ED690C">
      <w:pPr>
        <w:rPr>
          <w:rFonts w:asciiTheme="minorHAnsi" w:hAnsiTheme="minorHAnsi" w:cstheme="minorHAnsi"/>
          <w:b/>
          <w:bCs/>
        </w:rPr>
      </w:pPr>
    </w:p>
    <w:p w14:paraId="3EB07641" w14:textId="1B573D4B" w:rsidR="00FE1EA8" w:rsidRPr="00681E32" w:rsidRDefault="00222DAD" w:rsidP="00ED690C">
      <w:pPr>
        <w:rPr>
          <w:rFonts w:asciiTheme="minorHAnsi" w:hAnsiTheme="minorHAnsi" w:cstheme="minorHAnsi"/>
          <w:b/>
          <w:bCs/>
        </w:rPr>
      </w:pPr>
      <w:proofErr w:type="spellStart"/>
      <w:r w:rsidRPr="00681E32">
        <w:rPr>
          <w:rFonts w:asciiTheme="minorHAnsi" w:hAnsiTheme="minorHAnsi" w:cstheme="minorHAnsi"/>
          <w:b/>
          <w:bCs/>
        </w:rPr>
        <w:t>Prenda</w:t>
      </w:r>
      <w:proofErr w:type="spellEnd"/>
      <w:r w:rsidRPr="00681E32">
        <w:rPr>
          <w:rFonts w:asciiTheme="minorHAnsi" w:hAnsiTheme="minorHAnsi" w:cstheme="minorHAnsi"/>
          <w:b/>
          <w:bCs/>
        </w:rPr>
        <w:t xml:space="preserve"> </w:t>
      </w:r>
      <w:r w:rsidR="009A64BF" w:rsidRPr="00681E32">
        <w:rPr>
          <w:rFonts w:asciiTheme="minorHAnsi" w:hAnsiTheme="minorHAnsi" w:cstheme="minorHAnsi"/>
          <w:b/>
          <w:bCs/>
        </w:rPr>
        <w:t>calls the time spent on Language Arts and Math as “Conquer Time”</w:t>
      </w:r>
      <w:r w:rsidR="006F7459" w:rsidRPr="00681E32">
        <w:rPr>
          <w:rFonts w:asciiTheme="minorHAnsi" w:hAnsiTheme="minorHAnsi" w:cstheme="minorHAnsi"/>
          <w:b/>
          <w:bCs/>
        </w:rPr>
        <w:t xml:space="preserve">, </w:t>
      </w:r>
      <w:r w:rsidR="00AA5C8C" w:rsidRPr="00681E32">
        <w:rPr>
          <w:rFonts w:asciiTheme="minorHAnsi" w:hAnsiTheme="minorHAnsi" w:cstheme="minorHAnsi"/>
          <w:b/>
          <w:bCs/>
        </w:rPr>
        <w:t>utilizing programs that place students at their instructional level, rather than teaching grade level concepts:</w:t>
      </w:r>
    </w:p>
    <w:p w14:paraId="7696A17B" w14:textId="77777777" w:rsidR="009A64BF" w:rsidRPr="00681E32" w:rsidRDefault="009A64BF" w:rsidP="009A64BF">
      <w:pPr>
        <w:pStyle w:val="Heading3"/>
        <w:rPr>
          <w:rFonts w:asciiTheme="minorHAnsi" w:hAnsiTheme="minorHAnsi" w:cstheme="minorHAnsi"/>
          <w:i/>
          <w:iCs/>
          <w:sz w:val="24"/>
          <w:szCs w:val="24"/>
        </w:rPr>
      </w:pPr>
      <w:r w:rsidRPr="00681E32">
        <w:rPr>
          <w:rFonts w:asciiTheme="minorHAnsi" w:hAnsiTheme="minorHAnsi" w:cstheme="minorHAnsi"/>
          <w:i/>
          <w:iCs/>
          <w:sz w:val="24"/>
          <w:szCs w:val="24"/>
        </w:rPr>
        <w:t>Conquer time: what to do and flexibility within Conquer</w:t>
      </w:r>
    </w:p>
    <w:p w14:paraId="0BBDD449" w14:textId="77777777" w:rsidR="009A64BF" w:rsidRPr="00681E32" w:rsidRDefault="009A64BF" w:rsidP="009A64BF">
      <w:pPr>
        <w:pStyle w:val="NormalWeb"/>
        <w:rPr>
          <w:rFonts w:asciiTheme="minorHAnsi" w:hAnsiTheme="minorHAnsi" w:cstheme="minorHAnsi"/>
          <w:i/>
          <w:iCs/>
        </w:rPr>
      </w:pPr>
      <w:r w:rsidRPr="00681E32">
        <w:rPr>
          <w:rFonts w:asciiTheme="minorHAnsi" w:hAnsiTheme="minorHAnsi" w:cstheme="minorHAnsi"/>
          <w:i/>
          <w:iCs/>
        </w:rPr>
        <w:t xml:space="preserve">Each day in Conquer Mode, students aim to work at their individual </w:t>
      </w:r>
      <w:hyperlink r:id="rId11" w:tgtFrame="_blank" w:history="1">
        <w:r w:rsidRPr="00681E32">
          <w:rPr>
            <w:rStyle w:val="Hyperlink"/>
            <w:rFonts w:asciiTheme="minorHAnsi" w:hAnsiTheme="minorHAnsi" w:cstheme="minorHAnsi"/>
            <w:i/>
            <w:iCs/>
          </w:rPr>
          <w:t>learning frontiers</w:t>
        </w:r>
      </w:hyperlink>
      <w:r w:rsidRPr="00681E32">
        <w:rPr>
          <w:rFonts w:asciiTheme="minorHAnsi" w:hAnsiTheme="minorHAnsi" w:cstheme="minorHAnsi"/>
          <w:i/>
          <w:iCs/>
        </w:rPr>
        <w:t xml:space="preserve"> in 4 core subject areas: Reading, Writing, Language Arts, and Math. Some days a student is really focused on completing a math goal and might not choose to work in any other tools. Some days, a student might just work in 2 or 3 Learning Tools. This is acceptable but students should be encouraged to make sure they are moving forward in all 4 areas over time. For example, if a student is trying to finish a Lexia level and ends up skipping writing that day, that’s fine, but it isn’t ok for students to just opt out of writing </w:t>
      </w:r>
      <w:proofErr w:type="spellStart"/>
      <w:r w:rsidRPr="00681E32">
        <w:rPr>
          <w:rFonts w:asciiTheme="minorHAnsi" w:hAnsiTheme="minorHAnsi" w:cstheme="minorHAnsi"/>
          <w:i/>
          <w:iCs/>
        </w:rPr>
        <w:t>everyday</w:t>
      </w:r>
      <w:proofErr w:type="spellEnd"/>
      <w:r w:rsidRPr="00681E32">
        <w:rPr>
          <w:rFonts w:asciiTheme="minorHAnsi" w:hAnsiTheme="minorHAnsi" w:cstheme="minorHAnsi"/>
          <w:i/>
          <w:iCs/>
        </w:rPr>
        <w:t>.</w:t>
      </w:r>
    </w:p>
    <w:p w14:paraId="6F49AF17" w14:textId="77777777" w:rsidR="00222DAD" w:rsidRPr="00681E32" w:rsidRDefault="009A64BF" w:rsidP="00222DAD">
      <w:pPr>
        <w:spacing w:before="100" w:beforeAutospacing="1" w:after="100" w:afterAutospacing="1"/>
        <w:contextualSpacing/>
        <w:outlineLvl w:val="1"/>
        <w:rPr>
          <w:rFonts w:asciiTheme="minorHAnsi" w:hAnsiTheme="minorHAnsi" w:cstheme="minorHAnsi"/>
          <w:i/>
          <w:iCs/>
        </w:rPr>
      </w:pPr>
      <w:r w:rsidRPr="00681E32">
        <w:rPr>
          <w:rFonts w:asciiTheme="minorHAnsi" w:hAnsiTheme="minorHAnsi" w:cstheme="minorHAnsi"/>
          <w:i/>
          <w:iCs/>
        </w:rPr>
        <w:t>How long is Conquer time?</w:t>
      </w:r>
    </w:p>
    <w:p w14:paraId="22E368EE" w14:textId="04CE095C" w:rsidR="009A64BF" w:rsidRPr="00681E32" w:rsidRDefault="009A64BF" w:rsidP="00222DAD">
      <w:pPr>
        <w:spacing w:before="100" w:beforeAutospacing="1" w:after="100" w:afterAutospacing="1"/>
        <w:contextualSpacing/>
        <w:outlineLvl w:val="1"/>
        <w:rPr>
          <w:rFonts w:asciiTheme="minorHAnsi" w:hAnsiTheme="minorHAnsi" w:cstheme="minorHAnsi"/>
          <w:b/>
          <w:bCs/>
          <w:i/>
          <w:iCs/>
        </w:rPr>
      </w:pPr>
      <w:r w:rsidRPr="00681E32">
        <w:rPr>
          <w:rFonts w:asciiTheme="minorHAnsi" w:hAnsiTheme="minorHAnsi" w:cstheme="minorHAnsi"/>
          <w:i/>
          <w:iCs/>
        </w:rPr>
        <w:t>As you allot daily time for Conquer, consider the following criteria:</w:t>
      </w:r>
    </w:p>
    <w:p w14:paraId="093D3394" w14:textId="77777777" w:rsidR="009A64BF" w:rsidRPr="00681E32" w:rsidRDefault="009A64BF" w:rsidP="00222DAD">
      <w:pPr>
        <w:numPr>
          <w:ilvl w:val="0"/>
          <w:numId w:val="4"/>
        </w:numPr>
        <w:spacing w:before="100" w:beforeAutospacing="1" w:after="100" w:afterAutospacing="1"/>
        <w:contextualSpacing/>
        <w:rPr>
          <w:rFonts w:asciiTheme="minorHAnsi" w:hAnsiTheme="minorHAnsi" w:cstheme="minorHAnsi"/>
          <w:i/>
          <w:iCs/>
        </w:rPr>
      </w:pPr>
      <w:r w:rsidRPr="00681E32">
        <w:rPr>
          <w:rFonts w:asciiTheme="minorHAnsi" w:hAnsiTheme="minorHAnsi" w:cstheme="minorHAnsi"/>
          <w:i/>
          <w:iCs/>
        </w:rPr>
        <w:lastRenderedPageBreak/>
        <w:t>Grades 3-8 do about 90-120 minutes of Conquer each day. </w:t>
      </w:r>
    </w:p>
    <w:p w14:paraId="4B191408" w14:textId="3FE9A824" w:rsidR="006F7459" w:rsidRPr="003263EE" w:rsidRDefault="009A64BF" w:rsidP="00ED690C">
      <w:pPr>
        <w:numPr>
          <w:ilvl w:val="0"/>
          <w:numId w:val="4"/>
        </w:numPr>
        <w:spacing w:before="100" w:beforeAutospacing="1" w:after="100" w:afterAutospacing="1"/>
        <w:contextualSpacing/>
        <w:rPr>
          <w:rFonts w:asciiTheme="minorHAnsi" w:hAnsiTheme="minorHAnsi" w:cstheme="minorHAnsi"/>
          <w:i/>
          <w:iCs/>
        </w:rPr>
      </w:pPr>
      <w:r w:rsidRPr="00681E32">
        <w:rPr>
          <w:rFonts w:asciiTheme="minorHAnsi" w:hAnsiTheme="minorHAnsi" w:cstheme="minorHAnsi"/>
          <w:i/>
          <w:iCs/>
        </w:rPr>
        <w:t>Grades K-2 do about 60-90 minutes of Conquer each day. </w:t>
      </w:r>
    </w:p>
    <w:p w14:paraId="6B5E029C" w14:textId="77777777" w:rsidR="006F7459" w:rsidRPr="00681E32" w:rsidRDefault="006F7459" w:rsidP="00ED690C">
      <w:pPr>
        <w:rPr>
          <w:rFonts w:asciiTheme="minorHAnsi" w:hAnsiTheme="minorHAnsi" w:cstheme="minorHAnsi"/>
          <w:b/>
          <w:bCs/>
        </w:rPr>
      </w:pPr>
    </w:p>
    <w:p w14:paraId="4696332D" w14:textId="1C224FD9" w:rsidR="00ED690C" w:rsidRPr="00681E32" w:rsidRDefault="009A64BF" w:rsidP="00ED690C">
      <w:pPr>
        <w:rPr>
          <w:rFonts w:asciiTheme="minorHAnsi" w:hAnsiTheme="minorHAnsi" w:cstheme="minorHAnsi"/>
          <w:b/>
          <w:bCs/>
        </w:rPr>
      </w:pPr>
      <w:r w:rsidRPr="00681E32">
        <w:rPr>
          <w:rFonts w:asciiTheme="minorHAnsi" w:hAnsiTheme="minorHAnsi" w:cstheme="minorHAnsi"/>
          <w:b/>
          <w:bCs/>
        </w:rPr>
        <w:t xml:space="preserve">Math – </w:t>
      </w:r>
      <w:proofErr w:type="spellStart"/>
      <w:r w:rsidRPr="00681E32">
        <w:rPr>
          <w:rFonts w:asciiTheme="minorHAnsi" w:hAnsiTheme="minorHAnsi" w:cstheme="minorHAnsi"/>
          <w:b/>
          <w:bCs/>
        </w:rPr>
        <w:t>Zearn</w:t>
      </w:r>
      <w:proofErr w:type="spellEnd"/>
    </w:p>
    <w:p w14:paraId="7CE13BA9" w14:textId="27536A09" w:rsidR="009A64BF" w:rsidRPr="00681E32" w:rsidRDefault="009A64BF" w:rsidP="00ED690C">
      <w:pPr>
        <w:rPr>
          <w:rFonts w:asciiTheme="minorHAnsi" w:hAnsiTheme="minorHAnsi" w:cstheme="minorHAnsi"/>
        </w:rPr>
      </w:pPr>
    </w:p>
    <w:p w14:paraId="0A507782" w14:textId="2E764BB8" w:rsidR="009A64BF" w:rsidRPr="00681E32" w:rsidRDefault="00222DAD" w:rsidP="009A64BF">
      <w:pPr>
        <w:rPr>
          <w:rFonts w:asciiTheme="minorHAnsi" w:hAnsiTheme="minorHAnsi" w:cstheme="minorHAnsi"/>
          <w:i/>
          <w:iCs/>
        </w:rPr>
      </w:pPr>
      <w:r w:rsidRPr="00681E32">
        <w:rPr>
          <w:rFonts w:asciiTheme="minorHAnsi" w:hAnsiTheme="minorHAnsi" w:cstheme="minorHAnsi"/>
          <w:i/>
          <w:iCs/>
        </w:rPr>
        <w:t>“</w:t>
      </w:r>
      <w:proofErr w:type="spellStart"/>
      <w:r w:rsidR="009A64BF" w:rsidRPr="00681E32">
        <w:rPr>
          <w:rFonts w:asciiTheme="minorHAnsi" w:hAnsiTheme="minorHAnsi" w:cstheme="minorHAnsi"/>
          <w:i/>
          <w:iCs/>
        </w:rPr>
        <w:t>Zearn</w:t>
      </w:r>
      <w:proofErr w:type="spellEnd"/>
      <w:r w:rsidR="009A64BF" w:rsidRPr="00681E32">
        <w:rPr>
          <w:rFonts w:asciiTheme="minorHAnsi" w:hAnsiTheme="minorHAnsi" w:cstheme="minorHAnsi"/>
          <w:i/>
          <w:iCs/>
        </w:rPr>
        <w:t xml:space="preserve"> is another great math option for kids in grades K-7. It is the </w:t>
      </w:r>
      <w:hyperlink r:id="rId12" w:tgtFrame="_blank" w:history="1">
        <w:r w:rsidR="009A64BF" w:rsidRPr="00681E32">
          <w:rPr>
            <w:rStyle w:val="Hyperlink"/>
            <w:rFonts w:asciiTheme="minorHAnsi" w:hAnsiTheme="minorHAnsi" w:cstheme="minorHAnsi"/>
            <w:i/>
            <w:iCs/>
          </w:rPr>
          <w:t>Prenda Pick</w:t>
        </w:r>
      </w:hyperlink>
      <w:r w:rsidR="009A64BF" w:rsidRPr="00681E32">
        <w:rPr>
          <w:rFonts w:asciiTheme="minorHAnsi" w:hAnsiTheme="minorHAnsi" w:cstheme="minorHAnsi"/>
          <w:i/>
          <w:iCs/>
        </w:rPr>
        <w:t xml:space="preserve"> for 1st-7th grade students. </w:t>
      </w:r>
      <w:hyperlink r:id="rId13" w:history="1">
        <w:r w:rsidR="009A64BF" w:rsidRPr="00681E32">
          <w:rPr>
            <w:rStyle w:val="Hyperlink"/>
            <w:rFonts w:asciiTheme="minorHAnsi" w:hAnsiTheme="minorHAnsi" w:cstheme="minorHAnsi"/>
            <w:i/>
            <w:iCs/>
          </w:rPr>
          <w:t>https://guides.helpscoutdocs.com/article/267-what-is-zearn-who-uses-zearn-how-do-i-try-zearn-as-a-student</w:t>
        </w:r>
      </w:hyperlink>
    </w:p>
    <w:p w14:paraId="34F47BE6" w14:textId="77777777" w:rsidR="009A64BF" w:rsidRPr="00681E32" w:rsidRDefault="009A64BF" w:rsidP="009A64BF">
      <w:pPr>
        <w:pStyle w:val="Heading3"/>
        <w:rPr>
          <w:rFonts w:asciiTheme="minorHAnsi" w:hAnsiTheme="minorHAnsi" w:cstheme="minorHAnsi"/>
          <w:b w:val="0"/>
          <w:bCs w:val="0"/>
          <w:i/>
          <w:iCs/>
          <w:sz w:val="24"/>
          <w:szCs w:val="24"/>
        </w:rPr>
      </w:pPr>
      <w:r w:rsidRPr="00681E32">
        <w:rPr>
          <w:rFonts w:asciiTheme="minorHAnsi" w:hAnsiTheme="minorHAnsi" w:cstheme="minorHAnsi"/>
          <w:b w:val="0"/>
          <w:bCs w:val="0"/>
          <w:i/>
          <w:iCs/>
          <w:sz w:val="24"/>
          <w:szCs w:val="24"/>
        </w:rPr>
        <w:t xml:space="preserve">How do I place students in </w:t>
      </w:r>
      <w:proofErr w:type="spellStart"/>
      <w:r w:rsidRPr="00681E32">
        <w:rPr>
          <w:rFonts w:asciiTheme="minorHAnsi" w:hAnsiTheme="minorHAnsi" w:cstheme="minorHAnsi"/>
          <w:b w:val="0"/>
          <w:bCs w:val="0"/>
          <w:i/>
          <w:iCs/>
          <w:sz w:val="24"/>
          <w:szCs w:val="24"/>
        </w:rPr>
        <w:t>Zearn</w:t>
      </w:r>
      <w:proofErr w:type="spellEnd"/>
      <w:r w:rsidRPr="00681E32">
        <w:rPr>
          <w:rFonts w:asciiTheme="minorHAnsi" w:hAnsiTheme="minorHAnsi" w:cstheme="minorHAnsi"/>
          <w:b w:val="0"/>
          <w:bCs w:val="0"/>
          <w:i/>
          <w:iCs/>
          <w:sz w:val="24"/>
          <w:szCs w:val="24"/>
        </w:rPr>
        <w:t>?</w:t>
      </w:r>
    </w:p>
    <w:p w14:paraId="2241EB31" w14:textId="77777777" w:rsidR="009A64BF" w:rsidRPr="00681E32" w:rsidRDefault="009A64BF" w:rsidP="009A64BF">
      <w:pPr>
        <w:pStyle w:val="NormalWeb"/>
        <w:rPr>
          <w:rFonts w:asciiTheme="minorHAnsi" w:hAnsiTheme="minorHAnsi" w:cstheme="minorHAnsi"/>
          <w:i/>
          <w:iCs/>
        </w:rPr>
      </w:pPr>
      <w:r w:rsidRPr="00681E32">
        <w:rPr>
          <w:rFonts w:asciiTheme="minorHAnsi" w:hAnsiTheme="minorHAnsi" w:cstheme="minorHAnsi"/>
          <w:i/>
          <w:iCs/>
        </w:rPr>
        <w:t xml:space="preserve">Once you have your student's first </w:t>
      </w:r>
      <w:proofErr w:type="spellStart"/>
      <w:r w:rsidRPr="00681E32">
        <w:rPr>
          <w:rFonts w:asciiTheme="minorHAnsi" w:hAnsiTheme="minorHAnsi" w:cstheme="minorHAnsi"/>
          <w:i/>
          <w:iCs/>
        </w:rPr>
        <w:t>i</w:t>
      </w:r>
      <w:proofErr w:type="spellEnd"/>
      <w:r w:rsidRPr="00681E32">
        <w:rPr>
          <w:rFonts w:asciiTheme="minorHAnsi" w:hAnsiTheme="minorHAnsi" w:cstheme="minorHAnsi"/>
          <w:i/>
          <w:iCs/>
        </w:rPr>
        <w:t>-Ready Math diagnostic results, it's time to change each student in your class to the appropriate grade level--their learning frontier--where they will be working. </w:t>
      </w:r>
    </w:p>
    <w:p w14:paraId="1952F2E7" w14:textId="14D91D9A" w:rsidR="009A64BF" w:rsidRPr="00681E32" w:rsidRDefault="009A64BF" w:rsidP="009A64BF">
      <w:pPr>
        <w:pStyle w:val="NormalWeb"/>
        <w:rPr>
          <w:rFonts w:asciiTheme="minorHAnsi" w:hAnsiTheme="minorHAnsi" w:cstheme="minorHAnsi"/>
        </w:rPr>
      </w:pPr>
      <w:r w:rsidRPr="00681E32">
        <w:rPr>
          <w:rFonts w:asciiTheme="minorHAnsi" w:hAnsiTheme="minorHAnsi" w:cstheme="minorHAnsi"/>
          <w:i/>
          <w:iCs/>
        </w:rPr>
        <w:t xml:space="preserve">If this placement seems off, in your GPS Meeting, you, the parent and the student can use any available student data to determine the student's initial placement level: parent knowledge of </w:t>
      </w:r>
      <w:proofErr w:type="gramStart"/>
      <w:r w:rsidRPr="00681E32">
        <w:rPr>
          <w:rFonts w:asciiTheme="minorHAnsi" w:hAnsiTheme="minorHAnsi" w:cstheme="minorHAnsi"/>
          <w:i/>
          <w:iCs/>
        </w:rPr>
        <w:t>past history</w:t>
      </w:r>
      <w:proofErr w:type="gramEnd"/>
      <w:r w:rsidRPr="00681E32">
        <w:rPr>
          <w:rFonts w:asciiTheme="minorHAnsi" w:hAnsiTheme="minorHAnsi" w:cstheme="minorHAnsi"/>
          <w:i/>
          <w:iCs/>
        </w:rPr>
        <w:t>, Math data from last year, standardized test scores</w:t>
      </w:r>
      <w:r w:rsidRPr="00681E32">
        <w:rPr>
          <w:rFonts w:asciiTheme="minorHAnsi" w:hAnsiTheme="minorHAnsi" w:cstheme="minorHAnsi"/>
        </w:rPr>
        <w:t xml:space="preserve">. </w:t>
      </w:r>
      <w:hyperlink r:id="rId14" w:history="1">
        <w:r w:rsidRPr="00681E32">
          <w:rPr>
            <w:rStyle w:val="Hyperlink"/>
            <w:rFonts w:asciiTheme="minorHAnsi" w:hAnsiTheme="minorHAnsi" w:cstheme="minorHAnsi"/>
          </w:rPr>
          <w:t>https://guides.helpscoutdocs.com/article/268-zearn-grade-placement</w:t>
        </w:r>
      </w:hyperlink>
    </w:p>
    <w:p w14:paraId="149E7271" w14:textId="0BAF9C14" w:rsidR="009A64BF" w:rsidRPr="00681E32" w:rsidRDefault="000714E8" w:rsidP="00ED690C">
      <w:pPr>
        <w:rPr>
          <w:rFonts w:asciiTheme="minorHAnsi" w:hAnsiTheme="minorHAnsi" w:cstheme="minorHAnsi"/>
          <w:b/>
          <w:bCs/>
        </w:rPr>
      </w:pPr>
      <w:r w:rsidRPr="00681E32">
        <w:rPr>
          <w:rFonts w:asciiTheme="minorHAnsi" w:hAnsiTheme="minorHAnsi" w:cstheme="minorHAnsi"/>
          <w:b/>
          <w:bCs/>
        </w:rPr>
        <w:t>Language Arts – Lexia Core 5</w:t>
      </w:r>
    </w:p>
    <w:p w14:paraId="6B03669B" w14:textId="7C84431D" w:rsidR="000714E8" w:rsidRPr="00681E32" w:rsidRDefault="000714E8" w:rsidP="00ED690C">
      <w:pPr>
        <w:rPr>
          <w:rFonts w:asciiTheme="minorHAnsi" w:hAnsiTheme="minorHAnsi" w:cstheme="minorHAnsi"/>
        </w:rPr>
      </w:pPr>
    </w:p>
    <w:p w14:paraId="5330CF1F" w14:textId="77777777" w:rsidR="000714E8" w:rsidRPr="00681E32" w:rsidRDefault="00ED5BEC" w:rsidP="000714E8">
      <w:pPr>
        <w:rPr>
          <w:rFonts w:asciiTheme="minorHAnsi" w:hAnsiTheme="minorHAnsi" w:cstheme="minorHAnsi"/>
        </w:rPr>
      </w:pPr>
      <w:hyperlink r:id="rId15" w:tgtFrame="_blank" w:history="1">
        <w:r w:rsidR="000714E8" w:rsidRPr="00681E32">
          <w:rPr>
            <w:rStyle w:val="Hyperlink"/>
            <w:rFonts w:asciiTheme="minorHAnsi" w:hAnsiTheme="minorHAnsi" w:cstheme="minorHAnsi"/>
          </w:rPr>
          <w:t>Lexia</w:t>
        </w:r>
      </w:hyperlink>
      <w:r w:rsidR="000714E8" w:rsidRPr="00681E32">
        <w:rPr>
          <w:rFonts w:asciiTheme="minorHAnsi" w:hAnsiTheme="minorHAnsi" w:cstheme="minorHAnsi"/>
        </w:rPr>
        <w:t xml:space="preserve"> is the English Language </w:t>
      </w:r>
      <w:proofErr w:type="gramStart"/>
      <w:r w:rsidR="000714E8" w:rsidRPr="00681E32">
        <w:rPr>
          <w:rFonts w:asciiTheme="minorHAnsi" w:hAnsiTheme="minorHAnsi" w:cstheme="minorHAnsi"/>
        </w:rPr>
        <w:t>Arts(</w:t>
      </w:r>
      <w:proofErr w:type="gramEnd"/>
      <w:r w:rsidR="000714E8" w:rsidRPr="00681E32">
        <w:rPr>
          <w:rFonts w:asciiTheme="minorHAnsi" w:hAnsiTheme="minorHAnsi" w:cstheme="minorHAnsi"/>
        </w:rPr>
        <w:t xml:space="preserve">ELA) learning tool that </w:t>
      </w:r>
      <w:proofErr w:type="spellStart"/>
      <w:r w:rsidR="000714E8" w:rsidRPr="00681E32">
        <w:rPr>
          <w:rFonts w:asciiTheme="minorHAnsi" w:hAnsiTheme="minorHAnsi" w:cstheme="minorHAnsi"/>
        </w:rPr>
        <w:t>Prenda</w:t>
      </w:r>
      <w:proofErr w:type="spellEnd"/>
      <w:r w:rsidR="000714E8" w:rsidRPr="00681E32">
        <w:rPr>
          <w:rFonts w:asciiTheme="minorHAnsi" w:hAnsiTheme="minorHAnsi" w:cstheme="minorHAnsi"/>
        </w:rPr>
        <w:t xml:space="preserve"> uses that is all encompassing. This program provides each student with adequate reading, grammar, spelling, and reading comprehension skills. Lexia ensures that there are no significant gaps in students' language learning. </w:t>
      </w:r>
    </w:p>
    <w:p w14:paraId="56962828" w14:textId="4C4A3511" w:rsidR="000714E8" w:rsidRPr="00681E32" w:rsidRDefault="000714E8" w:rsidP="000714E8">
      <w:pPr>
        <w:rPr>
          <w:rFonts w:asciiTheme="minorHAnsi" w:hAnsiTheme="minorHAnsi" w:cstheme="minorHAnsi"/>
        </w:rPr>
      </w:pPr>
    </w:p>
    <w:p w14:paraId="6DE97D3D" w14:textId="4FF9FEB8" w:rsidR="000714E8" w:rsidRPr="00681E32" w:rsidRDefault="000714E8" w:rsidP="000714E8">
      <w:pPr>
        <w:rPr>
          <w:rFonts w:asciiTheme="minorHAnsi" w:hAnsiTheme="minorHAnsi" w:cstheme="minorHAnsi"/>
        </w:rPr>
      </w:pPr>
      <w:r w:rsidRPr="00681E32">
        <w:rPr>
          <w:rFonts w:asciiTheme="minorHAnsi" w:hAnsiTheme="minorHAnsi" w:cstheme="minorHAnsi"/>
        </w:rPr>
        <w:t>Lexia provides a short, non-stressful diagnostic assessment before beginning the program. This will help students, parents, and Guides know exactly what a student may still need to learn.</w:t>
      </w:r>
    </w:p>
    <w:p w14:paraId="7A77900C" w14:textId="428EF7AB" w:rsidR="008F2238" w:rsidRPr="00681E32" w:rsidRDefault="00ED5BEC" w:rsidP="008F2238">
      <w:pPr>
        <w:rPr>
          <w:rFonts w:asciiTheme="minorHAnsi" w:hAnsiTheme="minorHAnsi" w:cstheme="minorHAnsi"/>
        </w:rPr>
      </w:pPr>
      <w:hyperlink r:id="rId16" w:history="1">
        <w:r w:rsidR="000714E8" w:rsidRPr="00681E32">
          <w:rPr>
            <w:rStyle w:val="Hyperlink"/>
            <w:rFonts w:asciiTheme="minorHAnsi" w:hAnsiTheme="minorHAnsi" w:cstheme="minorHAnsi"/>
          </w:rPr>
          <w:t>https://guides.helpscoutdocs.com/article/286-what-is-lexia-core5-what-is-lexia-powerup-who-uses-lexia-how-do-i-experience-them-from-a-student-perspective</w:t>
        </w:r>
      </w:hyperlink>
    </w:p>
    <w:p w14:paraId="11E8CC3C" w14:textId="7E096178" w:rsidR="002C2528" w:rsidRPr="00681E32" w:rsidRDefault="005B776A" w:rsidP="002C2528">
      <w:pPr>
        <w:shd w:val="clear" w:color="auto" w:fill="FFFFFF"/>
        <w:spacing w:before="100" w:beforeAutospacing="1" w:after="100" w:afterAutospacing="1"/>
        <w:rPr>
          <w:rFonts w:asciiTheme="minorHAnsi" w:hAnsiTheme="minorHAnsi" w:cstheme="minorHAnsi"/>
          <w:b/>
          <w:bCs/>
          <w:color w:val="333542"/>
        </w:rPr>
      </w:pPr>
      <w:proofErr w:type="spellStart"/>
      <w:r w:rsidRPr="00681E32">
        <w:rPr>
          <w:rFonts w:asciiTheme="minorHAnsi" w:hAnsiTheme="minorHAnsi" w:cstheme="minorHAnsi"/>
          <w:b/>
          <w:bCs/>
        </w:rPr>
        <w:t>Prenda</w:t>
      </w:r>
      <w:proofErr w:type="spellEnd"/>
      <w:r w:rsidRPr="00681E32">
        <w:rPr>
          <w:rFonts w:asciiTheme="minorHAnsi" w:hAnsiTheme="minorHAnsi" w:cstheme="minorHAnsi"/>
          <w:b/>
          <w:bCs/>
        </w:rPr>
        <w:t xml:space="preserve"> calls time spent on Science and Social Studies as </w:t>
      </w:r>
      <w:r w:rsidR="00AA5C8C" w:rsidRPr="00681E32">
        <w:rPr>
          <w:rFonts w:asciiTheme="minorHAnsi" w:hAnsiTheme="minorHAnsi" w:cstheme="minorHAnsi"/>
          <w:b/>
          <w:bCs/>
        </w:rPr>
        <w:t>“</w:t>
      </w:r>
      <w:r w:rsidRPr="00681E32">
        <w:rPr>
          <w:rFonts w:asciiTheme="minorHAnsi" w:hAnsiTheme="minorHAnsi" w:cstheme="minorHAnsi"/>
          <w:b/>
          <w:bCs/>
        </w:rPr>
        <w:t>Collaborative Time</w:t>
      </w:r>
      <w:r w:rsidR="00AA5C8C" w:rsidRPr="00681E32">
        <w:rPr>
          <w:rFonts w:asciiTheme="minorHAnsi" w:hAnsiTheme="minorHAnsi" w:cstheme="minorHAnsi"/>
          <w:b/>
          <w:bCs/>
        </w:rPr>
        <w:t xml:space="preserve">” </w:t>
      </w:r>
      <w:r w:rsidR="009055A3" w:rsidRPr="00681E32">
        <w:rPr>
          <w:rFonts w:asciiTheme="minorHAnsi" w:hAnsiTheme="minorHAnsi" w:cstheme="minorHAnsi"/>
          <w:b/>
          <w:bCs/>
        </w:rPr>
        <w:t>where instruction is based on student interest rather than grade level state standards:</w:t>
      </w:r>
    </w:p>
    <w:p w14:paraId="61336E24" w14:textId="1378873C" w:rsidR="002C2528" w:rsidRPr="00681E32" w:rsidRDefault="002C2528" w:rsidP="002C2528">
      <w:pPr>
        <w:shd w:val="clear" w:color="auto" w:fill="FFFFFF"/>
        <w:spacing w:before="100" w:beforeAutospacing="1" w:after="100" w:afterAutospacing="1"/>
        <w:rPr>
          <w:rFonts w:asciiTheme="minorHAnsi" w:hAnsiTheme="minorHAnsi" w:cstheme="minorHAnsi"/>
        </w:rPr>
      </w:pPr>
      <w:r w:rsidRPr="00681E32">
        <w:rPr>
          <w:rFonts w:asciiTheme="minorHAnsi" w:hAnsiTheme="minorHAnsi" w:cstheme="minorHAnsi"/>
          <w:b/>
          <w:bCs/>
          <w:color w:val="333542"/>
        </w:rPr>
        <w:t xml:space="preserve">Collaborate </w:t>
      </w:r>
    </w:p>
    <w:p w14:paraId="39783C55" w14:textId="77777777" w:rsidR="005B776A" w:rsidRPr="00681E32" w:rsidRDefault="002C2528" w:rsidP="005B776A">
      <w:pPr>
        <w:shd w:val="clear" w:color="auto" w:fill="FFFFFF"/>
        <w:spacing w:before="100" w:beforeAutospacing="1" w:after="100" w:afterAutospacing="1"/>
        <w:rPr>
          <w:rFonts w:asciiTheme="minorHAnsi" w:hAnsiTheme="minorHAnsi" w:cstheme="minorHAnsi"/>
          <w:color w:val="282833"/>
        </w:rPr>
      </w:pPr>
      <w:r w:rsidRPr="00681E32">
        <w:rPr>
          <w:rFonts w:asciiTheme="minorHAnsi" w:hAnsiTheme="minorHAnsi" w:cstheme="minorHAnsi"/>
          <w:color w:val="282833"/>
        </w:rPr>
        <w:t xml:space="preserve">Students will follow the </w:t>
      </w:r>
      <w:proofErr w:type="spellStart"/>
      <w:r w:rsidRPr="00681E32">
        <w:rPr>
          <w:rFonts w:asciiTheme="minorHAnsi" w:hAnsiTheme="minorHAnsi" w:cstheme="minorHAnsi"/>
          <w:color w:val="282833"/>
        </w:rPr>
        <w:t>Prenda</w:t>
      </w:r>
      <w:proofErr w:type="spellEnd"/>
      <w:r w:rsidRPr="00681E32">
        <w:rPr>
          <w:rFonts w:asciiTheme="minorHAnsi" w:hAnsiTheme="minorHAnsi" w:cstheme="minorHAnsi"/>
          <w:color w:val="282833"/>
        </w:rPr>
        <w:t xml:space="preserve">-created learning formats given in Collaborate mode. We expect that Guides will ensure that students prioritize “history exploration” and “science project” collaboration activities at least half of their class periods as there are state standards and important content/skills embedded into these activities. For the other half of these collaboration activities, Guides and students can plan to rotate through the other Collaborate patterns (math puzzle, discussion, debate, poetry </w:t>
      </w:r>
      <w:proofErr w:type="gramStart"/>
      <w:r w:rsidRPr="00681E32">
        <w:rPr>
          <w:rFonts w:asciiTheme="minorHAnsi" w:hAnsiTheme="minorHAnsi" w:cstheme="minorHAnsi"/>
          <w:color w:val="282833"/>
        </w:rPr>
        <w:t>tea time</w:t>
      </w:r>
      <w:proofErr w:type="gramEnd"/>
      <w:r w:rsidRPr="00681E32">
        <w:rPr>
          <w:rFonts w:asciiTheme="minorHAnsi" w:hAnsiTheme="minorHAnsi" w:cstheme="minorHAnsi"/>
          <w:color w:val="282833"/>
        </w:rPr>
        <w:t xml:space="preserve">, game school, etc.) as they wish. Guides should feel welcome to allow students to take these activities in any direction students decide. </w:t>
      </w:r>
    </w:p>
    <w:p w14:paraId="3A8E6CEB" w14:textId="0634FA70" w:rsidR="000714E8" w:rsidRPr="00681E32" w:rsidRDefault="000714E8" w:rsidP="005B776A">
      <w:pPr>
        <w:shd w:val="clear" w:color="auto" w:fill="FFFFFF"/>
        <w:spacing w:before="100" w:beforeAutospacing="1" w:after="100" w:afterAutospacing="1"/>
        <w:rPr>
          <w:rFonts w:asciiTheme="minorHAnsi" w:hAnsiTheme="minorHAnsi" w:cstheme="minorHAnsi"/>
          <w:b/>
          <w:bCs/>
        </w:rPr>
      </w:pPr>
      <w:r w:rsidRPr="00681E32">
        <w:rPr>
          <w:rFonts w:asciiTheme="minorHAnsi" w:hAnsiTheme="minorHAnsi" w:cstheme="minorHAnsi"/>
          <w:b/>
          <w:bCs/>
        </w:rPr>
        <w:t>Core Collaborate Programs: Explore &amp; Science</w:t>
      </w:r>
    </w:p>
    <w:p w14:paraId="04F5589A" w14:textId="77777777" w:rsidR="000714E8" w:rsidRPr="00681E32" w:rsidRDefault="000714E8" w:rsidP="000714E8">
      <w:pPr>
        <w:pStyle w:val="NormalWeb"/>
        <w:rPr>
          <w:rFonts w:asciiTheme="minorHAnsi" w:hAnsiTheme="minorHAnsi" w:cstheme="minorHAnsi"/>
        </w:rPr>
      </w:pPr>
      <w:r w:rsidRPr="00681E32">
        <w:rPr>
          <w:rFonts w:asciiTheme="minorHAnsi" w:hAnsiTheme="minorHAnsi" w:cstheme="minorHAnsi"/>
        </w:rPr>
        <w:t>The Core Programs are Explore (History) and Science which are both fueled by student questions and investigations. We encourage you to spend the majority of your Collaborate time with your students in these two programs. </w:t>
      </w:r>
    </w:p>
    <w:p w14:paraId="5E6454A7" w14:textId="162BA6CD" w:rsidR="000714E8" w:rsidRPr="00681E32" w:rsidRDefault="000714E8" w:rsidP="000714E8">
      <w:pPr>
        <w:rPr>
          <w:rFonts w:asciiTheme="minorHAnsi" w:hAnsiTheme="minorHAnsi" w:cstheme="minorHAnsi"/>
        </w:rPr>
      </w:pPr>
      <w:r w:rsidRPr="00681E32">
        <w:rPr>
          <w:rFonts w:asciiTheme="minorHAnsi" w:hAnsiTheme="minorHAnsi" w:cstheme="minorHAnsi"/>
        </w:rPr>
        <w:t xml:space="preserve">The Core Collaborate Programs are Explore (History) and Science. These two programs should represent the majority of your </w:t>
      </w:r>
      <w:proofErr w:type="spellStart"/>
      <w:r w:rsidRPr="00681E32">
        <w:rPr>
          <w:rFonts w:asciiTheme="minorHAnsi" w:hAnsiTheme="minorHAnsi" w:cstheme="minorHAnsi"/>
        </w:rPr>
        <w:t>Microschool’s</w:t>
      </w:r>
      <w:proofErr w:type="spellEnd"/>
      <w:r w:rsidRPr="00681E32">
        <w:rPr>
          <w:rFonts w:asciiTheme="minorHAnsi" w:hAnsiTheme="minorHAnsi" w:cstheme="minorHAnsi"/>
        </w:rPr>
        <w:t xml:space="preserve"> Collaborate time. Over the course of a month (roughly 4 weeks), there are </w:t>
      </w:r>
      <w:r w:rsidRPr="00681E32">
        <w:rPr>
          <w:rFonts w:asciiTheme="minorHAnsi" w:hAnsiTheme="minorHAnsi" w:cstheme="minorHAnsi"/>
        </w:rPr>
        <w:lastRenderedPageBreak/>
        <w:t xml:space="preserve">roughly 16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school days. Your </w:t>
      </w:r>
      <w:proofErr w:type="spellStart"/>
      <w:r w:rsidRPr="00681E32">
        <w:rPr>
          <w:rFonts w:asciiTheme="minorHAnsi" w:hAnsiTheme="minorHAnsi" w:cstheme="minorHAnsi"/>
        </w:rPr>
        <w:t>Microschool</w:t>
      </w:r>
      <w:proofErr w:type="spellEnd"/>
      <w:r w:rsidRPr="00681E32">
        <w:rPr>
          <w:rFonts w:asciiTheme="minorHAnsi" w:hAnsiTheme="minorHAnsi" w:cstheme="minorHAnsi"/>
        </w:rPr>
        <w:t xml:space="preserve"> might spend 12 days on Core Programs (for example, 6 days on Explore, 6 on </w:t>
      </w:r>
      <w:proofErr w:type="gramStart"/>
      <w:r w:rsidRPr="00681E32">
        <w:rPr>
          <w:rFonts w:asciiTheme="minorHAnsi" w:hAnsiTheme="minorHAnsi" w:cstheme="minorHAnsi"/>
        </w:rPr>
        <w:t>Science</w:t>
      </w:r>
      <w:proofErr w:type="gramEnd"/>
      <w:r w:rsidRPr="00681E32">
        <w:rPr>
          <w:rFonts w:asciiTheme="minorHAnsi" w:hAnsiTheme="minorHAnsi" w:cstheme="minorHAnsi"/>
        </w:rPr>
        <w:t>) and 4 days on Supplemental Programs (for example, 2 Read and Discuss days, 1 Debate day, and 1 Collaborative Math Day). This is not set in stone, however; for example, you might do 12 Core days of just Science one month and then focus on Explore the next month.</w:t>
      </w:r>
    </w:p>
    <w:p w14:paraId="400BC190" w14:textId="1EE6C923" w:rsidR="000714E8" w:rsidRPr="00681E32" w:rsidRDefault="008F2238" w:rsidP="008F2238">
      <w:pPr>
        <w:pStyle w:val="NormalWeb"/>
        <w:rPr>
          <w:rFonts w:asciiTheme="minorHAnsi" w:hAnsiTheme="minorHAnsi" w:cstheme="minorHAnsi"/>
          <w:b/>
          <w:bCs/>
        </w:rPr>
      </w:pPr>
      <w:r w:rsidRPr="00681E32">
        <w:rPr>
          <w:rFonts w:asciiTheme="minorHAnsi" w:hAnsiTheme="minorHAnsi" w:cstheme="minorHAnsi"/>
          <w:b/>
          <w:bCs/>
        </w:rPr>
        <w:t>Social Studies:</w:t>
      </w:r>
    </w:p>
    <w:p w14:paraId="3272A797" w14:textId="2ED7DEE7" w:rsidR="000714E8" w:rsidRPr="00681E32" w:rsidRDefault="00ED5BEC" w:rsidP="000714E8">
      <w:pPr>
        <w:pStyle w:val="NormalWeb"/>
        <w:rPr>
          <w:rFonts w:asciiTheme="minorHAnsi" w:hAnsiTheme="minorHAnsi" w:cstheme="minorHAnsi"/>
        </w:rPr>
      </w:pPr>
      <w:hyperlink r:id="rId17" w:tgtFrame="_blank" w:history="1">
        <w:r w:rsidR="000714E8" w:rsidRPr="00681E32">
          <w:rPr>
            <w:rStyle w:val="Hyperlink"/>
            <w:rFonts w:asciiTheme="minorHAnsi" w:hAnsiTheme="minorHAnsi" w:cstheme="minorHAnsi"/>
          </w:rPr>
          <w:t>Explore</w:t>
        </w:r>
      </w:hyperlink>
      <w:r w:rsidR="000714E8" w:rsidRPr="00681E32">
        <w:rPr>
          <w:rFonts w:asciiTheme="minorHAnsi" w:hAnsiTheme="minorHAnsi" w:cstheme="minorHAnsi"/>
        </w:rPr>
        <w:t>: In Explore, students learn about history by choosing topics and time periods that interest them, asking questions, and then finding answers to their questions.  </w:t>
      </w:r>
    </w:p>
    <w:p w14:paraId="416FF6CE" w14:textId="77777777" w:rsidR="008F2238" w:rsidRPr="00681E32" w:rsidRDefault="008F2238" w:rsidP="008F2238">
      <w:pPr>
        <w:pStyle w:val="NormalWeb"/>
        <w:rPr>
          <w:rFonts w:asciiTheme="minorHAnsi" w:hAnsiTheme="minorHAnsi" w:cstheme="minorHAnsi"/>
        </w:rPr>
      </w:pPr>
      <w:r w:rsidRPr="00681E32">
        <w:rPr>
          <w:rFonts w:asciiTheme="minorHAnsi" w:hAnsiTheme="minorHAnsi" w:cstheme="minorHAnsi"/>
          <w:b/>
          <w:bCs/>
        </w:rPr>
        <w:t xml:space="preserve">Explore </w:t>
      </w:r>
      <w:r w:rsidRPr="00681E32">
        <w:rPr>
          <w:rFonts w:asciiTheme="minorHAnsi" w:hAnsiTheme="minorHAnsi" w:cstheme="minorHAnsi"/>
        </w:rPr>
        <w:t xml:space="preserve">activities are how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students investigate and learn about topics in history based on their interests and prior knowledge. The hope is that students’ curiosity and interests will drive their study of history. </w:t>
      </w:r>
    </w:p>
    <w:p w14:paraId="7F5C16AC" w14:textId="77777777" w:rsidR="008F2238" w:rsidRPr="00681E32" w:rsidRDefault="008F2238" w:rsidP="008F2238">
      <w:pPr>
        <w:pStyle w:val="NormalWeb"/>
        <w:rPr>
          <w:rFonts w:asciiTheme="minorHAnsi" w:hAnsiTheme="minorHAnsi" w:cstheme="minorHAnsi"/>
        </w:rPr>
      </w:pPr>
      <w:r w:rsidRPr="00681E32">
        <w:rPr>
          <w:rFonts w:asciiTheme="minorHAnsi" w:hAnsiTheme="minorHAnsi" w:cstheme="minorHAnsi"/>
        </w:rPr>
        <w:t>Explore consists of Eras which are then divided into related Topics. Examples of this would be:</w:t>
      </w:r>
    </w:p>
    <w:p w14:paraId="0ADEBC86" w14:textId="77777777" w:rsidR="008F2238" w:rsidRPr="00681E32" w:rsidRDefault="008F2238" w:rsidP="008F2238">
      <w:pPr>
        <w:numPr>
          <w:ilvl w:val="0"/>
          <w:numId w:val="6"/>
        </w:numPr>
        <w:spacing w:before="100" w:beforeAutospacing="1" w:after="100" w:afterAutospacing="1"/>
        <w:rPr>
          <w:rFonts w:asciiTheme="minorHAnsi" w:hAnsiTheme="minorHAnsi" w:cstheme="minorHAnsi"/>
        </w:rPr>
      </w:pPr>
      <w:r w:rsidRPr="00681E32">
        <w:rPr>
          <w:rStyle w:val="Strong"/>
          <w:rFonts w:asciiTheme="minorHAnsi" w:hAnsiTheme="minorHAnsi" w:cstheme="minorHAnsi"/>
        </w:rPr>
        <w:t>Era:</w:t>
      </w:r>
      <w:r w:rsidRPr="00681E32">
        <w:rPr>
          <w:rFonts w:asciiTheme="minorHAnsi" w:hAnsiTheme="minorHAnsi" w:cstheme="minorHAnsi"/>
        </w:rPr>
        <w:t xml:space="preserve"> Ancient Civilizations; </w:t>
      </w:r>
      <w:r w:rsidRPr="00681E32">
        <w:rPr>
          <w:rStyle w:val="Strong"/>
          <w:rFonts w:asciiTheme="minorHAnsi" w:hAnsiTheme="minorHAnsi" w:cstheme="minorHAnsi"/>
        </w:rPr>
        <w:t>Topic</w:t>
      </w:r>
      <w:r w:rsidRPr="00681E32">
        <w:rPr>
          <w:rFonts w:asciiTheme="minorHAnsi" w:hAnsiTheme="minorHAnsi" w:cstheme="minorHAnsi"/>
        </w:rPr>
        <w:t>: Ancient Egypt. </w:t>
      </w:r>
    </w:p>
    <w:p w14:paraId="1DF313DC" w14:textId="77777777" w:rsidR="008F2238" w:rsidRPr="00681E32" w:rsidRDefault="008F2238" w:rsidP="008F2238">
      <w:pPr>
        <w:numPr>
          <w:ilvl w:val="0"/>
          <w:numId w:val="6"/>
        </w:numPr>
        <w:spacing w:before="100" w:beforeAutospacing="1" w:after="100" w:afterAutospacing="1"/>
        <w:rPr>
          <w:rFonts w:asciiTheme="minorHAnsi" w:hAnsiTheme="minorHAnsi" w:cstheme="minorHAnsi"/>
        </w:rPr>
      </w:pPr>
      <w:r w:rsidRPr="00681E32">
        <w:rPr>
          <w:rStyle w:val="Strong"/>
          <w:rFonts w:asciiTheme="minorHAnsi" w:hAnsiTheme="minorHAnsi" w:cstheme="minorHAnsi"/>
        </w:rPr>
        <w:t>Era:</w:t>
      </w:r>
      <w:r w:rsidRPr="00681E32">
        <w:rPr>
          <w:rFonts w:asciiTheme="minorHAnsi" w:hAnsiTheme="minorHAnsi" w:cstheme="minorHAnsi"/>
        </w:rPr>
        <w:t xml:space="preserve"> Renaissance; </w:t>
      </w:r>
      <w:r w:rsidRPr="00681E32">
        <w:rPr>
          <w:rStyle w:val="Strong"/>
          <w:rFonts w:asciiTheme="minorHAnsi" w:hAnsiTheme="minorHAnsi" w:cstheme="minorHAnsi"/>
        </w:rPr>
        <w:t>Topic</w:t>
      </w:r>
      <w:r w:rsidRPr="00681E32">
        <w:rPr>
          <w:rFonts w:asciiTheme="minorHAnsi" w:hAnsiTheme="minorHAnsi" w:cstheme="minorHAnsi"/>
        </w:rPr>
        <w:t>: Tudor England. </w:t>
      </w:r>
    </w:p>
    <w:p w14:paraId="114D94B9" w14:textId="77777777" w:rsidR="008F2238" w:rsidRPr="00681E32" w:rsidRDefault="008F2238" w:rsidP="008F2238">
      <w:pPr>
        <w:pStyle w:val="NormalWeb"/>
        <w:rPr>
          <w:rFonts w:asciiTheme="minorHAnsi" w:hAnsiTheme="minorHAnsi" w:cstheme="minorHAnsi"/>
        </w:rPr>
      </w:pPr>
      <w:r w:rsidRPr="00681E32">
        <w:rPr>
          <w:rFonts w:asciiTheme="minorHAnsi" w:hAnsiTheme="minorHAnsi" w:cstheme="minorHAnsi"/>
        </w:rPr>
        <w:t>Each Topic starts with a 3-Day Activity which gives students a chance to survey that Topic on a broad level. These 3-Day Activities can then be followed by a series of 1-Day Activities which allow for a deeper and closer look at individual focus areas, such as the Pyramids of Ancient Egypt.</w:t>
      </w:r>
    </w:p>
    <w:p w14:paraId="684F40B7" w14:textId="77777777" w:rsidR="008F2238" w:rsidRPr="00681E32" w:rsidRDefault="008F2238" w:rsidP="008F2238">
      <w:pPr>
        <w:pStyle w:val="NormalWeb"/>
        <w:rPr>
          <w:rFonts w:asciiTheme="minorHAnsi" w:hAnsiTheme="minorHAnsi" w:cstheme="minorHAnsi"/>
        </w:rPr>
      </w:pPr>
      <w:r w:rsidRPr="00681E32">
        <w:rPr>
          <w:rFonts w:asciiTheme="minorHAnsi" w:hAnsiTheme="minorHAnsi" w:cstheme="minorHAnsi"/>
        </w:rPr>
        <w:t xml:space="preserve">Through both 3-Day and 1-Day Activities, students can effectively complete a Unit of Study on a particular period of history. For example, your students might do a 3-Day Activity on Ancient Egypt and realize it doesn’t interest them and move on. However, your students might love Ancient Egypt and spend the next ten Collaborate days doing </w:t>
      </w:r>
      <w:proofErr w:type="gramStart"/>
      <w:r w:rsidRPr="00681E32">
        <w:rPr>
          <w:rFonts w:asciiTheme="minorHAnsi" w:hAnsiTheme="minorHAnsi" w:cstheme="minorHAnsi"/>
        </w:rPr>
        <w:t>all of</w:t>
      </w:r>
      <w:proofErr w:type="gramEnd"/>
      <w:r w:rsidRPr="00681E32">
        <w:rPr>
          <w:rFonts w:asciiTheme="minorHAnsi" w:hAnsiTheme="minorHAnsi" w:cstheme="minorHAnsi"/>
        </w:rPr>
        <w:t xml:space="preserve"> the provided 1-Day Activities on Ancient Egypt.</w:t>
      </w:r>
    </w:p>
    <w:p w14:paraId="43729F92" w14:textId="77777777" w:rsidR="008F2238" w:rsidRPr="00681E32" w:rsidRDefault="008F2238" w:rsidP="008F2238">
      <w:pPr>
        <w:pStyle w:val="NormalWeb"/>
        <w:rPr>
          <w:rFonts w:asciiTheme="minorHAnsi" w:hAnsiTheme="minorHAnsi" w:cstheme="minorHAnsi"/>
        </w:rPr>
      </w:pPr>
      <w:r w:rsidRPr="00681E32">
        <w:rPr>
          <w:rFonts w:asciiTheme="minorHAnsi" w:hAnsiTheme="minorHAnsi" w:cstheme="minorHAnsi"/>
        </w:rPr>
        <w:t xml:space="preserve">Explore is a 3-8 Collaborate activity with a K-2 counterpart called </w:t>
      </w:r>
      <w:hyperlink r:id="rId18" w:tgtFrame="_blank" w:history="1">
        <w:r w:rsidRPr="00681E32">
          <w:rPr>
            <w:rStyle w:val="Hyperlink"/>
            <w:rFonts w:asciiTheme="minorHAnsi" w:hAnsiTheme="minorHAnsi" w:cstheme="minorHAnsi"/>
          </w:rPr>
          <w:t>Time Travel</w:t>
        </w:r>
      </w:hyperlink>
      <w:r w:rsidRPr="00681E32">
        <w:rPr>
          <w:rFonts w:asciiTheme="minorHAnsi" w:hAnsiTheme="minorHAnsi" w:cstheme="minorHAnsi"/>
        </w:rPr>
        <w:t>.</w:t>
      </w:r>
    </w:p>
    <w:p w14:paraId="1F607DE1" w14:textId="77777777" w:rsidR="008F2238" w:rsidRPr="00681E32" w:rsidRDefault="008F2238" w:rsidP="008F2238">
      <w:pPr>
        <w:spacing w:before="100" w:beforeAutospacing="1" w:after="100" w:afterAutospacing="1"/>
        <w:rPr>
          <w:rFonts w:asciiTheme="minorHAnsi" w:hAnsiTheme="minorHAnsi" w:cstheme="minorHAnsi"/>
        </w:rPr>
      </w:pPr>
      <w:r w:rsidRPr="00681E32">
        <w:rPr>
          <w:rFonts w:asciiTheme="minorHAnsi" w:hAnsiTheme="minorHAnsi" w:cstheme="minorHAnsi"/>
        </w:rPr>
        <w:t>An important step that must be completed before beginning Explore is to decide how your school is going to choose a Topic (for example, Ancient Egypt) and Subtopic (for example, Pyramids in Ancient Egypt). There are different ways your school may choose to do this; however, here is a suggested approach:</w:t>
      </w:r>
    </w:p>
    <w:p w14:paraId="53C9F269" w14:textId="77777777" w:rsidR="008F2238" w:rsidRPr="00681E32" w:rsidRDefault="008F2238" w:rsidP="008F2238">
      <w:pPr>
        <w:numPr>
          <w:ilvl w:val="0"/>
          <w:numId w:val="7"/>
        </w:numPr>
        <w:spacing w:before="100" w:beforeAutospacing="1" w:after="100" w:afterAutospacing="1"/>
        <w:rPr>
          <w:rFonts w:asciiTheme="minorHAnsi" w:hAnsiTheme="minorHAnsi" w:cstheme="minorHAnsi"/>
        </w:rPr>
      </w:pPr>
      <w:r w:rsidRPr="00681E32">
        <w:rPr>
          <w:rFonts w:asciiTheme="minorHAnsi" w:hAnsiTheme="minorHAnsi" w:cstheme="minorHAnsi"/>
          <w:b/>
          <w:bCs/>
        </w:rPr>
        <w:t>First, Choose the Era and Topic</w:t>
      </w:r>
      <w:r w:rsidRPr="00681E32">
        <w:rPr>
          <w:rFonts w:asciiTheme="minorHAnsi" w:hAnsiTheme="minorHAnsi" w:cstheme="minorHAnsi"/>
        </w:rPr>
        <w:t xml:space="preserve">: Hold an Explore Kick-Off during which you project the Explore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World Program so all students can see it. Work with your students to collectively choose an Era and then Topic that students want to focus on for the next </w:t>
      </w:r>
      <w:proofErr w:type="gramStart"/>
      <w:r w:rsidRPr="00681E32">
        <w:rPr>
          <w:rFonts w:asciiTheme="minorHAnsi" w:hAnsiTheme="minorHAnsi" w:cstheme="minorHAnsi"/>
        </w:rPr>
        <w:t>period of time</w:t>
      </w:r>
      <w:proofErr w:type="gramEnd"/>
      <w:r w:rsidRPr="00681E32">
        <w:rPr>
          <w:rFonts w:asciiTheme="minorHAnsi" w:hAnsiTheme="minorHAnsi" w:cstheme="minorHAnsi"/>
        </w:rPr>
        <w:t>. This is also a good time to select a Student Leader for the chosen Topic’s 3-Day Activity.</w:t>
      </w:r>
    </w:p>
    <w:p w14:paraId="05657F8A" w14:textId="77777777" w:rsidR="008F2238" w:rsidRPr="00681E32" w:rsidRDefault="008F2238" w:rsidP="008F2238">
      <w:pPr>
        <w:numPr>
          <w:ilvl w:val="0"/>
          <w:numId w:val="7"/>
        </w:numPr>
        <w:spacing w:before="100" w:beforeAutospacing="1" w:after="100" w:afterAutospacing="1"/>
        <w:rPr>
          <w:rFonts w:asciiTheme="minorHAnsi" w:hAnsiTheme="minorHAnsi" w:cstheme="minorHAnsi"/>
        </w:rPr>
      </w:pPr>
      <w:r w:rsidRPr="00681E32">
        <w:rPr>
          <w:rFonts w:asciiTheme="minorHAnsi" w:hAnsiTheme="minorHAnsi" w:cstheme="minorHAnsi"/>
          <w:b/>
          <w:bCs/>
        </w:rPr>
        <w:t>Then, Choose the Next Activity</w:t>
      </w:r>
      <w:r w:rsidRPr="00681E32">
        <w:rPr>
          <w:rFonts w:asciiTheme="minorHAnsi" w:hAnsiTheme="minorHAnsi" w:cstheme="minorHAnsi"/>
        </w:rPr>
        <w:t xml:space="preserve">: After completing the 3-Day Activity or a 1-Day Activity, you can either: </w:t>
      </w:r>
    </w:p>
    <w:p w14:paraId="21DA78FF" w14:textId="77777777" w:rsidR="008F2238" w:rsidRPr="00681E32" w:rsidRDefault="008F2238" w:rsidP="008F2238">
      <w:pPr>
        <w:numPr>
          <w:ilvl w:val="1"/>
          <w:numId w:val="7"/>
        </w:numPr>
        <w:spacing w:before="100" w:beforeAutospacing="1" w:after="100" w:afterAutospacing="1"/>
        <w:rPr>
          <w:rFonts w:asciiTheme="minorHAnsi" w:hAnsiTheme="minorHAnsi" w:cstheme="minorHAnsi"/>
        </w:rPr>
      </w:pPr>
      <w:r w:rsidRPr="00681E32">
        <w:rPr>
          <w:rFonts w:asciiTheme="minorHAnsi" w:hAnsiTheme="minorHAnsi" w:cstheme="minorHAnsi"/>
        </w:rPr>
        <w:t xml:space="preserve">Assign a Student Leader and have them pick an Activity in Explore that is within your </w:t>
      </w:r>
      <w:proofErr w:type="spellStart"/>
      <w:r w:rsidRPr="00681E32">
        <w:rPr>
          <w:rFonts w:asciiTheme="minorHAnsi" w:hAnsiTheme="minorHAnsi" w:cstheme="minorHAnsi"/>
        </w:rPr>
        <w:t>Microschool’s</w:t>
      </w:r>
      <w:proofErr w:type="spellEnd"/>
      <w:r w:rsidRPr="00681E32">
        <w:rPr>
          <w:rFonts w:asciiTheme="minorHAnsi" w:hAnsiTheme="minorHAnsi" w:cstheme="minorHAnsi"/>
        </w:rPr>
        <w:t xml:space="preserve"> chosen Topic. Make sure they are given the Student Leader handout and check the Activity with you first.</w:t>
      </w:r>
    </w:p>
    <w:p w14:paraId="55609A63" w14:textId="77777777" w:rsidR="008F2238" w:rsidRPr="00681E32" w:rsidRDefault="008F2238" w:rsidP="008F2238">
      <w:pPr>
        <w:numPr>
          <w:ilvl w:val="1"/>
          <w:numId w:val="7"/>
        </w:numPr>
        <w:spacing w:before="100" w:beforeAutospacing="1" w:after="100" w:afterAutospacing="1"/>
        <w:rPr>
          <w:rFonts w:asciiTheme="minorHAnsi" w:hAnsiTheme="minorHAnsi" w:cstheme="minorHAnsi"/>
        </w:rPr>
      </w:pPr>
      <w:r w:rsidRPr="00681E32">
        <w:rPr>
          <w:rFonts w:asciiTheme="minorHAnsi" w:hAnsiTheme="minorHAnsi" w:cstheme="minorHAnsi"/>
        </w:rPr>
        <w:t>Decide as a group which Activity you’d like to do next. This could be based on what they found most interesting during the 3-Day Activity. Assign or solicit a new Student Leader.</w:t>
      </w:r>
    </w:p>
    <w:p w14:paraId="760FBA4D" w14:textId="77777777" w:rsidR="008F2238" w:rsidRPr="00681E32" w:rsidRDefault="008F2238" w:rsidP="008F2238">
      <w:pPr>
        <w:spacing w:before="100" w:beforeAutospacing="1" w:after="100" w:afterAutospacing="1"/>
        <w:rPr>
          <w:rFonts w:asciiTheme="minorHAnsi" w:hAnsiTheme="minorHAnsi" w:cstheme="minorHAnsi"/>
        </w:rPr>
      </w:pPr>
      <w:r w:rsidRPr="00681E32">
        <w:rPr>
          <w:rFonts w:asciiTheme="minorHAnsi" w:hAnsiTheme="minorHAnsi" w:cstheme="minorHAnsi"/>
        </w:rPr>
        <w:t>Students can work within an Era or on a Topic for as long as it interests them by completing the 3-Day Activity in that Topic and then stringing a series of 1-Day Activities together for as long as you think they are getting value from the experience. </w:t>
      </w:r>
      <w:hyperlink r:id="rId19" w:history="1">
        <w:r w:rsidRPr="00681E32">
          <w:rPr>
            <w:rStyle w:val="Hyperlink"/>
            <w:rFonts w:asciiTheme="minorHAnsi" w:hAnsiTheme="minorHAnsi" w:cstheme="minorHAnsi"/>
          </w:rPr>
          <w:t>https://guides.helpscoutdocs.com/article/329-explore</w:t>
        </w:r>
      </w:hyperlink>
    </w:p>
    <w:p w14:paraId="2A8F2015" w14:textId="686E01D5" w:rsidR="008F2238" w:rsidRPr="00681E32" w:rsidRDefault="008F2238" w:rsidP="008F2238">
      <w:pPr>
        <w:spacing w:before="100" w:beforeAutospacing="1" w:after="100" w:afterAutospacing="1"/>
        <w:rPr>
          <w:rFonts w:asciiTheme="minorHAnsi" w:hAnsiTheme="minorHAnsi" w:cstheme="minorHAnsi"/>
          <w:b/>
          <w:bCs/>
        </w:rPr>
      </w:pPr>
      <w:r w:rsidRPr="00681E32">
        <w:rPr>
          <w:rFonts w:asciiTheme="minorHAnsi" w:hAnsiTheme="minorHAnsi" w:cstheme="minorHAnsi"/>
          <w:b/>
          <w:bCs/>
        </w:rPr>
        <w:lastRenderedPageBreak/>
        <w:t>Science</w:t>
      </w:r>
    </w:p>
    <w:p w14:paraId="739425D7" w14:textId="5F49316D" w:rsidR="000714E8" w:rsidRPr="00681E32" w:rsidRDefault="000714E8" w:rsidP="000714E8">
      <w:pPr>
        <w:pStyle w:val="NormalWeb"/>
        <w:rPr>
          <w:rFonts w:asciiTheme="minorHAnsi" w:hAnsiTheme="minorHAnsi" w:cstheme="minorHAnsi"/>
          <w:color w:val="000000" w:themeColor="text1"/>
        </w:rPr>
      </w:pPr>
      <w:proofErr w:type="spellStart"/>
      <w:r w:rsidRPr="00681E32">
        <w:rPr>
          <w:rFonts w:asciiTheme="minorHAnsi" w:hAnsiTheme="minorHAnsi" w:cstheme="minorHAnsi"/>
          <w:color w:val="000000" w:themeColor="text1"/>
        </w:rPr>
        <w:t>Prenda</w:t>
      </w:r>
      <w:proofErr w:type="spellEnd"/>
      <w:r w:rsidRPr="00681E32">
        <w:rPr>
          <w:rFonts w:asciiTheme="minorHAnsi" w:hAnsiTheme="minorHAnsi" w:cstheme="minorHAnsi"/>
          <w:color w:val="000000" w:themeColor="text1"/>
        </w:rPr>
        <w:t xml:space="preserve"> students can use one of three programs to learn about science: Mystery Science, Generation Genius, and Activate Learning. While these programs target different ages and levels, they all center around asking scientific questions and investigating the answers to those questions. </w:t>
      </w:r>
    </w:p>
    <w:p w14:paraId="27F51E13" w14:textId="77777777" w:rsidR="000714E8" w:rsidRPr="00681E32" w:rsidRDefault="000714E8" w:rsidP="000714E8">
      <w:pPr>
        <w:pStyle w:val="Heading2"/>
        <w:rPr>
          <w:rFonts w:asciiTheme="minorHAnsi" w:hAnsiTheme="minorHAnsi" w:cstheme="minorHAnsi"/>
          <w:b/>
          <w:bCs/>
          <w:color w:val="000000" w:themeColor="text1"/>
          <w:sz w:val="24"/>
          <w:szCs w:val="24"/>
        </w:rPr>
      </w:pPr>
      <w:r w:rsidRPr="00681E32">
        <w:rPr>
          <w:rFonts w:asciiTheme="minorHAnsi" w:hAnsiTheme="minorHAnsi" w:cstheme="minorHAnsi"/>
          <w:b/>
          <w:bCs/>
          <w:color w:val="000000" w:themeColor="text1"/>
          <w:sz w:val="24"/>
          <w:szCs w:val="24"/>
        </w:rPr>
        <w:t xml:space="preserve">How to Know Which Program is Right for your </w:t>
      </w:r>
      <w:proofErr w:type="spellStart"/>
      <w:r w:rsidRPr="00681E32">
        <w:rPr>
          <w:rFonts w:asciiTheme="minorHAnsi" w:hAnsiTheme="minorHAnsi" w:cstheme="minorHAnsi"/>
          <w:b/>
          <w:bCs/>
          <w:color w:val="000000" w:themeColor="text1"/>
          <w:sz w:val="24"/>
          <w:szCs w:val="24"/>
        </w:rPr>
        <w:t>Microschool</w:t>
      </w:r>
      <w:proofErr w:type="spellEnd"/>
    </w:p>
    <w:p w14:paraId="018F9287" w14:textId="77777777" w:rsidR="000714E8" w:rsidRPr="00681E32" w:rsidRDefault="000714E8" w:rsidP="000714E8">
      <w:pPr>
        <w:pStyle w:val="NormalWeb"/>
        <w:rPr>
          <w:rFonts w:asciiTheme="minorHAnsi" w:hAnsiTheme="minorHAnsi" w:cstheme="minorHAnsi"/>
        </w:rPr>
      </w:pPr>
      <w:r w:rsidRPr="00681E32">
        <w:rPr>
          <w:rFonts w:asciiTheme="minorHAnsi" w:hAnsiTheme="minorHAnsi" w:cstheme="minorHAnsi"/>
          <w:b/>
          <w:bCs/>
          <w:color w:val="000000" w:themeColor="text1"/>
        </w:rPr>
        <w:t>The grades provided for each program are meant to be a guideline only.</w:t>
      </w:r>
      <w:r w:rsidRPr="00681E32">
        <w:rPr>
          <w:rFonts w:asciiTheme="minorHAnsi" w:hAnsiTheme="minorHAnsi" w:cstheme="minorHAnsi"/>
          <w:color w:val="000000" w:themeColor="text1"/>
        </w:rPr>
        <w:t xml:space="preserve"> You </w:t>
      </w:r>
      <w:r w:rsidRPr="00681E32">
        <w:rPr>
          <w:rFonts w:asciiTheme="minorHAnsi" w:hAnsiTheme="minorHAnsi" w:cstheme="minorHAnsi"/>
        </w:rPr>
        <w:t>know the proficiency levels of your students. Some older students may benefit from Mystery Science lessons if they are less familiar with science concepts. Conversely, some younger students may enjoy the challenge and rigor of the Activate Learning program.</w:t>
      </w:r>
    </w:p>
    <w:p w14:paraId="7BF4ED6D" w14:textId="77777777" w:rsidR="000714E8" w:rsidRPr="00681E32" w:rsidRDefault="000714E8" w:rsidP="000714E8">
      <w:pPr>
        <w:numPr>
          <w:ilvl w:val="0"/>
          <w:numId w:val="5"/>
        </w:numPr>
        <w:spacing w:before="100" w:beforeAutospacing="1" w:after="100" w:afterAutospacing="1"/>
        <w:rPr>
          <w:rFonts w:asciiTheme="minorHAnsi" w:hAnsiTheme="minorHAnsi" w:cstheme="minorHAnsi"/>
        </w:rPr>
      </w:pPr>
      <w:r w:rsidRPr="00681E32">
        <w:rPr>
          <w:rStyle w:val="Strong"/>
          <w:rFonts w:asciiTheme="minorHAnsi" w:hAnsiTheme="minorHAnsi" w:cstheme="minorHAnsi"/>
        </w:rPr>
        <w:t>Mystery Science</w:t>
      </w:r>
      <w:r w:rsidRPr="00681E32">
        <w:rPr>
          <w:rFonts w:asciiTheme="minorHAnsi" w:hAnsiTheme="minorHAnsi" w:cstheme="minorHAnsi"/>
        </w:rPr>
        <w:t>, an NGSS aligned program, is perfect for the K-2, third, and fourth grade students. Its pace and presentation of material is engaging for the young scientist.</w:t>
      </w:r>
    </w:p>
    <w:p w14:paraId="7E456B20" w14:textId="77777777" w:rsidR="000714E8" w:rsidRPr="00681E32" w:rsidRDefault="000714E8" w:rsidP="000714E8">
      <w:pPr>
        <w:numPr>
          <w:ilvl w:val="0"/>
          <w:numId w:val="5"/>
        </w:numPr>
        <w:spacing w:before="100" w:beforeAutospacing="1" w:after="100" w:afterAutospacing="1"/>
        <w:rPr>
          <w:rFonts w:asciiTheme="minorHAnsi" w:hAnsiTheme="minorHAnsi" w:cstheme="minorHAnsi"/>
        </w:rPr>
      </w:pPr>
      <w:r w:rsidRPr="00681E32">
        <w:rPr>
          <w:rStyle w:val="Strong"/>
          <w:rFonts w:asciiTheme="minorHAnsi" w:hAnsiTheme="minorHAnsi" w:cstheme="minorHAnsi"/>
        </w:rPr>
        <w:t>Generation Genius</w:t>
      </w:r>
      <w:r w:rsidRPr="00681E32">
        <w:rPr>
          <w:rFonts w:asciiTheme="minorHAnsi" w:hAnsiTheme="minorHAnsi" w:cstheme="minorHAnsi"/>
        </w:rPr>
        <w:t>, NCSS aligned program, is well suited for students in grades 5 and up who can use their foundation of general science concepts to propel their curiosity and initiate deeper exploration of the science topic. </w:t>
      </w:r>
    </w:p>
    <w:p w14:paraId="7F9E6A9C" w14:textId="66513F11" w:rsidR="008F2238" w:rsidRPr="00681E32" w:rsidRDefault="000714E8" w:rsidP="000714E8">
      <w:pPr>
        <w:numPr>
          <w:ilvl w:val="0"/>
          <w:numId w:val="5"/>
        </w:numPr>
        <w:spacing w:before="100" w:beforeAutospacing="1" w:after="100" w:afterAutospacing="1"/>
        <w:rPr>
          <w:rFonts w:asciiTheme="minorHAnsi" w:hAnsiTheme="minorHAnsi" w:cstheme="minorHAnsi"/>
        </w:rPr>
      </w:pPr>
      <w:r w:rsidRPr="00681E32">
        <w:rPr>
          <w:rStyle w:val="Strong"/>
          <w:rFonts w:asciiTheme="minorHAnsi" w:hAnsiTheme="minorHAnsi" w:cstheme="minorHAnsi"/>
        </w:rPr>
        <w:t>Activate Learning</w:t>
      </w:r>
      <w:r w:rsidRPr="00681E32">
        <w:rPr>
          <w:rFonts w:asciiTheme="minorHAnsi" w:hAnsiTheme="minorHAnsi" w:cstheme="minorHAnsi"/>
        </w:rPr>
        <w:t xml:space="preserve"> (coming soon, </w:t>
      </w:r>
      <w:proofErr w:type="gramStart"/>
      <w:r w:rsidRPr="00681E32">
        <w:rPr>
          <w:rFonts w:asciiTheme="minorHAnsi" w:hAnsiTheme="minorHAnsi" w:cstheme="minorHAnsi"/>
        </w:rPr>
        <w:t>Fall</w:t>
      </w:r>
      <w:proofErr w:type="gramEnd"/>
      <w:r w:rsidRPr="00681E32">
        <w:rPr>
          <w:rFonts w:asciiTheme="minorHAnsi" w:hAnsiTheme="minorHAnsi" w:cstheme="minorHAnsi"/>
        </w:rPr>
        <w:t xml:space="preserve"> 2021) is better suited to students who are confident and competent scientists, or students in grades 6-8. </w:t>
      </w:r>
      <w:hyperlink r:id="rId20" w:history="1">
        <w:r w:rsidRPr="00681E32">
          <w:rPr>
            <w:rStyle w:val="Hyperlink"/>
            <w:rFonts w:asciiTheme="minorHAnsi" w:hAnsiTheme="minorHAnsi" w:cstheme="minorHAnsi"/>
          </w:rPr>
          <w:t>https://guides.helpscoutdocs.com/article/848-science-3-8-collaborate</w:t>
        </w:r>
      </w:hyperlink>
    </w:p>
    <w:p w14:paraId="145B876D" w14:textId="57DE20D5" w:rsidR="000714E8" w:rsidRPr="00681E32" w:rsidRDefault="000714E8" w:rsidP="000714E8">
      <w:pPr>
        <w:pStyle w:val="Heading3"/>
        <w:rPr>
          <w:rFonts w:asciiTheme="minorHAnsi" w:hAnsiTheme="minorHAnsi" w:cstheme="minorHAnsi"/>
          <w:sz w:val="24"/>
          <w:szCs w:val="24"/>
        </w:rPr>
      </w:pPr>
      <w:r w:rsidRPr="00681E32">
        <w:rPr>
          <w:rFonts w:asciiTheme="minorHAnsi" w:hAnsiTheme="minorHAnsi" w:cstheme="minorHAnsi"/>
          <w:sz w:val="24"/>
          <w:szCs w:val="24"/>
        </w:rPr>
        <w:t>Which topics/lessons should I select? Are topics assigned to grade levels?</w:t>
      </w:r>
    </w:p>
    <w:p w14:paraId="166722E9" w14:textId="65571F19" w:rsidR="000714E8" w:rsidRPr="00681E32" w:rsidRDefault="000714E8" w:rsidP="000714E8">
      <w:pPr>
        <w:pStyle w:val="NormalWeb"/>
        <w:rPr>
          <w:rFonts w:asciiTheme="minorHAnsi" w:hAnsiTheme="minorHAnsi" w:cstheme="minorHAnsi"/>
        </w:rPr>
      </w:pPr>
      <w:r w:rsidRPr="00681E32">
        <w:rPr>
          <w:rFonts w:asciiTheme="minorHAnsi" w:hAnsiTheme="minorHAnsi" w:cstheme="minorHAnsi"/>
        </w:rPr>
        <w:t xml:space="preserve">Since Generation Genius aligns to NGSS, lessons/topics are assigned to grade levels. </w:t>
      </w:r>
      <w:r w:rsidRPr="00681E32">
        <w:rPr>
          <w:rFonts w:asciiTheme="minorHAnsi" w:hAnsiTheme="minorHAnsi" w:cstheme="minorHAnsi"/>
          <w:b/>
          <w:bCs/>
        </w:rPr>
        <w:t>However, if there is a topic your students are interested in that is outside their grade level, please feel free to use this as a resource to foster that interest.</w:t>
      </w:r>
      <w:r w:rsidRPr="00681E32">
        <w:rPr>
          <w:rFonts w:asciiTheme="minorHAnsi" w:hAnsiTheme="minorHAnsi" w:cstheme="minorHAnsi"/>
        </w:rPr>
        <w:t xml:space="preserve"> </w:t>
      </w:r>
      <w:hyperlink r:id="rId21" w:history="1">
        <w:r w:rsidRPr="00681E32">
          <w:rPr>
            <w:rStyle w:val="Hyperlink"/>
            <w:rFonts w:asciiTheme="minorHAnsi" w:hAnsiTheme="minorHAnsi" w:cstheme="minorHAnsi"/>
          </w:rPr>
          <w:t>https://guides.helpscoutdocs.com/article/326-what-is-generation-genius-science-everything-you-need-to-know-to-get-started</w:t>
        </w:r>
      </w:hyperlink>
    </w:p>
    <w:p w14:paraId="6B10C355" w14:textId="77777777" w:rsidR="000714E8" w:rsidRPr="00681E32" w:rsidRDefault="000714E8" w:rsidP="000714E8">
      <w:pPr>
        <w:pStyle w:val="Heading2"/>
        <w:rPr>
          <w:rFonts w:asciiTheme="minorHAnsi" w:hAnsiTheme="minorHAnsi" w:cstheme="minorHAnsi"/>
          <w:color w:val="000000" w:themeColor="text1"/>
          <w:sz w:val="24"/>
          <w:szCs w:val="24"/>
        </w:rPr>
      </w:pPr>
      <w:r w:rsidRPr="00681E32">
        <w:rPr>
          <w:rFonts w:asciiTheme="minorHAnsi" w:hAnsiTheme="minorHAnsi" w:cstheme="minorHAnsi"/>
          <w:color w:val="000000" w:themeColor="text1"/>
          <w:sz w:val="24"/>
          <w:szCs w:val="24"/>
        </w:rPr>
        <w:t>How do I do Mystery Science?</w:t>
      </w:r>
    </w:p>
    <w:p w14:paraId="7D227A9A" w14:textId="77777777" w:rsidR="000714E8" w:rsidRPr="00681E32" w:rsidRDefault="000714E8" w:rsidP="000714E8">
      <w:pPr>
        <w:pStyle w:val="NormalWeb"/>
        <w:rPr>
          <w:rFonts w:asciiTheme="minorHAnsi" w:hAnsiTheme="minorHAnsi" w:cstheme="minorHAnsi"/>
        </w:rPr>
      </w:pPr>
      <w:r w:rsidRPr="00681E32">
        <w:rPr>
          <w:rFonts w:asciiTheme="minorHAnsi" w:hAnsiTheme="minorHAnsi" w:cstheme="minorHAnsi"/>
          <w:b/>
          <w:bCs/>
          <w:i/>
          <w:iCs/>
        </w:rPr>
        <w:t>A Guide can choose to work in any grade's content or stick to the content within the grade(s) you are guiding</w:t>
      </w:r>
      <w:r w:rsidRPr="00681E32">
        <w:rPr>
          <w:rFonts w:asciiTheme="minorHAnsi" w:hAnsiTheme="minorHAnsi" w:cstheme="minorHAnsi"/>
          <w:i/>
          <w:iCs/>
        </w:rPr>
        <w:t>.</w:t>
      </w:r>
      <w:r w:rsidRPr="00681E32">
        <w:rPr>
          <w:rFonts w:asciiTheme="minorHAnsi" w:hAnsiTheme="minorHAnsi" w:cstheme="minorHAnsi"/>
        </w:rPr>
        <w:t xml:space="preserve"> A Guide may choose to do a single lesson or an entire unit.  </w:t>
      </w:r>
    </w:p>
    <w:p w14:paraId="7880C3D3" w14:textId="77777777" w:rsidR="000714E8" w:rsidRPr="00681E32" w:rsidRDefault="000714E8" w:rsidP="000714E8">
      <w:pPr>
        <w:pStyle w:val="NormalWeb"/>
        <w:rPr>
          <w:rFonts w:asciiTheme="minorHAnsi" w:hAnsiTheme="minorHAnsi" w:cstheme="minorHAnsi"/>
        </w:rPr>
      </w:pPr>
      <w:r w:rsidRPr="00681E32">
        <w:rPr>
          <w:rFonts w:asciiTheme="minorHAnsi" w:hAnsiTheme="minorHAnsi" w:cstheme="minorHAnsi"/>
        </w:rPr>
        <w:t>When you are using Mystery Science with your class you should make sure you provide a way for the whole group to view the lessons on a screen that is large enough for everyone to see. We recommend casting to a TV or using an HDMI cable to connect a laptop to the TV. Since students need to view this screen while they are doing the experiment, we recommend you choose an area that you don't mind getting wet, dirty, and that has space for students to work in. </w:t>
      </w:r>
    </w:p>
    <w:p w14:paraId="0F0AC29B" w14:textId="01E44593" w:rsidR="008F2238" w:rsidRPr="003263EE" w:rsidRDefault="00ED5BEC" w:rsidP="003263EE">
      <w:pPr>
        <w:pStyle w:val="NormalWeb"/>
        <w:rPr>
          <w:rFonts w:asciiTheme="minorHAnsi" w:hAnsiTheme="minorHAnsi" w:cstheme="minorHAnsi"/>
        </w:rPr>
      </w:pPr>
      <w:hyperlink r:id="rId22" w:history="1">
        <w:r w:rsidR="000714E8" w:rsidRPr="00681E32">
          <w:rPr>
            <w:rStyle w:val="Hyperlink"/>
            <w:rFonts w:asciiTheme="minorHAnsi" w:hAnsiTheme="minorHAnsi" w:cstheme="minorHAnsi"/>
          </w:rPr>
          <w:t>https://guides.helpscoutdocs.com/article/313-what-is-mystery-science-how-do-i-do-mystery-science-who-provides-the-supplies</w:t>
        </w:r>
      </w:hyperlink>
    </w:p>
    <w:p w14:paraId="596263AF" w14:textId="18B75785" w:rsidR="005A1B2C" w:rsidRPr="00681E32" w:rsidRDefault="005A1B2C" w:rsidP="008679DB">
      <w:pPr>
        <w:rPr>
          <w:rFonts w:asciiTheme="minorHAnsi" w:hAnsiTheme="minorHAnsi" w:cstheme="minorHAnsi"/>
          <w:b/>
          <w:bCs/>
          <w:kern w:val="36"/>
        </w:rPr>
      </w:pPr>
      <w:r w:rsidRPr="00681E32">
        <w:rPr>
          <w:rFonts w:asciiTheme="minorHAnsi" w:hAnsiTheme="minorHAnsi" w:cstheme="minorHAnsi"/>
          <w:b/>
          <w:bCs/>
          <w:kern w:val="36"/>
        </w:rPr>
        <w:t xml:space="preserve">4-5 hours per week is logged by parents as “Bonus Time” that is not related to </w:t>
      </w:r>
      <w:proofErr w:type="spellStart"/>
      <w:r w:rsidRPr="00681E32">
        <w:rPr>
          <w:rFonts w:asciiTheme="minorHAnsi" w:hAnsiTheme="minorHAnsi" w:cstheme="minorHAnsi"/>
          <w:b/>
          <w:bCs/>
          <w:kern w:val="36"/>
        </w:rPr>
        <w:t>Prenda’s</w:t>
      </w:r>
      <w:proofErr w:type="spellEnd"/>
      <w:r w:rsidRPr="00681E32">
        <w:rPr>
          <w:rFonts w:asciiTheme="minorHAnsi" w:hAnsiTheme="minorHAnsi" w:cstheme="minorHAnsi"/>
          <w:b/>
          <w:bCs/>
          <w:kern w:val="36"/>
        </w:rPr>
        <w:t xml:space="preserve"> AOI instruction </w:t>
      </w:r>
      <w:r w:rsidR="009055A3" w:rsidRPr="00681E32">
        <w:rPr>
          <w:rFonts w:asciiTheme="minorHAnsi" w:hAnsiTheme="minorHAnsi" w:cstheme="minorHAnsi"/>
          <w:b/>
          <w:bCs/>
          <w:kern w:val="36"/>
        </w:rPr>
        <w:t>or grade level state standards:</w:t>
      </w:r>
    </w:p>
    <w:p w14:paraId="739414E2" w14:textId="77777777" w:rsidR="005A1B2C" w:rsidRPr="00681E32" w:rsidRDefault="005A1B2C" w:rsidP="008679DB">
      <w:pPr>
        <w:rPr>
          <w:rFonts w:asciiTheme="minorHAnsi" w:hAnsiTheme="minorHAnsi" w:cstheme="minorHAnsi"/>
          <w:b/>
          <w:bCs/>
          <w:kern w:val="36"/>
        </w:rPr>
      </w:pPr>
    </w:p>
    <w:p w14:paraId="5840BE92" w14:textId="2E970B2A" w:rsidR="002C2528" w:rsidRPr="003263EE" w:rsidRDefault="002C2528" w:rsidP="008679DB">
      <w:pPr>
        <w:rPr>
          <w:rFonts w:asciiTheme="minorHAnsi" w:eastAsiaTheme="minorHAnsi" w:hAnsiTheme="minorHAnsi" w:cstheme="minorHAnsi"/>
          <w:i/>
          <w:iCs/>
        </w:rPr>
      </w:pPr>
      <w:r w:rsidRPr="003263EE">
        <w:rPr>
          <w:rFonts w:asciiTheme="minorHAnsi" w:hAnsiTheme="minorHAnsi" w:cstheme="minorHAnsi"/>
          <w:b/>
          <w:bCs/>
          <w:i/>
          <w:iCs/>
          <w:kern w:val="36"/>
        </w:rPr>
        <w:t>All About Bonus Time</w:t>
      </w:r>
      <w:r w:rsidR="008679DB" w:rsidRPr="003263EE">
        <w:rPr>
          <w:rFonts w:asciiTheme="minorHAnsi" w:hAnsiTheme="minorHAnsi" w:cstheme="minorHAnsi"/>
          <w:b/>
          <w:bCs/>
          <w:i/>
          <w:iCs/>
          <w:kern w:val="36"/>
        </w:rPr>
        <w:t xml:space="preserve"> (Hours at Home)</w:t>
      </w:r>
    </w:p>
    <w:p w14:paraId="46DBD51C" w14:textId="77777777" w:rsidR="002C2528" w:rsidRPr="00681E32" w:rsidRDefault="002C2528" w:rsidP="002C2528">
      <w:pPr>
        <w:spacing w:before="100" w:beforeAutospacing="1" w:after="100" w:afterAutospacing="1"/>
        <w:rPr>
          <w:rFonts w:asciiTheme="minorHAnsi" w:hAnsiTheme="minorHAnsi" w:cstheme="minorHAnsi"/>
        </w:rPr>
      </w:pPr>
      <w:r w:rsidRPr="00681E32">
        <w:rPr>
          <w:rFonts w:asciiTheme="minorHAnsi" w:hAnsiTheme="minorHAnsi" w:cstheme="minorHAnsi"/>
        </w:rPr>
        <w:lastRenderedPageBreak/>
        <w:t xml:space="preserve">Bonus Time is learning time that takes place outside of school hours and can be logged to count towards the student's education hours. At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we value parents' autonomy to select extracurricular activities that they feel are important for their children. </w:t>
      </w:r>
      <w:r w:rsidRPr="00681E32">
        <w:rPr>
          <w:rFonts w:asciiTheme="minorHAnsi" w:hAnsiTheme="minorHAnsi" w:cstheme="minorHAnsi"/>
          <w:b/>
          <w:bCs/>
        </w:rPr>
        <w:t xml:space="preserve">The </w:t>
      </w:r>
      <w:proofErr w:type="spellStart"/>
      <w:r w:rsidRPr="00681E32">
        <w:rPr>
          <w:rFonts w:asciiTheme="minorHAnsi" w:hAnsiTheme="minorHAnsi" w:cstheme="minorHAnsi"/>
          <w:b/>
          <w:bCs/>
        </w:rPr>
        <w:t>Prenda</w:t>
      </w:r>
      <w:proofErr w:type="spellEnd"/>
      <w:r w:rsidRPr="00681E32">
        <w:rPr>
          <w:rFonts w:asciiTheme="minorHAnsi" w:hAnsiTheme="minorHAnsi" w:cstheme="minorHAnsi"/>
          <w:b/>
          <w:bCs/>
        </w:rPr>
        <w:t xml:space="preserve"> school day/week is shorter than the traditional school day/week, so families have more time together and more freedom to curate their children's academic experiences.</w:t>
      </w:r>
      <w:r w:rsidRPr="00681E32">
        <w:rPr>
          <w:rFonts w:asciiTheme="minorHAnsi" w:hAnsiTheme="minorHAnsi" w:cstheme="minorHAnsi"/>
        </w:rPr>
        <w:t xml:space="preserve"> The Bonus Time process is:</w:t>
      </w:r>
    </w:p>
    <w:p w14:paraId="7A8B667D" w14:textId="77777777" w:rsidR="002C2528" w:rsidRPr="00681E32" w:rsidRDefault="002C2528" w:rsidP="002C2528">
      <w:pPr>
        <w:numPr>
          <w:ilvl w:val="0"/>
          <w:numId w:val="8"/>
        </w:numPr>
        <w:spacing w:before="100" w:beforeAutospacing="1" w:after="100" w:afterAutospacing="1"/>
        <w:rPr>
          <w:rFonts w:asciiTheme="minorHAnsi" w:hAnsiTheme="minorHAnsi" w:cstheme="minorHAnsi"/>
        </w:rPr>
      </w:pPr>
      <w:r w:rsidRPr="00681E32">
        <w:rPr>
          <w:rFonts w:asciiTheme="minorHAnsi" w:hAnsiTheme="minorHAnsi" w:cstheme="minorHAnsi"/>
        </w:rPr>
        <w:t>Kids learn outside of school.</w:t>
      </w:r>
    </w:p>
    <w:p w14:paraId="50E7C903" w14:textId="77777777" w:rsidR="002C2528" w:rsidRPr="00681E32" w:rsidRDefault="002C2528" w:rsidP="002C2528">
      <w:pPr>
        <w:numPr>
          <w:ilvl w:val="0"/>
          <w:numId w:val="8"/>
        </w:numPr>
        <w:spacing w:before="100" w:beforeAutospacing="1" w:after="100" w:afterAutospacing="1"/>
        <w:rPr>
          <w:rFonts w:asciiTheme="minorHAnsi" w:hAnsiTheme="minorHAnsi" w:cstheme="minorHAnsi"/>
        </w:rPr>
      </w:pPr>
      <w:r w:rsidRPr="00681E32">
        <w:rPr>
          <w:rFonts w:asciiTheme="minorHAnsi" w:hAnsiTheme="minorHAnsi" w:cstheme="minorHAnsi"/>
        </w:rPr>
        <w:t xml:space="preserve">Parents and students log bonus time in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World.</w:t>
      </w:r>
    </w:p>
    <w:p w14:paraId="67175ED1" w14:textId="77777777" w:rsidR="002C2528" w:rsidRPr="00681E32" w:rsidRDefault="002C2528" w:rsidP="002C2528">
      <w:pPr>
        <w:numPr>
          <w:ilvl w:val="0"/>
          <w:numId w:val="8"/>
        </w:numPr>
        <w:spacing w:before="100" w:beforeAutospacing="1" w:after="100" w:afterAutospacing="1"/>
        <w:rPr>
          <w:rFonts w:asciiTheme="minorHAnsi" w:hAnsiTheme="minorHAnsi" w:cstheme="minorHAnsi"/>
        </w:rPr>
      </w:pPr>
      <w:r w:rsidRPr="00681E32">
        <w:rPr>
          <w:rFonts w:asciiTheme="minorHAnsi" w:hAnsiTheme="minorHAnsi" w:cstheme="minorHAnsi"/>
        </w:rPr>
        <w:t>That logged time is submitted to the state to help fund that student's education.</w:t>
      </w:r>
    </w:p>
    <w:p w14:paraId="069D52E4" w14:textId="77777777" w:rsidR="002C2528" w:rsidRPr="00681E32" w:rsidRDefault="002C2528" w:rsidP="002C2528">
      <w:pPr>
        <w:spacing w:before="100" w:beforeAutospacing="1" w:after="100" w:afterAutospacing="1"/>
        <w:rPr>
          <w:rFonts w:asciiTheme="minorHAnsi" w:hAnsiTheme="minorHAnsi" w:cstheme="minorHAnsi"/>
          <w:b/>
          <w:bCs/>
          <w:i/>
          <w:iCs/>
        </w:rPr>
      </w:pPr>
      <w:r w:rsidRPr="00681E32">
        <w:rPr>
          <w:rFonts w:asciiTheme="minorHAnsi" w:hAnsiTheme="minorHAnsi" w:cstheme="minorHAnsi"/>
          <w:b/>
          <w:bCs/>
          <w:i/>
          <w:iCs/>
        </w:rPr>
        <w:t>In the event of a student absence, Bonus Time is also encouraged to make up missed classroom hours.</w:t>
      </w:r>
    </w:p>
    <w:p w14:paraId="5C81BBEF" w14:textId="77777777" w:rsidR="002C2528" w:rsidRPr="00681E32" w:rsidRDefault="002C2528" w:rsidP="002C2528">
      <w:pPr>
        <w:spacing w:before="100" w:beforeAutospacing="1" w:after="100" w:afterAutospacing="1"/>
        <w:outlineLvl w:val="1"/>
        <w:rPr>
          <w:rFonts w:asciiTheme="minorHAnsi" w:hAnsiTheme="minorHAnsi" w:cstheme="minorHAnsi"/>
          <w:b/>
          <w:bCs/>
        </w:rPr>
      </w:pPr>
      <w:r w:rsidRPr="00681E32">
        <w:rPr>
          <w:rFonts w:asciiTheme="minorHAnsi" w:hAnsiTheme="minorHAnsi" w:cstheme="minorHAnsi"/>
          <w:b/>
          <w:bCs/>
        </w:rPr>
        <w:t>Tracking/logging Bonus Time</w:t>
      </w:r>
    </w:p>
    <w:p w14:paraId="7813A81F" w14:textId="77777777" w:rsidR="002C2528" w:rsidRPr="00681E32" w:rsidRDefault="002C2528" w:rsidP="002C2528">
      <w:pPr>
        <w:spacing w:before="100" w:beforeAutospacing="1" w:after="100" w:afterAutospacing="1"/>
        <w:rPr>
          <w:rFonts w:asciiTheme="minorHAnsi" w:hAnsiTheme="minorHAnsi" w:cstheme="minorHAnsi"/>
        </w:rPr>
      </w:pPr>
      <w:r w:rsidRPr="00681E32">
        <w:rPr>
          <w:rFonts w:asciiTheme="minorHAnsi" w:hAnsiTheme="minorHAnsi" w:cstheme="minorHAnsi"/>
        </w:rPr>
        <w:t xml:space="preserve">All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students in grades 1-8 and their parents will enter/approve Bonus Time as part of the learning experience. Both students and parents will be responsible for logging Bonus Time in their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World accounts. Parents will also be able to approve/edit Bonus Time. Kindergarteners are not eligible </w:t>
      </w:r>
      <w:proofErr w:type="gramStart"/>
      <w:r w:rsidRPr="00681E32">
        <w:rPr>
          <w:rFonts w:asciiTheme="minorHAnsi" w:hAnsiTheme="minorHAnsi" w:cstheme="minorHAnsi"/>
        </w:rPr>
        <w:t>for</w:t>
      </w:r>
      <w:proofErr w:type="gramEnd"/>
      <w:r w:rsidRPr="00681E32">
        <w:rPr>
          <w:rFonts w:asciiTheme="minorHAnsi" w:hAnsiTheme="minorHAnsi" w:cstheme="minorHAnsi"/>
        </w:rPr>
        <w:t xml:space="preserve"> nor do they need to complete Bonus Time.</w:t>
      </w:r>
    </w:p>
    <w:p w14:paraId="2525A779" w14:textId="77777777" w:rsidR="002C2528" w:rsidRPr="00681E32" w:rsidRDefault="002C2528" w:rsidP="002C2528">
      <w:pPr>
        <w:spacing w:before="100" w:beforeAutospacing="1" w:after="100" w:afterAutospacing="1"/>
        <w:rPr>
          <w:rFonts w:asciiTheme="minorHAnsi" w:hAnsiTheme="minorHAnsi" w:cstheme="minorHAnsi"/>
        </w:rPr>
      </w:pPr>
      <w:r w:rsidRPr="00681E32">
        <w:rPr>
          <w:rFonts w:asciiTheme="minorHAnsi" w:hAnsiTheme="minorHAnsi" w:cstheme="minorHAnsi"/>
        </w:rPr>
        <w:t xml:space="preserve">The amount of Bonus Time a student enters will not impact their Guide's paycheck negatively or positively. Bonus Time is an important part of each student’s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learning experience and a critical portion of the funding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receives. While no longer directly tied to pay, funding received from Bonus Time impacts the amount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can pay Guides in the future.</w:t>
      </w:r>
    </w:p>
    <w:p w14:paraId="30968A53" w14:textId="77777777" w:rsidR="002C2528" w:rsidRPr="00681E32" w:rsidRDefault="002C2528" w:rsidP="002C2528">
      <w:pPr>
        <w:spacing w:before="100" w:beforeAutospacing="1" w:after="100" w:afterAutospacing="1"/>
        <w:outlineLvl w:val="1"/>
        <w:rPr>
          <w:rFonts w:asciiTheme="minorHAnsi" w:hAnsiTheme="minorHAnsi" w:cstheme="minorHAnsi"/>
          <w:b/>
          <w:bCs/>
        </w:rPr>
      </w:pPr>
      <w:r w:rsidRPr="00681E32">
        <w:rPr>
          <w:rFonts w:asciiTheme="minorHAnsi" w:hAnsiTheme="minorHAnsi" w:cstheme="minorHAnsi"/>
          <w:b/>
          <w:bCs/>
        </w:rPr>
        <w:t>Activities that can be listed as Bonus Time</w:t>
      </w:r>
    </w:p>
    <w:p w14:paraId="1A4562ED" w14:textId="77777777" w:rsidR="002C2528" w:rsidRPr="00681E32" w:rsidRDefault="002C2528" w:rsidP="002C2528">
      <w:pPr>
        <w:spacing w:before="100" w:beforeAutospacing="1" w:after="100" w:afterAutospacing="1"/>
        <w:rPr>
          <w:rFonts w:asciiTheme="minorHAnsi" w:hAnsiTheme="minorHAnsi" w:cstheme="minorHAnsi"/>
        </w:rPr>
      </w:pPr>
      <w:r w:rsidRPr="00681E32">
        <w:rPr>
          <w:rFonts w:asciiTheme="minorHAnsi" w:hAnsiTheme="minorHAnsi" w:cstheme="minorHAnsi"/>
        </w:rPr>
        <w:t xml:space="preserve">Any non-religious activity that a parent deems educational can count as Bonus Time. At </w:t>
      </w:r>
      <w:proofErr w:type="spellStart"/>
      <w:r w:rsidRPr="00681E32">
        <w:rPr>
          <w:rFonts w:asciiTheme="minorHAnsi" w:hAnsiTheme="minorHAnsi" w:cstheme="minorHAnsi"/>
        </w:rPr>
        <w:t>Prenda</w:t>
      </w:r>
      <w:proofErr w:type="spellEnd"/>
      <w:r w:rsidRPr="00681E32">
        <w:rPr>
          <w:rFonts w:asciiTheme="minorHAnsi" w:hAnsiTheme="minorHAnsi" w:cstheme="minorHAnsi"/>
        </w:rPr>
        <w:t>, we value parents' autonomy to select extracurricular activities that they feel are important for their children. Children can log any time spent engaging in meaningful extracurricular activities as Bonus Time. These activities then become part of their personalized educational experience.</w:t>
      </w:r>
    </w:p>
    <w:p w14:paraId="72F0F097" w14:textId="77777777" w:rsidR="002C2528" w:rsidRPr="00681E32" w:rsidRDefault="002C2528" w:rsidP="002C2528">
      <w:pPr>
        <w:spacing w:before="100" w:beforeAutospacing="1" w:after="100" w:afterAutospacing="1"/>
        <w:rPr>
          <w:rFonts w:asciiTheme="minorHAnsi" w:hAnsiTheme="minorHAnsi" w:cstheme="minorHAnsi"/>
        </w:rPr>
      </w:pPr>
      <w:r w:rsidRPr="00681E32">
        <w:rPr>
          <w:rFonts w:asciiTheme="minorHAnsi" w:hAnsiTheme="minorHAnsi" w:cstheme="minorHAnsi"/>
        </w:rPr>
        <w:t>Here are some examples of what students do for Bonus Time: </w:t>
      </w:r>
    </w:p>
    <w:p w14:paraId="204AD089"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Music - lessons, practicing, composing, performing</w:t>
      </w:r>
    </w:p>
    <w:p w14:paraId="712EDF06"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Sports practices, games, or free play</w:t>
      </w:r>
    </w:p>
    <w:p w14:paraId="2E2EDF6B"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 xml:space="preserve">Using Khan Academy, </w:t>
      </w:r>
      <w:proofErr w:type="spellStart"/>
      <w:r w:rsidRPr="00681E32">
        <w:rPr>
          <w:rFonts w:asciiTheme="minorHAnsi" w:hAnsiTheme="minorHAnsi" w:cstheme="minorHAnsi"/>
        </w:rPr>
        <w:t>Zearn</w:t>
      </w:r>
      <w:proofErr w:type="spellEnd"/>
      <w:r w:rsidRPr="00681E32">
        <w:rPr>
          <w:rFonts w:asciiTheme="minorHAnsi" w:hAnsiTheme="minorHAnsi" w:cstheme="minorHAnsi"/>
        </w:rPr>
        <w:t xml:space="preserve">, </w:t>
      </w:r>
      <w:proofErr w:type="spellStart"/>
      <w:r w:rsidRPr="00681E32">
        <w:rPr>
          <w:rFonts w:asciiTheme="minorHAnsi" w:hAnsiTheme="minorHAnsi" w:cstheme="minorHAnsi"/>
        </w:rPr>
        <w:t>Matific</w:t>
      </w:r>
      <w:proofErr w:type="spellEnd"/>
      <w:r w:rsidRPr="00681E32">
        <w:rPr>
          <w:rFonts w:asciiTheme="minorHAnsi" w:hAnsiTheme="minorHAnsi" w:cstheme="minorHAnsi"/>
        </w:rPr>
        <w:t xml:space="preserve">, </w:t>
      </w:r>
      <w:proofErr w:type="spellStart"/>
      <w:r w:rsidRPr="00681E32">
        <w:rPr>
          <w:rFonts w:asciiTheme="minorHAnsi" w:hAnsiTheme="minorHAnsi" w:cstheme="minorHAnsi"/>
        </w:rPr>
        <w:t>i</w:t>
      </w:r>
      <w:proofErr w:type="spellEnd"/>
      <w:r w:rsidRPr="00681E32">
        <w:rPr>
          <w:rFonts w:asciiTheme="minorHAnsi" w:hAnsiTheme="minorHAnsi" w:cstheme="minorHAnsi"/>
        </w:rPr>
        <w:t>-Ready, Lexia, Treasure Hunt Reading outside of school hours</w:t>
      </w:r>
    </w:p>
    <w:p w14:paraId="573DD79F"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Other academic skills practice - math, science, social studies, geography</w:t>
      </w:r>
    </w:p>
    <w:p w14:paraId="7A85E119"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Gardening</w:t>
      </w:r>
    </w:p>
    <w:p w14:paraId="7D198353"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Service</w:t>
      </w:r>
    </w:p>
    <w:p w14:paraId="56D0021C"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Coding</w:t>
      </w:r>
    </w:p>
    <w:p w14:paraId="04EDC8DD"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Reading to self, to someone else, or being read to</w:t>
      </w:r>
    </w:p>
    <w:p w14:paraId="313F6DD9"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Cooking and other Home Economics activities (supervised as needed)</w:t>
      </w:r>
    </w:p>
    <w:p w14:paraId="6965F413"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Participating in theater productions or attending a concert or a play</w:t>
      </w:r>
    </w:p>
    <w:p w14:paraId="0751595E"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Art/creating - drawing, pottery/ceramics, painting, origami, photography, videography, animation, etc.</w:t>
      </w:r>
    </w:p>
    <w:p w14:paraId="56DE242B"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Writing</w:t>
      </w:r>
    </w:p>
    <w:p w14:paraId="231E683B"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Handicrafts - sewing, crocheting, knitting, cross-stitch, etc.</w:t>
      </w:r>
    </w:p>
    <w:p w14:paraId="60915468"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Inventing/engineering</w:t>
      </w:r>
    </w:p>
    <w:p w14:paraId="426003BB"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Visiting a museum</w:t>
      </w:r>
    </w:p>
    <w:p w14:paraId="787BF0A0"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lastRenderedPageBreak/>
        <w:t>Taking a class</w:t>
      </w:r>
    </w:p>
    <w:p w14:paraId="45CB2635"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Building</w:t>
      </w:r>
    </w:p>
    <w:p w14:paraId="1D85914E"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Woodworking</w:t>
      </w:r>
    </w:p>
    <w:p w14:paraId="28240CD8"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Research</w:t>
      </w:r>
    </w:p>
    <w:p w14:paraId="0A0D7418"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Listening to educational podcasts, watching educational documentaries</w:t>
      </w:r>
    </w:p>
    <w:p w14:paraId="412B63FB"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Learning a new skill</w:t>
      </w:r>
    </w:p>
    <w:p w14:paraId="38A774EB"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Learning a language</w:t>
      </w:r>
    </w:p>
    <w:p w14:paraId="0B3D21F5"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Family history research</w:t>
      </w:r>
    </w:p>
    <w:p w14:paraId="434C6B87"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Dancing - lessons, practice, choreography, performing, or freestyle</w:t>
      </w:r>
    </w:p>
    <w:p w14:paraId="65C5E45F"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Martial arts - lessons, practice, competing</w:t>
      </w:r>
    </w:p>
    <w:p w14:paraId="73D6F18B"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Hiking</w:t>
      </w:r>
    </w:p>
    <w:p w14:paraId="17FD43F4"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Spelunking (exploring caves or caverns)</w:t>
      </w:r>
    </w:p>
    <w:p w14:paraId="6A24B530" w14:textId="77777777" w:rsidR="002C2528" w:rsidRPr="00681E32" w:rsidRDefault="002C2528" w:rsidP="002C252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Geocaching</w:t>
      </w:r>
    </w:p>
    <w:p w14:paraId="4A49A685" w14:textId="20BD415B" w:rsidR="00605E99" w:rsidRPr="00681E32" w:rsidRDefault="002C2528" w:rsidP="008F2238">
      <w:pPr>
        <w:numPr>
          <w:ilvl w:val="0"/>
          <w:numId w:val="9"/>
        </w:numPr>
        <w:spacing w:before="100" w:beforeAutospacing="1" w:after="100" w:afterAutospacing="1"/>
        <w:rPr>
          <w:rFonts w:asciiTheme="minorHAnsi" w:hAnsiTheme="minorHAnsi" w:cstheme="minorHAnsi"/>
        </w:rPr>
      </w:pPr>
      <w:r w:rsidRPr="00681E32">
        <w:rPr>
          <w:rFonts w:asciiTheme="minorHAnsi" w:hAnsiTheme="minorHAnsi" w:cstheme="minorHAnsi"/>
        </w:rPr>
        <w:t>Working on Conquer goals or Create projects at home</w:t>
      </w:r>
    </w:p>
    <w:p w14:paraId="735DA98A" w14:textId="77777777" w:rsidR="003263EE" w:rsidRDefault="002C2528" w:rsidP="003263EE">
      <w:pPr>
        <w:spacing w:before="100" w:beforeAutospacing="1" w:after="100" w:afterAutospacing="1"/>
        <w:outlineLvl w:val="1"/>
        <w:rPr>
          <w:rFonts w:asciiTheme="minorHAnsi" w:hAnsiTheme="minorHAnsi" w:cstheme="minorHAnsi"/>
          <w:b/>
          <w:bCs/>
        </w:rPr>
      </w:pPr>
      <w:r w:rsidRPr="00681E32">
        <w:rPr>
          <w:rFonts w:asciiTheme="minorHAnsi" w:hAnsiTheme="minorHAnsi" w:cstheme="minorHAnsi"/>
          <w:b/>
          <w:bCs/>
        </w:rPr>
        <w:t>Bonus Time requirements</w:t>
      </w:r>
    </w:p>
    <w:p w14:paraId="3F8AB9C0" w14:textId="19CD485C" w:rsidR="002C2528" w:rsidRPr="003263EE" w:rsidRDefault="002C2528" w:rsidP="003263EE">
      <w:pPr>
        <w:spacing w:before="100" w:beforeAutospacing="1" w:after="100" w:afterAutospacing="1"/>
        <w:outlineLvl w:val="1"/>
        <w:rPr>
          <w:rFonts w:asciiTheme="minorHAnsi" w:hAnsiTheme="minorHAnsi" w:cstheme="minorHAnsi"/>
          <w:b/>
          <w:bCs/>
        </w:rPr>
      </w:pPr>
      <w:r w:rsidRPr="00681E32">
        <w:rPr>
          <w:rFonts w:asciiTheme="minorHAnsi" w:hAnsiTheme="minorHAnsi" w:cstheme="minorHAnsi"/>
        </w:rPr>
        <w:t>Everyone benefits from Bonus Time:</w:t>
      </w:r>
    </w:p>
    <w:p w14:paraId="4804C89A" w14:textId="77777777" w:rsidR="002C2528" w:rsidRPr="00681E32" w:rsidRDefault="002C2528" w:rsidP="002C2528">
      <w:pPr>
        <w:numPr>
          <w:ilvl w:val="0"/>
          <w:numId w:val="10"/>
        </w:numPr>
        <w:spacing w:before="100" w:beforeAutospacing="1" w:after="100" w:afterAutospacing="1"/>
        <w:rPr>
          <w:rFonts w:asciiTheme="minorHAnsi" w:hAnsiTheme="minorHAnsi" w:cstheme="minorHAnsi"/>
        </w:rPr>
      </w:pPr>
      <w:r w:rsidRPr="00681E32">
        <w:rPr>
          <w:rFonts w:asciiTheme="minorHAnsi" w:hAnsiTheme="minorHAnsi" w:cstheme="minorHAnsi"/>
        </w:rPr>
        <w:t xml:space="preserve">Students learn skills, how to pursue interests independently, </w:t>
      </w:r>
      <w:proofErr w:type="gramStart"/>
      <w:r w:rsidRPr="00681E32">
        <w:rPr>
          <w:rFonts w:asciiTheme="minorHAnsi" w:hAnsiTheme="minorHAnsi" w:cstheme="minorHAnsi"/>
        </w:rPr>
        <w:t>and also</w:t>
      </w:r>
      <w:proofErr w:type="gramEnd"/>
      <w:r w:rsidRPr="00681E32">
        <w:rPr>
          <w:rFonts w:asciiTheme="minorHAnsi" w:hAnsiTheme="minorHAnsi" w:cstheme="minorHAnsi"/>
        </w:rPr>
        <w:t xml:space="preserve"> how to manage their time.</w:t>
      </w:r>
    </w:p>
    <w:p w14:paraId="7A908B37" w14:textId="77777777" w:rsidR="002C2528" w:rsidRPr="00681E32" w:rsidRDefault="002C2528" w:rsidP="002C2528">
      <w:pPr>
        <w:numPr>
          <w:ilvl w:val="0"/>
          <w:numId w:val="10"/>
        </w:numPr>
        <w:spacing w:before="100" w:beforeAutospacing="1" w:after="100" w:afterAutospacing="1"/>
        <w:rPr>
          <w:rFonts w:asciiTheme="minorHAnsi" w:hAnsiTheme="minorHAnsi" w:cstheme="minorHAnsi"/>
        </w:rPr>
      </w:pPr>
      <w:r w:rsidRPr="00681E32">
        <w:rPr>
          <w:rFonts w:asciiTheme="minorHAnsi" w:hAnsiTheme="minorHAnsi" w:cstheme="minorHAnsi"/>
        </w:rPr>
        <w:t xml:space="preserve">Parents </w:t>
      </w:r>
      <w:proofErr w:type="gramStart"/>
      <w:r w:rsidRPr="00681E32">
        <w:rPr>
          <w:rFonts w:asciiTheme="minorHAnsi" w:hAnsiTheme="minorHAnsi" w:cstheme="minorHAnsi"/>
        </w:rPr>
        <w:t>have the opportunity to</w:t>
      </w:r>
      <w:proofErr w:type="gramEnd"/>
      <w:r w:rsidRPr="00681E32">
        <w:rPr>
          <w:rFonts w:asciiTheme="minorHAnsi" w:hAnsiTheme="minorHAnsi" w:cstheme="minorHAnsi"/>
        </w:rPr>
        <w:t xml:space="preserve"> curate their own child's education in a highly personalized way.</w:t>
      </w:r>
    </w:p>
    <w:p w14:paraId="1639C3EE" w14:textId="77777777" w:rsidR="002C2528" w:rsidRPr="00681E32" w:rsidRDefault="002C2528" w:rsidP="002C2528">
      <w:pPr>
        <w:numPr>
          <w:ilvl w:val="0"/>
          <w:numId w:val="10"/>
        </w:numPr>
        <w:spacing w:before="100" w:beforeAutospacing="1" w:after="100" w:afterAutospacing="1"/>
        <w:rPr>
          <w:rFonts w:asciiTheme="minorHAnsi" w:hAnsiTheme="minorHAnsi" w:cstheme="minorHAnsi"/>
          <w:b/>
          <w:bCs/>
        </w:rPr>
      </w:pPr>
      <w:r w:rsidRPr="00681E32">
        <w:rPr>
          <w:rFonts w:asciiTheme="minorHAnsi" w:hAnsiTheme="minorHAnsi" w:cstheme="minorHAnsi"/>
          <w:b/>
          <w:bCs/>
        </w:rPr>
        <w:t xml:space="preserve">Guides and </w:t>
      </w:r>
      <w:proofErr w:type="spellStart"/>
      <w:r w:rsidRPr="00681E32">
        <w:rPr>
          <w:rFonts w:asciiTheme="minorHAnsi" w:hAnsiTheme="minorHAnsi" w:cstheme="minorHAnsi"/>
          <w:b/>
          <w:bCs/>
        </w:rPr>
        <w:t>Prenda</w:t>
      </w:r>
      <w:proofErr w:type="spellEnd"/>
      <w:r w:rsidRPr="00681E32">
        <w:rPr>
          <w:rFonts w:asciiTheme="minorHAnsi" w:hAnsiTheme="minorHAnsi" w:cstheme="minorHAnsi"/>
          <w:b/>
          <w:bCs/>
        </w:rPr>
        <w:t xml:space="preserve"> receive the funding necessary to run </w:t>
      </w:r>
      <w:proofErr w:type="spellStart"/>
      <w:r w:rsidRPr="00681E32">
        <w:rPr>
          <w:rFonts w:asciiTheme="minorHAnsi" w:hAnsiTheme="minorHAnsi" w:cstheme="minorHAnsi"/>
          <w:b/>
          <w:bCs/>
        </w:rPr>
        <w:t>microschools</w:t>
      </w:r>
      <w:proofErr w:type="spellEnd"/>
      <w:r w:rsidRPr="00681E32">
        <w:rPr>
          <w:rFonts w:asciiTheme="minorHAnsi" w:hAnsiTheme="minorHAnsi" w:cstheme="minorHAnsi"/>
          <w:b/>
          <w:bCs/>
        </w:rPr>
        <w:t>.</w:t>
      </w:r>
    </w:p>
    <w:p w14:paraId="411E3A2F" w14:textId="77777777" w:rsidR="002C2528" w:rsidRPr="00681E32" w:rsidRDefault="002C2528" w:rsidP="002C2528">
      <w:pPr>
        <w:spacing w:before="100" w:beforeAutospacing="1" w:after="100" w:afterAutospacing="1"/>
        <w:rPr>
          <w:rFonts w:asciiTheme="minorHAnsi" w:hAnsiTheme="minorHAnsi" w:cstheme="minorHAnsi"/>
        </w:rPr>
      </w:pPr>
      <w:r w:rsidRPr="00681E32">
        <w:rPr>
          <w:rFonts w:asciiTheme="minorHAnsi" w:hAnsiTheme="minorHAnsi" w:cstheme="minorHAnsi"/>
        </w:rPr>
        <w:t>No one can force students or parents to log or approve Bonus Time, but we do ask that every student in grades 1-8 log approximately five hours each week.</w:t>
      </w:r>
    </w:p>
    <w:p w14:paraId="3FAAE3CF" w14:textId="77777777" w:rsidR="002C2528" w:rsidRPr="00681E32" w:rsidRDefault="002C2528" w:rsidP="002C2528">
      <w:pPr>
        <w:spacing w:before="100" w:beforeAutospacing="1" w:after="100" w:afterAutospacing="1"/>
        <w:outlineLvl w:val="1"/>
        <w:rPr>
          <w:rFonts w:asciiTheme="minorHAnsi" w:hAnsiTheme="minorHAnsi" w:cstheme="minorHAnsi"/>
          <w:b/>
          <w:bCs/>
        </w:rPr>
      </w:pPr>
      <w:r w:rsidRPr="00681E32">
        <w:rPr>
          <w:rFonts w:asciiTheme="minorHAnsi" w:hAnsiTheme="minorHAnsi" w:cstheme="minorHAnsi"/>
          <w:b/>
          <w:bCs/>
        </w:rPr>
        <w:t>Guides are not paid for Bonus Time</w:t>
      </w:r>
    </w:p>
    <w:p w14:paraId="215ED57C" w14:textId="47C078AE" w:rsidR="00605E99" w:rsidRPr="003263EE" w:rsidRDefault="002C2528" w:rsidP="00605E99">
      <w:pPr>
        <w:spacing w:before="100" w:beforeAutospacing="1" w:after="100" w:afterAutospacing="1"/>
        <w:rPr>
          <w:rFonts w:asciiTheme="minorHAnsi" w:hAnsiTheme="minorHAnsi" w:cstheme="minorHAnsi"/>
        </w:rPr>
      </w:pPr>
      <w:r w:rsidRPr="00681E32">
        <w:rPr>
          <w:rFonts w:asciiTheme="minorHAnsi" w:hAnsiTheme="minorHAnsi" w:cstheme="minorHAnsi"/>
        </w:rPr>
        <w:t xml:space="preserve">Bonus time is no longer tied to Guide pay. Bonus time is still an important part of each student’s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learning experience and a </w:t>
      </w:r>
      <w:r w:rsidRPr="00681E32">
        <w:rPr>
          <w:rFonts w:asciiTheme="minorHAnsi" w:hAnsiTheme="minorHAnsi" w:cstheme="minorHAnsi"/>
          <w:b/>
          <w:bCs/>
        </w:rPr>
        <w:t xml:space="preserve">critical portion of the funding </w:t>
      </w:r>
      <w:proofErr w:type="spellStart"/>
      <w:r w:rsidRPr="00681E32">
        <w:rPr>
          <w:rFonts w:asciiTheme="minorHAnsi" w:hAnsiTheme="minorHAnsi" w:cstheme="minorHAnsi"/>
          <w:b/>
          <w:bCs/>
        </w:rPr>
        <w:t>Prenda</w:t>
      </w:r>
      <w:proofErr w:type="spellEnd"/>
      <w:r w:rsidRPr="00681E32">
        <w:rPr>
          <w:rFonts w:asciiTheme="minorHAnsi" w:hAnsiTheme="minorHAnsi" w:cstheme="minorHAnsi"/>
          <w:b/>
          <w:bCs/>
        </w:rPr>
        <w:t xml:space="preserve"> receives</w:t>
      </w:r>
      <w:r w:rsidRPr="00681E32">
        <w:rPr>
          <w:rFonts w:asciiTheme="minorHAnsi" w:hAnsiTheme="minorHAnsi" w:cstheme="minorHAnsi"/>
        </w:rPr>
        <w:t xml:space="preserve">. While no longer directly tied to pay, </w:t>
      </w:r>
      <w:r w:rsidRPr="00681E32">
        <w:rPr>
          <w:rFonts w:asciiTheme="minorHAnsi" w:hAnsiTheme="minorHAnsi" w:cstheme="minorHAnsi"/>
          <w:b/>
          <w:bCs/>
        </w:rPr>
        <w:t>funding received from bonus time</w:t>
      </w:r>
      <w:r w:rsidRPr="00681E32">
        <w:rPr>
          <w:rFonts w:asciiTheme="minorHAnsi" w:hAnsiTheme="minorHAnsi" w:cstheme="minorHAnsi"/>
        </w:rPr>
        <w:t xml:space="preserve"> impacts the amount </w:t>
      </w:r>
      <w:proofErr w:type="spellStart"/>
      <w:r w:rsidRPr="00681E32">
        <w:rPr>
          <w:rFonts w:asciiTheme="minorHAnsi" w:hAnsiTheme="minorHAnsi" w:cstheme="minorHAnsi"/>
        </w:rPr>
        <w:t>Prenda</w:t>
      </w:r>
      <w:proofErr w:type="spellEnd"/>
      <w:r w:rsidRPr="00681E32">
        <w:rPr>
          <w:rFonts w:asciiTheme="minorHAnsi" w:hAnsiTheme="minorHAnsi" w:cstheme="minorHAnsi"/>
        </w:rPr>
        <w:t xml:space="preserve"> can pay Guides in the future. </w:t>
      </w:r>
    </w:p>
    <w:p w14:paraId="6A880DBE" w14:textId="178EACA8" w:rsidR="00605E99" w:rsidRPr="003263EE" w:rsidRDefault="00B94511" w:rsidP="00605E99">
      <w:pPr>
        <w:spacing w:before="100" w:beforeAutospacing="1" w:after="100" w:afterAutospacing="1"/>
        <w:rPr>
          <w:rFonts w:asciiTheme="minorHAnsi" w:hAnsiTheme="minorHAnsi" w:cstheme="minorHAnsi"/>
          <w:b/>
          <w:bCs/>
          <w:sz w:val="28"/>
          <w:szCs w:val="28"/>
        </w:rPr>
      </w:pPr>
      <w:r w:rsidRPr="003263EE">
        <w:rPr>
          <w:rFonts w:asciiTheme="minorHAnsi" w:hAnsiTheme="minorHAnsi" w:cstheme="minorHAnsi"/>
          <w:b/>
          <w:bCs/>
          <w:sz w:val="28"/>
          <w:szCs w:val="28"/>
        </w:rPr>
        <w:t>Venture Upward</w:t>
      </w:r>
      <w:r w:rsidR="00605E99" w:rsidRPr="003263EE">
        <w:rPr>
          <w:rFonts w:asciiTheme="minorHAnsi" w:hAnsiTheme="minorHAnsi" w:cstheme="minorHAnsi"/>
          <w:b/>
          <w:bCs/>
          <w:sz w:val="28"/>
          <w:szCs w:val="28"/>
        </w:rPr>
        <w:t xml:space="preserve"> Program</w:t>
      </w:r>
      <w:r w:rsidR="00125978" w:rsidRPr="003263EE">
        <w:rPr>
          <w:rStyle w:val="FootnoteReference"/>
          <w:rFonts w:asciiTheme="minorHAnsi" w:hAnsiTheme="minorHAnsi" w:cstheme="minorHAnsi"/>
          <w:b/>
          <w:bCs/>
          <w:sz w:val="28"/>
          <w:szCs w:val="28"/>
        </w:rPr>
        <w:footnoteReference w:id="18"/>
      </w:r>
    </w:p>
    <w:p w14:paraId="7F66BB9D" w14:textId="3A5A2462" w:rsidR="00B94511" w:rsidRPr="00681E32" w:rsidRDefault="00B94511" w:rsidP="00605E99">
      <w:pPr>
        <w:spacing w:before="100" w:beforeAutospacing="1" w:after="100" w:afterAutospacing="1"/>
        <w:rPr>
          <w:rFonts w:asciiTheme="minorHAnsi" w:hAnsiTheme="minorHAnsi" w:cstheme="minorHAnsi"/>
          <w:b/>
          <w:bCs/>
        </w:rPr>
      </w:pPr>
      <w:r w:rsidRPr="00681E32">
        <w:rPr>
          <w:rFonts w:asciiTheme="minorHAnsi" w:hAnsiTheme="minorHAnsi" w:cstheme="minorHAnsi"/>
          <w:b/>
          <w:bCs/>
        </w:rPr>
        <w:t>Venturing Ahead Courses</w:t>
      </w:r>
      <w:r w:rsidR="009055A3" w:rsidRPr="00681E32">
        <w:rPr>
          <w:rFonts w:asciiTheme="minorHAnsi" w:hAnsiTheme="minorHAnsi" w:cstheme="minorHAnsi"/>
          <w:b/>
          <w:bCs/>
        </w:rPr>
        <w:t xml:space="preserve"> are offered for language arts and math – they not based on grade level state standards</w:t>
      </w:r>
    </w:p>
    <w:p w14:paraId="2338611C" w14:textId="77777777" w:rsidR="00B94511" w:rsidRPr="00681E32" w:rsidRDefault="00B94511" w:rsidP="00B94511">
      <w:pPr>
        <w:pStyle w:val="NormalWeb"/>
        <w:rPr>
          <w:rFonts w:asciiTheme="minorHAnsi" w:hAnsiTheme="minorHAnsi" w:cstheme="minorHAnsi"/>
        </w:rPr>
      </w:pPr>
      <w:r w:rsidRPr="00681E32">
        <w:rPr>
          <w:rFonts w:asciiTheme="minorHAnsi" w:hAnsiTheme="minorHAnsi" w:cstheme="minorHAnsi"/>
        </w:rPr>
        <w:t>Students may select Venturing Ahead as a stand-alone curriculum path or in combination with online courses to fulfill their core academic requirements. A Venture Upward mentor is always available to provide both additional course information and guidance as you move through the selection process to find the best fit for your student.</w:t>
      </w:r>
    </w:p>
    <w:p w14:paraId="44F23860" w14:textId="63730D8F" w:rsidR="00B94511" w:rsidRPr="00681E32" w:rsidRDefault="00B94511" w:rsidP="00B94511">
      <w:pPr>
        <w:pStyle w:val="NormalWeb"/>
        <w:rPr>
          <w:rFonts w:asciiTheme="minorHAnsi" w:hAnsiTheme="minorHAnsi" w:cstheme="minorHAnsi"/>
        </w:rPr>
      </w:pPr>
      <w:r w:rsidRPr="00681E32">
        <w:rPr>
          <w:rFonts w:asciiTheme="minorHAnsi" w:hAnsiTheme="minorHAnsi" w:cstheme="minorHAnsi"/>
        </w:rPr>
        <w:t xml:space="preserve">These courses give parents and students the ability to choose educational materials that best meet the learning style of the students while giving the parent the freedom to utilize resources that are consistent with </w:t>
      </w:r>
      <w:r w:rsidRPr="00681E32">
        <w:rPr>
          <w:rFonts w:asciiTheme="minorHAnsi" w:hAnsiTheme="minorHAnsi" w:cstheme="minorHAnsi"/>
        </w:rPr>
        <w:lastRenderedPageBreak/>
        <w:t>their educational philosophy. These courses require online (IXL or Studies Weekly) or workbook-based coursework to be completed each week to show progress.</w:t>
      </w:r>
    </w:p>
    <w:p w14:paraId="467E9266" w14:textId="77777777" w:rsidR="00605E99" w:rsidRPr="00681E32" w:rsidRDefault="00605E99" w:rsidP="00605E99">
      <w:pPr>
        <w:pStyle w:val="Heading1"/>
        <w:rPr>
          <w:rFonts w:asciiTheme="minorHAnsi" w:hAnsiTheme="minorHAnsi" w:cstheme="minorHAnsi"/>
          <w:b/>
          <w:bCs/>
          <w:color w:val="000000" w:themeColor="text1"/>
          <w:sz w:val="24"/>
          <w:szCs w:val="24"/>
        </w:rPr>
      </w:pPr>
      <w:r w:rsidRPr="00681E32">
        <w:rPr>
          <w:rFonts w:asciiTheme="minorHAnsi" w:hAnsiTheme="minorHAnsi" w:cstheme="minorHAnsi"/>
          <w:b/>
          <w:bCs/>
          <w:color w:val="000000" w:themeColor="text1"/>
          <w:sz w:val="24"/>
          <w:szCs w:val="24"/>
        </w:rPr>
        <w:t>Online Courses</w:t>
      </w:r>
    </w:p>
    <w:p w14:paraId="4FDC037C" w14:textId="054A0FDB" w:rsidR="00605E99" w:rsidRPr="00681E32" w:rsidRDefault="00605E99" w:rsidP="00B94511">
      <w:pPr>
        <w:pStyle w:val="NormalWeb"/>
        <w:rPr>
          <w:rFonts w:asciiTheme="minorHAnsi" w:hAnsiTheme="minorHAnsi" w:cstheme="minorHAnsi"/>
        </w:rPr>
      </w:pPr>
      <w:r w:rsidRPr="00681E32">
        <w:rPr>
          <w:rFonts w:asciiTheme="minorHAnsi" w:hAnsiTheme="minorHAnsi" w:cstheme="minorHAnsi"/>
        </w:rPr>
        <w:t xml:space="preserve">Students may choose to fulfill their core requirements through one of our </w:t>
      </w:r>
      <w:proofErr w:type="gramStart"/>
      <w:r w:rsidRPr="00681E32">
        <w:rPr>
          <w:rFonts w:asciiTheme="minorHAnsi" w:hAnsiTheme="minorHAnsi" w:cstheme="minorHAnsi"/>
        </w:rPr>
        <w:t>nationally-recognized</w:t>
      </w:r>
      <w:proofErr w:type="gramEnd"/>
      <w:r w:rsidRPr="00681E32">
        <w:rPr>
          <w:rFonts w:asciiTheme="minorHAnsi" w:hAnsiTheme="minorHAnsi" w:cstheme="minorHAnsi"/>
        </w:rPr>
        <w:t xml:space="preserve"> curriculum partners. Please </w:t>
      </w:r>
      <w:hyperlink r:id="rId23" w:history="1">
        <w:r w:rsidRPr="00681E32">
          <w:rPr>
            <w:rStyle w:val="Strong"/>
            <w:rFonts w:asciiTheme="minorHAnsi" w:hAnsiTheme="minorHAnsi" w:cstheme="minorHAnsi"/>
            <w:i/>
            <w:iCs/>
            <w:color w:val="0000FF"/>
            <w:u w:val="single"/>
          </w:rPr>
          <w:t>click here</w:t>
        </w:r>
      </w:hyperlink>
      <w:r w:rsidRPr="00681E32">
        <w:rPr>
          <w:rFonts w:asciiTheme="minorHAnsi" w:hAnsiTheme="minorHAnsi" w:cstheme="minorHAnsi"/>
        </w:rPr>
        <w:t xml:space="preserve"> to see our ever-growing list of online course offerings. Some online courses are fully funded by Venture Upward while others must be purchased using Venture Reward funding. </w:t>
      </w:r>
      <w:hyperlink r:id="rId24" w:history="1">
        <w:r w:rsidRPr="00681E32">
          <w:rPr>
            <w:rStyle w:val="Hyperlink"/>
            <w:rFonts w:asciiTheme="minorHAnsi" w:hAnsiTheme="minorHAnsi" w:cstheme="minorHAnsi"/>
          </w:rPr>
          <w:t>https://ventureupward.org/course-offerings</w:t>
        </w:r>
      </w:hyperlink>
    </w:p>
    <w:p w14:paraId="3680E04B" w14:textId="309BD8E5" w:rsidR="00605E99" w:rsidRPr="00681E32" w:rsidRDefault="00605E99" w:rsidP="00B94511">
      <w:pPr>
        <w:pStyle w:val="Heading3"/>
        <w:rPr>
          <w:rFonts w:asciiTheme="minorHAnsi" w:hAnsiTheme="minorHAnsi" w:cstheme="minorHAnsi"/>
          <w:sz w:val="24"/>
          <w:szCs w:val="24"/>
        </w:rPr>
      </w:pPr>
      <w:r w:rsidRPr="00681E32">
        <w:rPr>
          <w:rFonts w:asciiTheme="minorHAnsi" w:hAnsiTheme="minorHAnsi" w:cstheme="minorHAnsi"/>
          <w:noProof/>
          <w:sz w:val="24"/>
          <w:szCs w:val="24"/>
        </w:rPr>
        <w:drawing>
          <wp:inline distT="0" distB="0" distL="0" distR="0" wp14:anchorId="65DCA25B" wp14:editId="0526B161">
            <wp:extent cx="3225800" cy="425798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396671" cy="4483531"/>
                    </a:xfrm>
                    <a:prstGeom prst="rect">
                      <a:avLst/>
                    </a:prstGeom>
                  </pic:spPr>
                </pic:pic>
              </a:graphicData>
            </a:graphic>
          </wp:inline>
        </w:drawing>
      </w:r>
    </w:p>
    <w:p w14:paraId="3541A106" w14:textId="77777777" w:rsidR="00125978" w:rsidRPr="00681E32" w:rsidRDefault="00B94511" w:rsidP="00125978">
      <w:pPr>
        <w:pStyle w:val="Heading3"/>
        <w:rPr>
          <w:rFonts w:asciiTheme="minorHAnsi" w:hAnsiTheme="minorHAnsi" w:cstheme="minorHAnsi"/>
          <w:sz w:val="24"/>
          <w:szCs w:val="24"/>
        </w:rPr>
      </w:pPr>
      <w:r w:rsidRPr="00681E32">
        <w:rPr>
          <w:rFonts w:asciiTheme="minorHAnsi" w:hAnsiTheme="minorHAnsi" w:cstheme="minorHAnsi"/>
          <w:sz w:val="24"/>
          <w:szCs w:val="24"/>
        </w:rPr>
        <w:t>Venturing Ahead</w:t>
      </w:r>
    </w:p>
    <w:p w14:paraId="3F244381" w14:textId="28BB51E6" w:rsidR="00B94511" w:rsidRPr="00681E32" w:rsidRDefault="00B94511" w:rsidP="00125978">
      <w:pPr>
        <w:pStyle w:val="Heading3"/>
        <w:rPr>
          <w:rFonts w:asciiTheme="minorHAnsi" w:hAnsiTheme="minorHAnsi" w:cstheme="minorHAnsi"/>
          <w:b w:val="0"/>
          <w:bCs w:val="0"/>
          <w:sz w:val="24"/>
          <w:szCs w:val="24"/>
        </w:rPr>
      </w:pPr>
      <w:r w:rsidRPr="00681E32">
        <w:rPr>
          <w:rFonts w:asciiTheme="minorHAnsi" w:hAnsiTheme="minorHAnsi" w:cstheme="minorHAnsi"/>
          <w:b w:val="0"/>
          <w:bCs w:val="0"/>
          <w:sz w:val="24"/>
          <w:szCs w:val="24"/>
        </w:rPr>
        <w:t>Venturing Ahead is an individualized program designed to give families the highest level of independence and choice possible. Through this unique programming, parents choose the curriculum and resources that best meet the needs of their child and their child’s learning style. These courses allow families who’ve already identified an excellent curriculum, to continue to use it with their student.</w:t>
      </w:r>
    </w:p>
    <w:p w14:paraId="6D3E73A4" w14:textId="5F719982" w:rsidR="00B94511" w:rsidRPr="00681E32" w:rsidRDefault="00B94511" w:rsidP="00B94511">
      <w:pPr>
        <w:pStyle w:val="NormalWeb"/>
        <w:rPr>
          <w:rFonts w:asciiTheme="minorHAnsi" w:hAnsiTheme="minorHAnsi" w:cstheme="minorHAnsi"/>
        </w:rPr>
      </w:pPr>
      <w:r w:rsidRPr="00681E32">
        <w:rPr>
          <w:rFonts w:asciiTheme="minorHAnsi" w:hAnsiTheme="minorHAnsi" w:cstheme="minorHAnsi"/>
        </w:rPr>
        <w:t>Students in grades K-8 may use up to four Venturing Ahead courses to satisfy their core requirements in social studies, language arts, math, and science. Students may also use these courses in combination with other online curricula, for a total of 4 core academic courses.</w:t>
      </w:r>
      <w:r w:rsidR="00125978" w:rsidRPr="00681E32">
        <w:rPr>
          <w:rStyle w:val="FootnoteReference"/>
          <w:rFonts w:asciiTheme="minorHAnsi" w:hAnsiTheme="minorHAnsi" w:cstheme="minorHAnsi"/>
        </w:rPr>
        <w:footnoteReference w:id="19"/>
      </w:r>
    </w:p>
    <w:p w14:paraId="581D000A" w14:textId="77777777" w:rsidR="00B94511" w:rsidRPr="00681E32" w:rsidRDefault="00B94511" w:rsidP="00B94511">
      <w:pPr>
        <w:pStyle w:val="Heading1"/>
        <w:rPr>
          <w:rFonts w:asciiTheme="minorHAnsi" w:hAnsiTheme="minorHAnsi" w:cstheme="minorHAnsi"/>
          <w:b/>
          <w:bCs/>
          <w:color w:val="000000" w:themeColor="text1"/>
          <w:sz w:val="24"/>
          <w:szCs w:val="24"/>
        </w:rPr>
      </w:pPr>
      <w:r w:rsidRPr="00681E32">
        <w:rPr>
          <w:rFonts w:asciiTheme="minorHAnsi" w:hAnsiTheme="minorHAnsi" w:cstheme="minorHAnsi"/>
          <w:b/>
          <w:bCs/>
          <w:color w:val="000000" w:themeColor="text1"/>
          <w:sz w:val="24"/>
          <w:szCs w:val="24"/>
        </w:rPr>
        <w:lastRenderedPageBreak/>
        <w:t>Venture School</w:t>
      </w:r>
    </w:p>
    <w:p w14:paraId="6B975486" w14:textId="77777777" w:rsidR="00B94511" w:rsidRPr="00681E32" w:rsidRDefault="00B94511" w:rsidP="00B94511">
      <w:pPr>
        <w:pStyle w:val="NormalWeb"/>
        <w:rPr>
          <w:rFonts w:asciiTheme="minorHAnsi" w:hAnsiTheme="minorHAnsi" w:cstheme="minorHAnsi"/>
        </w:rPr>
      </w:pPr>
      <w:r w:rsidRPr="00681E32">
        <w:rPr>
          <w:rFonts w:asciiTheme="minorHAnsi" w:hAnsiTheme="minorHAnsi" w:cstheme="minorHAnsi"/>
        </w:rPr>
        <w:t>Participating in our Venture School is a fantastic way to fulfill the elective course requirement. Our Venture School is a favorite aspect of the Venture Upward program! Our Venture School is an on-site, drop-off program that allows kids to explore and learn together with other Venture students. Experienced and enthusiastic teachers engage children in interactive, hands-on classes such as world geography, art, messy science experiments, cooking, money management, Spanish, taekwondo, and music exploration. Venture students will automatically be enrolled in Venture School, where an onsite program exists, unless otherwise approved.</w:t>
      </w:r>
    </w:p>
    <w:p w14:paraId="2792912B" w14:textId="77777777" w:rsidR="00B94511" w:rsidRPr="00681E32" w:rsidRDefault="00B94511" w:rsidP="00B94511">
      <w:pPr>
        <w:pStyle w:val="NormalWeb"/>
        <w:rPr>
          <w:rFonts w:asciiTheme="minorHAnsi" w:hAnsiTheme="minorHAnsi" w:cstheme="minorHAnsi"/>
        </w:rPr>
      </w:pPr>
      <w:r w:rsidRPr="00681E32">
        <w:rPr>
          <w:rFonts w:asciiTheme="minorHAnsi" w:hAnsiTheme="minorHAnsi" w:cstheme="minorHAnsi"/>
        </w:rPr>
        <w:t>Students also work together to serve their community. The Venture School staff coordinates service opportunities, and the entire family is encouraged to join in. A minimum of two service opportunities will be organized each school year. All Venture Upward students are invited to work alongside one another to serve their local communities.</w:t>
      </w:r>
    </w:p>
    <w:p w14:paraId="3CD7D518" w14:textId="3873FAE9" w:rsidR="00B94511" w:rsidRPr="00681E32" w:rsidRDefault="00B94511" w:rsidP="00B94511">
      <w:pPr>
        <w:pStyle w:val="NormalWeb"/>
        <w:rPr>
          <w:rFonts w:asciiTheme="minorHAnsi" w:hAnsiTheme="minorHAnsi" w:cstheme="minorHAnsi"/>
        </w:rPr>
      </w:pPr>
      <w:r w:rsidRPr="00681E32">
        <w:rPr>
          <w:rFonts w:asciiTheme="minorHAnsi" w:hAnsiTheme="minorHAnsi" w:cstheme="minorHAnsi"/>
        </w:rPr>
        <w:t>We understand that an on-site elective is not the right fit for every student. We are excited to announce that we will be offering project-based subscription boxes for an at-home alternative to Venture School. There are over a dozen boxes to choose from that captivate a range of unique interests. The subscription boxes, which are yours to keep, will arrive at your door once per month. Boxes are designed to fulfill an elective course at home. A variety of subscription boxes are available and may focus on art, music, cooking, STEM, world history, US history, science, geography, coding, and more.</w:t>
      </w:r>
      <w:r w:rsidR="00125978" w:rsidRPr="00681E32">
        <w:rPr>
          <w:rStyle w:val="FootnoteReference"/>
          <w:rFonts w:asciiTheme="minorHAnsi" w:hAnsiTheme="minorHAnsi" w:cstheme="minorHAnsi"/>
        </w:rPr>
        <w:footnoteReference w:id="20"/>
      </w:r>
      <w:r w:rsidRPr="00681E32">
        <w:rPr>
          <w:rFonts w:asciiTheme="minorHAnsi" w:hAnsiTheme="minorHAnsi" w:cstheme="minorHAnsi"/>
        </w:rPr>
        <w:t xml:space="preserve"> </w:t>
      </w:r>
    </w:p>
    <w:p w14:paraId="68ACC0DC" w14:textId="3D12325F" w:rsidR="00F676AF" w:rsidRPr="00681E32" w:rsidRDefault="00B94511" w:rsidP="00F676AF">
      <w:pPr>
        <w:pStyle w:val="Heading1"/>
        <w:rPr>
          <w:rStyle w:val="Hyperlink"/>
          <w:rFonts w:asciiTheme="minorHAnsi" w:hAnsiTheme="minorHAnsi" w:cstheme="minorHAnsi"/>
          <w:color w:val="000000" w:themeColor="text1"/>
          <w:sz w:val="24"/>
          <w:szCs w:val="24"/>
        </w:rPr>
      </w:pPr>
      <w:r w:rsidRPr="00681E32">
        <w:rPr>
          <w:rFonts w:asciiTheme="minorHAnsi" w:hAnsiTheme="minorHAnsi" w:cstheme="minorHAnsi"/>
          <w:b/>
          <w:bCs/>
          <w:color w:val="000000" w:themeColor="text1"/>
          <w:sz w:val="24"/>
          <w:szCs w:val="24"/>
        </w:rPr>
        <w:t xml:space="preserve">Venture Reward </w:t>
      </w:r>
      <w:r w:rsidR="00125978" w:rsidRPr="00681E32">
        <w:rPr>
          <w:rStyle w:val="FootnoteReference"/>
          <w:rFonts w:asciiTheme="minorHAnsi" w:hAnsiTheme="minorHAnsi" w:cstheme="minorHAnsi"/>
          <w:b/>
          <w:bCs/>
          <w:color w:val="000000" w:themeColor="text1"/>
          <w:sz w:val="24"/>
          <w:szCs w:val="24"/>
        </w:rPr>
        <w:footnoteReference w:id="21"/>
      </w:r>
    </w:p>
    <w:p w14:paraId="78BACF10" w14:textId="0448673A" w:rsidR="00B94511" w:rsidRPr="00681E32" w:rsidRDefault="00B94511" w:rsidP="00F676AF">
      <w:pPr>
        <w:pStyle w:val="Heading1"/>
        <w:rPr>
          <w:rFonts w:asciiTheme="minorHAnsi" w:hAnsiTheme="minorHAnsi" w:cstheme="minorHAnsi"/>
          <w:color w:val="000000" w:themeColor="text1"/>
          <w:sz w:val="24"/>
          <w:szCs w:val="24"/>
        </w:rPr>
      </w:pPr>
      <w:r w:rsidRPr="00681E32">
        <w:rPr>
          <w:rFonts w:asciiTheme="minorHAnsi" w:hAnsiTheme="minorHAnsi" w:cstheme="minorHAnsi"/>
          <w:color w:val="000000" w:themeColor="text1"/>
          <w:sz w:val="24"/>
          <w:szCs w:val="24"/>
        </w:rPr>
        <w:t xml:space="preserve">Every student that enrolls in Venture Upward in Arizona will receive a $1000 Venture Reward ($500 for </w:t>
      </w:r>
      <w:proofErr w:type="gramStart"/>
      <w:r w:rsidRPr="00681E32">
        <w:rPr>
          <w:rFonts w:asciiTheme="minorHAnsi" w:hAnsiTheme="minorHAnsi" w:cstheme="minorHAnsi"/>
          <w:color w:val="000000" w:themeColor="text1"/>
          <w:sz w:val="24"/>
          <w:szCs w:val="24"/>
        </w:rPr>
        <w:t>Kindergarten</w:t>
      </w:r>
      <w:proofErr w:type="gramEnd"/>
      <w:r w:rsidRPr="00681E32">
        <w:rPr>
          <w:rFonts w:asciiTheme="minorHAnsi" w:hAnsiTheme="minorHAnsi" w:cstheme="minorHAnsi"/>
          <w:color w:val="000000" w:themeColor="text1"/>
          <w:sz w:val="24"/>
          <w:szCs w:val="24"/>
        </w:rPr>
        <w:t>)! This reward is designed to provide funding for families to purchase a laptop, tablet, or additional learning materials meant to enrich their student’s educational experience.</w:t>
      </w:r>
    </w:p>
    <w:p w14:paraId="5AC0A19C" w14:textId="7F7CB49A" w:rsidR="006A0925" w:rsidRPr="00681E32" w:rsidRDefault="00B94511" w:rsidP="00B94511">
      <w:pPr>
        <w:pStyle w:val="NormalWeb"/>
        <w:rPr>
          <w:rFonts w:asciiTheme="minorHAnsi" w:hAnsiTheme="minorHAnsi" w:cstheme="minorHAnsi"/>
        </w:rPr>
      </w:pPr>
      <w:r w:rsidRPr="00681E32">
        <w:rPr>
          <w:rFonts w:asciiTheme="minorHAnsi" w:hAnsiTheme="minorHAnsi" w:cstheme="minorHAnsi"/>
        </w:rPr>
        <w:t xml:space="preserve">Please </w:t>
      </w:r>
      <w:proofErr w:type="gramStart"/>
      <w:r w:rsidRPr="00681E32">
        <w:rPr>
          <w:rFonts w:asciiTheme="minorHAnsi" w:hAnsiTheme="minorHAnsi" w:cstheme="minorHAnsi"/>
        </w:rPr>
        <w:t>note:</w:t>
      </w:r>
      <w:proofErr w:type="gramEnd"/>
      <w:r w:rsidRPr="00681E32">
        <w:rPr>
          <w:rFonts w:asciiTheme="minorHAnsi" w:hAnsiTheme="minorHAnsi" w:cstheme="minorHAnsi"/>
        </w:rPr>
        <w:t xml:space="preserve"> religiously-based curriculum or materials may not be purchased with this funding, including A </w:t>
      </w:r>
      <w:proofErr w:type="spellStart"/>
      <w:r w:rsidRPr="00681E32">
        <w:rPr>
          <w:rFonts w:asciiTheme="minorHAnsi" w:hAnsiTheme="minorHAnsi" w:cstheme="minorHAnsi"/>
        </w:rPr>
        <w:t>Beka</w:t>
      </w:r>
      <w:proofErr w:type="spellEnd"/>
      <w:r w:rsidRPr="00681E32">
        <w:rPr>
          <w:rFonts w:asciiTheme="minorHAnsi" w:hAnsiTheme="minorHAnsi" w:cstheme="minorHAnsi"/>
        </w:rPr>
        <w:t xml:space="preserve">, Apologia, </w:t>
      </w:r>
      <w:proofErr w:type="spellStart"/>
      <w:r w:rsidRPr="00681E32">
        <w:rPr>
          <w:rFonts w:asciiTheme="minorHAnsi" w:hAnsiTheme="minorHAnsi" w:cstheme="minorHAnsi"/>
        </w:rPr>
        <w:t>Sonlight</w:t>
      </w:r>
      <w:proofErr w:type="spellEnd"/>
      <w:r w:rsidRPr="00681E32">
        <w:rPr>
          <w:rFonts w:asciiTheme="minorHAnsi" w:hAnsiTheme="minorHAnsi" w:cstheme="minorHAnsi"/>
        </w:rPr>
        <w:t>, and others. The purpose of the Venture Reward is to provide additional learning materials and educational resources directly related to the education of your student. Below, you will find general purchasing guidelines and suggestions:</w:t>
      </w:r>
    </w:p>
    <w:p w14:paraId="60F54CDB"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t>Computer, laptop, or tablet</w:t>
      </w:r>
    </w:p>
    <w:p w14:paraId="3D9246B9"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t>Textbooks, workbooks, books</w:t>
      </w:r>
    </w:p>
    <w:p w14:paraId="2FB006E4"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t>School supplies (including pencils, paper, notebooks, and so on)</w:t>
      </w:r>
    </w:p>
    <w:p w14:paraId="0F0530F2"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t>Art supplies</w:t>
      </w:r>
    </w:p>
    <w:p w14:paraId="55337EC4"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t>Musical instruments or supplies</w:t>
      </w:r>
    </w:p>
    <w:p w14:paraId="339310A7"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t>Printer or related printing supplies</w:t>
      </w:r>
    </w:p>
    <w:p w14:paraId="2BF29C47"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t>Microscopes, science supplies (non-edible)</w:t>
      </w:r>
    </w:p>
    <w:p w14:paraId="15621FD2"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t xml:space="preserve">Additional Subscription Boxes (Little Passports, Tinker Crates, </w:t>
      </w:r>
      <w:proofErr w:type="spellStart"/>
      <w:r w:rsidRPr="00681E32">
        <w:rPr>
          <w:rFonts w:asciiTheme="minorHAnsi" w:hAnsiTheme="minorHAnsi" w:cstheme="minorHAnsi"/>
        </w:rPr>
        <w:t>Raddish</w:t>
      </w:r>
      <w:proofErr w:type="spellEnd"/>
      <w:r w:rsidRPr="00681E32">
        <w:rPr>
          <w:rFonts w:asciiTheme="minorHAnsi" w:hAnsiTheme="minorHAnsi" w:cstheme="minorHAnsi"/>
        </w:rPr>
        <w:t xml:space="preserve"> Kids)</w:t>
      </w:r>
    </w:p>
    <w:p w14:paraId="706B6E76"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proofErr w:type="spellStart"/>
      <w:r w:rsidRPr="00681E32">
        <w:rPr>
          <w:rFonts w:asciiTheme="minorHAnsi" w:hAnsiTheme="minorHAnsi" w:cstheme="minorHAnsi"/>
        </w:rPr>
        <w:t>Usbourne</w:t>
      </w:r>
      <w:proofErr w:type="spellEnd"/>
      <w:r w:rsidRPr="00681E32">
        <w:rPr>
          <w:rFonts w:asciiTheme="minorHAnsi" w:hAnsiTheme="minorHAnsi" w:cstheme="minorHAnsi"/>
        </w:rPr>
        <w:t xml:space="preserve"> Books</w:t>
      </w:r>
    </w:p>
    <w:p w14:paraId="6479A764"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lastRenderedPageBreak/>
        <w:t>Educational Games / Board Games</w:t>
      </w:r>
    </w:p>
    <w:p w14:paraId="2A17915A" w14:textId="77777777" w:rsidR="00B94511" w:rsidRPr="00681E32" w:rsidRDefault="00B94511" w:rsidP="00B94511">
      <w:pPr>
        <w:numPr>
          <w:ilvl w:val="0"/>
          <w:numId w:val="12"/>
        </w:numPr>
        <w:spacing w:before="100" w:beforeAutospacing="1" w:after="100" w:afterAutospacing="1"/>
        <w:rPr>
          <w:rFonts w:asciiTheme="minorHAnsi" w:hAnsiTheme="minorHAnsi" w:cstheme="minorHAnsi"/>
        </w:rPr>
      </w:pPr>
      <w:r w:rsidRPr="00681E32">
        <w:rPr>
          <w:rFonts w:asciiTheme="minorHAnsi" w:hAnsiTheme="minorHAnsi" w:cstheme="minorHAnsi"/>
        </w:rPr>
        <w:t>Subscriptions (magazine, audiobook, etc.)</w:t>
      </w:r>
    </w:p>
    <w:p w14:paraId="6530045B" w14:textId="77777777" w:rsidR="00B94511" w:rsidRPr="00681E32" w:rsidRDefault="00B94511" w:rsidP="00B94511">
      <w:pPr>
        <w:pStyle w:val="NormalWeb"/>
        <w:rPr>
          <w:rFonts w:asciiTheme="minorHAnsi" w:hAnsiTheme="minorHAnsi" w:cstheme="minorHAnsi"/>
        </w:rPr>
      </w:pPr>
      <w:r w:rsidRPr="00681E32">
        <w:rPr>
          <w:rFonts w:asciiTheme="minorHAnsi" w:hAnsiTheme="minorHAnsi" w:cstheme="minorHAnsi"/>
        </w:rPr>
        <w:t>Ineligible items include but are not limited to:</w:t>
      </w:r>
    </w:p>
    <w:p w14:paraId="7E240F04" w14:textId="77777777" w:rsidR="00B94511" w:rsidRPr="00681E32" w:rsidRDefault="00B94511" w:rsidP="00B94511">
      <w:pPr>
        <w:numPr>
          <w:ilvl w:val="0"/>
          <w:numId w:val="13"/>
        </w:numPr>
        <w:spacing w:before="100" w:beforeAutospacing="1" w:after="100" w:afterAutospacing="1"/>
        <w:rPr>
          <w:rFonts w:asciiTheme="minorHAnsi" w:hAnsiTheme="minorHAnsi" w:cstheme="minorHAnsi"/>
        </w:rPr>
      </w:pPr>
      <w:r w:rsidRPr="00681E32">
        <w:rPr>
          <w:rFonts w:asciiTheme="minorHAnsi" w:hAnsiTheme="minorHAnsi" w:cstheme="minorHAnsi"/>
        </w:rPr>
        <w:t>Furniture</w:t>
      </w:r>
    </w:p>
    <w:p w14:paraId="4861053D" w14:textId="77777777" w:rsidR="00B94511" w:rsidRPr="00681E32" w:rsidRDefault="00B94511" w:rsidP="00B94511">
      <w:pPr>
        <w:numPr>
          <w:ilvl w:val="0"/>
          <w:numId w:val="13"/>
        </w:numPr>
        <w:spacing w:before="100" w:beforeAutospacing="1" w:after="100" w:afterAutospacing="1"/>
        <w:rPr>
          <w:rFonts w:asciiTheme="minorHAnsi" w:hAnsiTheme="minorHAnsi" w:cstheme="minorHAnsi"/>
        </w:rPr>
      </w:pPr>
      <w:r w:rsidRPr="00681E32">
        <w:rPr>
          <w:rFonts w:asciiTheme="minorHAnsi" w:hAnsiTheme="minorHAnsi" w:cstheme="minorHAnsi"/>
        </w:rPr>
        <w:t>Clothing</w:t>
      </w:r>
    </w:p>
    <w:p w14:paraId="4D12C782" w14:textId="77777777" w:rsidR="00B94511" w:rsidRPr="00681E32" w:rsidRDefault="00B94511" w:rsidP="00B94511">
      <w:pPr>
        <w:numPr>
          <w:ilvl w:val="0"/>
          <w:numId w:val="13"/>
        </w:numPr>
        <w:spacing w:before="100" w:beforeAutospacing="1" w:after="100" w:afterAutospacing="1"/>
        <w:rPr>
          <w:rFonts w:asciiTheme="minorHAnsi" w:hAnsiTheme="minorHAnsi" w:cstheme="minorHAnsi"/>
        </w:rPr>
      </w:pPr>
      <w:r w:rsidRPr="00681E32">
        <w:rPr>
          <w:rFonts w:asciiTheme="minorHAnsi" w:hAnsiTheme="minorHAnsi" w:cstheme="minorHAnsi"/>
        </w:rPr>
        <w:t>Food and groceries</w:t>
      </w:r>
    </w:p>
    <w:p w14:paraId="647C919A" w14:textId="77777777" w:rsidR="00B94511" w:rsidRPr="00681E32" w:rsidRDefault="00B94511" w:rsidP="00B94511">
      <w:pPr>
        <w:numPr>
          <w:ilvl w:val="0"/>
          <w:numId w:val="13"/>
        </w:numPr>
        <w:spacing w:before="100" w:beforeAutospacing="1" w:after="100" w:afterAutospacing="1"/>
        <w:rPr>
          <w:rFonts w:asciiTheme="minorHAnsi" w:hAnsiTheme="minorHAnsi" w:cstheme="minorHAnsi"/>
        </w:rPr>
      </w:pPr>
      <w:r w:rsidRPr="00681E32">
        <w:rPr>
          <w:rFonts w:asciiTheme="minorHAnsi" w:hAnsiTheme="minorHAnsi" w:cstheme="minorHAnsi"/>
        </w:rPr>
        <w:t>Appliances</w:t>
      </w:r>
    </w:p>
    <w:p w14:paraId="19EAB6CF" w14:textId="77777777" w:rsidR="00B94511" w:rsidRPr="00681E32" w:rsidRDefault="00B94511" w:rsidP="00B94511">
      <w:pPr>
        <w:numPr>
          <w:ilvl w:val="0"/>
          <w:numId w:val="13"/>
        </w:numPr>
        <w:spacing w:before="100" w:beforeAutospacing="1" w:after="100" w:afterAutospacing="1"/>
        <w:rPr>
          <w:rFonts w:asciiTheme="minorHAnsi" w:hAnsiTheme="minorHAnsi" w:cstheme="minorHAnsi"/>
        </w:rPr>
      </w:pPr>
      <w:r w:rsidRPr="00681E32">
        <w:rPr>
          <w:rFonts w:asciiTheme="minorHAnsi" w:hAnsiTheme="minorHAnsi" w:cstheme="minorHAnsi"/>
        </w:rPr>
        <w:t>Participation fees for sports camps, athletic teams, or musical groups</w:t>
      </w:r>
    </w:p>
    <w:p w14:paraId="5C73F252" w14:textId="77777777" w:rsidR="00B94511" w:rsidRPr="00681E32" w:rsidRDefault="00B94511" w:rsidP="00B94511">
      <w:pPr>
        <w:numPr>
          <w:ilvl w:val="0"/>
          <w:numId w:val="13"/>
        </w:numPr>
        <w:spacing w:before="100" w:beforeAutospacing="1" w:after="100" w:afterAutospacing="1"/>
        <w:rPr>
          <w:rFonts w:asciiTheme="minorHAnsi" w:hAnsiTheme="minorHAnsi" w:cstheme="minorHAnsi"/>
        </w:rPr>
      </w:pPr>
      <w:proofErr w:type="gramStart"/>
      <w:r w:rsidRPr="00681E32">
        <w:rPr>
          <w:rFonts w:asciiTheme="minorHAnsi" w:hAnsiTheme="minorHAnsi" w:cstheme="minorHAnsi"/>
        </w:rPr>
        <w:t>Religiously-based</w:t>
      </w:r>
      <w:proofErr w:type="gramEnd"/>
      <w:r w:rsidRPr="00681E32">
        <w:rPr>
          <w:rFonts w:asciiTheme="minorHAnsi" w:hAnsiTheme="minorHAnsi" w:cstheme="minorHAnsi"/>
        </w:rPr>
        <w:t xml:space="preserve"> curriculum</w:t>
      </w:r>
    </w:p>
    <w:p w14:paraId="67242CCC" w14:textId="77777777" w:rsidR="00B94511" w:rsidRPr="00681E32" w:rsidRDefault="00B94511" w:rsidP="00B94511">
      <w:pPr>
        <w:numPr>
          <w:ilvl w:val="0"/>
          <w:numId w:val="13"/>
        </w:numPr>
        <w:spacing w:before="100" w:beforeAutospacing="1" w:after="100" w:afterAutospacing="1"/>
        <w:rPr>
          <w:rFonts w:asciiTheme="minorHAnsi" w:hAnsiTheme="minorHAnsi" w:cstheme="minorHAnsi"/>
        </w:rPr>
      </w:pPr>
      <w:r w:rsidRPr="00681E32">
        <w:rPr>
          <w:rFonts w:asciiTheme="minorHAnsi" w:hAnsiTheme="minorHAnsi" w:cstheme="minorHAnsi"/>
        </w:rPr>
        <w:t>Zoo passes, museum passes, theater passes</w:t>
      </w:r>
    </w:p>
    <w:p w14:paraId="371A8593" w14:textId="4AD35E58" w:rsidR="00D64D14" w:rsidRPr="00681E32" w:rsidRDefault="00B94511" w:rsidP="00B94511">
      <w:pPr>
        <w:numPr>
          <w:ilvl w:val="0"/>
          <w:numId w:val="13"/>
        </w:numPr>
        <w:spacing w:before="100" w:beforeAutospacing="1" w:after="100" w:afterAutospacing="1"/>
        <w:rPr>
          <w:rFonts w:asciiTheme="minorHAnsi" w:hAnsiTheme="minorHAnsi" w:cstheme="minorHAnsi"/>
        </w:rPr>
      </w:pPr>
      <w:r w:rsidRPr="00681E32">
        <w:rPr>
          <w:rFonts w:asciiTheme="minorHAnsi" w:hAnsiTheme="minorHAnsi" w:cstheme="minorHAnsi"/>
        </w:rPr>
        <w:t>Third Party Courses (musical instrument, swimming, or karate lessons)</w:t>
      </w:r>
    </w:p>
    <w:p w14:paraId="540A8D44" w14:textId="1340C6E2" w:rsidR="00B94511" w:rsidRPr="003263EE" w:rsidRDefault="009055A3" w:rsidP="00B94511">
      <w:pPr>
        <w:pStyle w:val="NormalWeb"/>
        <w:rPr>
          <w:rFonts w:asciiTheme="minorHAnsi" w:hAnsiTheme="minorHAnsi" w:cstheme="minorHAnsi"/>
          <w:b/>
          <w:bCs/>
          <w:sz w:val="28"/>
          <w:szCs w:val="28"/>
        </w:rPr>
      </w:pPr>
      <w:r w:rsidRPr="003263EE">
        <w:rPr>
          <w:rFonts w:asciiTheme="minorHAnsi" w:hAnsiTheme="minorHAnsi" w:cstheme="minorHAnsi"/>
          <w:b/>
          <w:bCs/>
          <w:sz w:val="28"/>
          <w:szCs w:val="28"/>
        </w:rPr>
        <w:t xml:space="preserve">Tech </w:t>
      </w:r>
      <w:proofErr w:type="spellStart"/>
      <w:r w:rsidRPr="003263EE">
        <w:rPr>
          <w:rFonts w:asciiTheme="minorHAnsi" w:hAnsiTheme="minorHAnsi" w:cstheme="minorHAnsi"/>
          <w:b/>
          <w:bCs/>
          <w:sz w:val="28"/>
          <w:szCs w:val="28"/>
        </w:rPr>
        <w:t>Tre</w:t>
      </w:r>
      <w:r w:rsidR="00FD57FD" w:rsidRPr="003263EE">
        <w:rPr>
          <w:rFonts w:asciiTheme="minorHAnsi" w:hAnsiTheme="minorHAnsi" w:cstheme="minorHAnsi"/>
          <w:b/>
          <w:bCs/>
          <w:sz w:val="28"/>
          <w:szCs w:val="28"/>
        </w:rPr>
        <w:t>p</w:t>
      </w:r>
      <w:proofErr w:type="spellEnd"/>
      <w:r w:rsidRPr="003263EE">
        <w:rPr>
          <w:rFonts w:asciiTheme="minorHAnsi" w:hAnsiTheme="minorHAnsi" w:cstheme="minorHAnsi"/>
          <w:b/>
          <w:bCs/>
          <w:sz w:val="28"/>
          <w:szCs w:val="28"/>
        </w:rPr>
        <w:t xml:space="preserve"> Program</w:t>
      </w:r>
    </w:p>
    <w:p w14:paraId="4D443801" w14:textId="10FABCD6" w:rsidR="00B94511" w:rsidRPr="00681E32" w:rsidRDefault="009055A3" w:rsidP="00ED690C">
      <w:pPr>
        <w:rPr>
          <w:rFonts w:asciiTheme="minorHAnsi" w:hAnsiTheme="minorHAnsi" w:cstheme="minorHAnsi"/>
        </w:rPr>
      </w:pPr>
      <w:r w:rsidRPr="00681E32">
        <w:rPr>
          <w:rFonts w:asciiTheme="minorHAnsi" w:hAnsiTheme="minorHAnsi" w:cstheme="minorHAnsi"/>
        </w:rPr>
        <w:t xml:space="preserve">Tech </w:t>
      </w:r>
      <w:proofErr w:type="spellStart"/>
      <w:r w:rsidRPr="00681E32">
        <w:rPr>
          <w:rFonts w:asciiTheme="minorHAnsi" w:hAnsiTheme="minorHAnsi" w:cstheme="minorHAnsi"/>
        </w:rPr>
        <w:t>Tre</w:t>
      </w:r>
      <w:r w:rsidR="00FD57FD" w:rsidRPr="00681E32">
        <w:rPr>
          <w:rFonts w:asciiTheme="minorHAnsi" w:hAnsiTheme="minorHAnsi" w:cstheme="minorHAnsi"/>
        </w:rPr>
        <w:t>p</w:t>
      </w:r>
      <w:proofErr w:type="spellEnd"/>
      <w:r w:rsidRPr="00681E32">
        <w:rPr>
          <w:rFonts w:asciiTheme="minorHAnsi" w:hAnsiTheme="minorHAnsi" w:cstheme="minorHAnsi"/>
        </w:rPr>
        <w:t xml:space="preserve"> </w:t>
      </w:r>
      <w:r w:rsidR="00CD4BBF" w:rsidRPr="00681E32">
        <w:rPr>
          <w:rFonts w:asciiTheme="minorHAnsi" w:hAnsiTheme="minorHAnsi" w:cstheme="minorHAnsi"/>
        </w:rPr>
        <w:t xml:space="preserve">openly declares that they are accessing state education funds to </w:t>
      </w:r>
      <w:r w:rsidRPr="00681E32">
        <w:rPr>
          <w:rFonts w:asciiTheme="minorHAnsi" w:hAnsiTheme="minorHAnsi" w:cstheme="minorHAnsi"/>
        </w:rPr>
        <w:t>allow</w:t>
      </w:r>
      <w:r w:rsidR="00CD4BBF" w:rsidRPr="00681E32">
        <w:rPr>
          <w:rFonts w:asciiTheme="minorHAnsi" w:hAnsiTheme="minorHAnsi" w:cstheme="minorHAnsi"/>
        </w:rPr>
        <w:t xml:space="preserve"> </w:t>
      </w:r>
      <w:r w:rsidRPr="00681E32">
        <w:rPr>
          <w:rFonts w:asciiTheme="minorHAnsi" w:hAnsiTheme="minorHAnsi" w:cstheme="minorHAnsi"/>
        </w:rPr>
        <w:t>parents to “…chose the curriculum that works best for their child”.</w:t>
      </w:r>
      <w:r w:rsidR="00CD4BBF" w:rsidRPr="00681E32">
        <w:rPr>
          <w:rStyle w:val="FootnoteReference"/>
          <w:rFonts w:asciiTheme="minorHAnsi" w:hAnsiTheme="minorHAnsi" w:cstheme="minorHAnsi"/>
        </w:rPr>
        <w:footnoteReference w:id="22"/>
      </w:r>
    </w:p>
    <w:p w14:paraId="00063A22" w14:textId="77777777" w:rsidR="00ED690C" w:rsidRPr="00681E32" w:rsidRDefault="00ED690C" w:rsidP="00ED690C">
      <w:pPr>
        <w:rPr>
          <w:rFonts w:asciiTheme="minorHAnsi" w:hAnsiTheme="minorHAnsi" w:cstheme="minorHAnsi"/>
        </w:rPr>
      </w:pPr>
    </w:p>
    <w:p w14:paraId="786100DA" w14:textId="5989F364" w:rsidR="00ED690C" w:rsidRPr="00681E32" w:rsidRDefault="00CD4BBF" w:rsidP="00ED690C">
      <w:pPr>
        <w:rPr>
          <w:rFonts w:asciiTheme="minorHAnsi" w:hAnsiTheme="minorHAnsi" w:cstheme="minorHAnsi"/>
        </w:rPr>
      </w:pPr>
      <w:r w:rsidRPr="00681E32">
        <w:rPr>
          <w:rFonts w:asciiTheme="minorHAnsi" w:hAnsiTheme="minorHAnsi" w:cstheme="minorHAnsi"/>
          <w:noProof/>
        </w:rPr>
        <w:drawing>
          <wp:inline distT="0" distB="0" distL="0" distR="0" wp14:anchorId="1C4B22F0" wp14:editId="29EDED97">
            <wp:extent cx="2870200" cy="2050599"/>
            <wp:effectExtent l="0" t="0" r="0" b="0"/>
            <wp:docPr id="4" name="Picture 4"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email&#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08731" cy="2078127"/>
                    </a:xfrm>
                    <a:prstGeom prst="rect">
                      <a:avLst/>
                    </a:prstGeom>
                  </pic:spPr>
                </pic:pic>
              </a:graphicData>
            </a:graphic>
          </wp:inline>
        </w:drawing>
      </w:r>
    </w:p>
    <w:p w14:paraId="14571078" w14:textId="0AF5AC8F" w:rsidR="00ED690C" w:rsidRPr="00681E32" w:rsidRDefault="00FD57FD" w:rsidP="00ED690C">
      <w:pPr>
        <w:rPr>
          <w:rFonts w:asciiTheme="minorHAnsi" w:hAnsiTheme="minorHAnsi" w:cstheme="minorHAnsi"/>
        </w:rPr>
      </w:pPr>
      <w:r w:rsidRPr="00681E32">
        <w:rPr>
          <w:rFonts w:asciiTheme="minorHAnsi" w:hAnsiTheme="minorHAnsi" w:cstheme="minorHAnsi"/>
        </w:rPr>
        <w:t xml:space="preserve">A free curriculum </w:t>
      </w:r>
      <w:r w:rsidR="00F86E5F" w:rsidRPr="00681E32">
        <w:rPr>
          <w:rFonts w:asciiTheme="minorHAnsi" w:hAnsiTheme="minorHAnsi" w:cstheme="minorHAnsi"/>
        </w:rPr>
        <w:t xml:space="preserve">is </w:t>
      </w:r>
      <w:r w:rsidRPr="00681E32">
        <w:rPr>
          <w:rFonts w:asciiTheme="minorHAnsi" w:hAnsiTheme="minorHAnsi" w:cstheme="minorHAnsi"/>
        </w:rPr>
        <w:t xml:space="preserve">provided by Tech </w:t>
      </w:r>
      <w:proofErr w:type="spellStart"/>
      <w:r w:rsidRPr="00681E32">
        <w:rPr>
          <w:rFonts w:asciiTheme="minorHAnsi" w:hAnsiTheme="minorHAnsi" w:cstheme="minorHAnsi"/>
        </w:rPr>
        <w:t>Trep</w:t>
      </w:r>
      <w:proofErr w:type="spellEnd"/>
      <w:r w:rsidRPr="00681E32">
        <w:rPr>
          <w:rFonts w:asciiTheme="minorHAnsi" w:hAnsiTheme="minorHAnsi" w:cstheme="minorHAnsi"/>
        </w:rPr>
        <w:t xml:space="preserve">, but if parents prefer something else they </w:t>
      </w:r>
      <w:proofErr w:type="gramStart"/>
      <w:r w:rsidRPr="00681E32">
        <w:rPr>
          <w:rFonts w:asciiTheme="minorHAnsi" w:hAnsiTheme="minorHAnsi" w:cstheme="minorHAnsi"/>
        </w:rPr>
        <w:t>“ …</w:t>
      </w:r>
      <w:proofErr w:type="gramEnd"/>
      <w:r w:rsidRPr="00681E32">
        <w:rPr>
          <w:rFonts w:asciiTheme="minorHAnsi" w:hAnsiTheme="minorHAnsi" w:cstheme="minorHAnsi"/>
        </w:rPr>
        <w:t>can receive this curriculum through a direct order or through reimbursement”</w:t>
      </w:r>
      <w:r w:rsidRPr="00681E32">
        <w:rPr>
          <w:rStyle w:val="FootnoteReference"/>
          <w:rFonts w:asciiTheme="minorHAnsi" w:hAnsiTheme="minorHAnsi" w:cstheme="minorHAnsi"/>
        </w:rPr>
        <w:footnoteReference w:id="23"/>
      </w:r>
      <w:r w:rsidRPr="00681E32">
        <w:rPr>
          <w:rFonts w:asciiTheme="minorHAnsi" w:hAnsiTheme="minorHAnsi" w:cstheme="minorHAnsi"/>
        </w:rPr>
        <w:t xml:space="preserve"> </w:t>
      </w:r>
    </w:p>
    <w:p w14:paraId="1E01BDD9" w14:textId="77777777" w:rsidR="00ED690C" w:rsidRPr="00681E32" w:rsidRDefault="00ED690C" w:rsidP="00ED690C">
      <w:pPr>
        <w:rPr>
          <w:rFonts w:asciiTheme="minorHAnsi" w:hAnsiTheme="minorHAnsi" w:cstheme="minorHAnsi"/>
        </w:rPr>
      </w:pPr>
    </w:p>
    <w:p w14:paraId="02EDB6B2" w14:textId="5F1CDBC0" w:rsidR="00FD57FD" w:rsidRPr="00681E32" w:rsidRDefault="00FD57FD" w:rsidP="00FD57FD">
      <w:pPr>
        <w:pStyle w:val="ListParagraph"/>
        <w:numPr>
          <w:ilvl w:val="0"/>
          <w:numId w:val="11"/>
        </w:numPr>
        <w:rPr>
          <w:rFonts w:asciiTheme="minorHAnsi" w:hAnsiTheme="minorHAnsi" w:cstheme="minorHAnsi"/>
        </w:rPr>
      </w:pPr>
      <w:r w:rsidRPr="00681E32">
        <w:rPr>
          <w:rFonts w:asciiTheme="minorHAnsi" w:hAnsiTheme="minorHAnsi" w:cstheme="minorHAnsi"/>
        </w:rPr>
        <w:t xml:space="preserve">Tech </w:t>
      </w:r>
      <w:proofErr w:type="spellStart"/>
      <w:r w:rsidRPr="00681E32">
        <w:rPr>
          <w:rFonts w:asciiTheme="minorHAnsi" w:hAnsiTheme="minorHAnsi" w:cstheme="minorHAnsi"/>
        </w:rPr>
        <w:t>Trep</w:t>
      </w:r>
      <w:proofErr w:type="spellEnd"/>
      <w:r w:rsidRPr="00681E32">
        <w:rPr>
          <w:rFonts w:asciiTheme="minorHAnsi" w:hAnsiTheme="minorHAnsi" w:cstheme="minorHAnsi"/>
        </w:rPr>
        <w:t xml:space="preserve"> supplied software includes</w:t>
      </w:r>
      <w:r w:rsidR="00F86E5F" w:rsidRPr="00681E32">
        <w:rPr>
          <w:rFonts w:asciiTheme="minorHAnsi" w:hAnsiTheme="minorHAnsi" w:cstheme="minorHAnsi"/>
        </w:rPr>
        <w:t xml:space="preserve"> commercial programs where parents can pick and </w:t>
      </w:r>
      <w:proofErr w:type="spellStart"/>
      <w:r w:rsidR="00F86E5F" w:rsidRPr="00681E32">
        <w:rPr>
          <w:rFonts w:asciiTheme="minorHAnsi" w:hAnsiTheme="minorHAnsi" w:cstheme="minorHAnsi"/>
        </w:rPr>
        <w:t>chose</w:t>
      </w:r>
      <w:proofErr w:type="spellEnd"/>
      <w:r w:rsidR="00F86E5F" w:rsidRPr="00681E32">
        <w:rPr>
          <w:rFonts w:asciiTheme="minorHAnsi" w:hAnsiTheme="minorHAnsi" w:cstheme="minorHAnsi"/>
        </w:rPr>
        <w:t xml:space="preserve"> concepts taught:</w:t>
      </w:r>
    </w:p>
    <w:p w14:paraId="74867DC3" w14:textId="77777777" w:rsidR="00FD57FD" w:rsidRPr="00681E32" w:rsidRDefault="00FD57FD" w:rsidP="00FD57FD">
      <w:pPr>
        <w:pStyle w:val="NormalWeb"/>
        <w:numPr>
          <w:ilvl w:val="1"/>
          <w:numId w:val="11"/>
        </w:numPr>
        <w:rPr>
          <w:rFonts w:asciiTheme="minorHAnsi" w:hAnsiTheme="minorHAnsi" w:cstheme="minorHAnsi"/>
          <w:color w:val="000000" w:themeColor="text1"/>
        </w:rPr>
      </w:pPr>
      <w:proofErr w:type="spellStart"/>
      <w:r w:rsidRPr="00681E32">
        <w:rPr>
          <w:rFonts w:asciiTheme="minorHAnsi" w:hAnsiTheme="minorHAnsi" w:cstheme="minorHAnsi"/>
          <w:b/>
          <w:bCs/>
          <w:color w:val="000000" w:themeColor="text1"/>
        </w:rPr>
        <w:t>Brainpop</w:t>
      </w:r>
      <w:proofErr w:type="spellEnd"/>
      <w:r w:rsidRPr="00681E32">
        <w:rPr>
          <w:rFonts w:asciiTheme="minorHAnsi" w:hAnsiTheme="minorHAnsi" w:cstheme="minorHAnsi"/>
          <w:b/>
          <w:bCs/>
          <w:color w:val="000000" w:themeColor="text1"/>
        </w:rPr>
        <w:t xml:space="preserve"> – </w:t>
      </w:r>
      <w:r w:rsidRPr="00681E32">
        <w:rPr>
          <w:rFonts w:asciiTheme="minorHAnsi" w:hAnsiTheme="minorHAnsi" w:cstheme="minorHAnsi"/>
          <w:color w:val="000000" w:themeColor="text1"/>
        </w:rPr>
        <w:t>A collection of short videos and activities on a wide variety of topics</w:t>
      </w:r>
    </w:p>
    <w:p w14:paraId="66939D66" w14:textId="77777777" w:rsidR="00FD57FD" w:rsidRPr="00681E32" w:rsidRDefault="00FD57FD" w:rsidP="00FD57FD">
      <w:pPr>
        <w:pStyle w:val="NormalWeb"/>
        <w:numPr>
          <w:ilvl w:val="1"/>
          <w:numId w:val="11"/>
        </w:numPr>
        <w:rPr>
          <w:rFonts w:asciiTheme="minorHAnsi" w:hAnsiTheme="minorHAnsi" w:cstheme="minorHAnsi"/>
          <w:color w:val="000000" w:themeColor="text1"/>
        </w:rPr>
      </w:pPr>
      <w:proofErr w:type="spellStart"/>
      <w:r w:rsidRPr="00681E32">
        <w:rPr>
          <w:rFonts w:asciiTheme="minorHAnsi" w:hAnsiTheme="minorHAnsi" w:cstheme="minorHAnsi"/>
          <w:b/>
          <w:bCs/>
          <w:color w:val="000000" w:themeColor="text1"/>
        </w:rPr>
        <w:t>Brainpop</w:t>
      </w:r>
      <w:proofErr w:type="spellEnd"/>
      <w:r w:rsidRPr="00681E32">
        <w:rPr>
          <w:rFonts w:asciiTheme="minorHAnsi" w:hAnsiTheme="minorHAnsi" w:cstheme="minorHAnsi"/>
          <w:b/>
          <w:bCs/>
          <w:color w:val="000000" w:themeColor="text1"/>
        </w:rPr>
        <w:t xml:space="preserve"> Jr –</w:t>
      </w:r>
      <w:r w:rsidRPr="00681E32">
        <w:rPr>
          <w:rFonts w:asciiTheme="minorHAnsi" w:hAnsiTheme="minorHAnsi" w:cstheme="minorHAnsi"/>
          <w:color w:val="000000" w:themeColor="text1"/>
        </w:rPr>
        <w:t> Geared for students in grades K-3</w:t>
      </w:r>
    </w:p>
    <w:p w14:paraId="480A30B0" w14:textId="77777777" w:rsidR="00FD57FD" w:rsidRPr="00681E32" w:rsidRDefault="00FD57FD" w:rsidP="00FD57FD">
      <w:pPr>
        <w:pStyle w:val="NormalWeb"/>
        <w:numPr>
          <w:ilvl w:val="1"/>
          <w:numId w:val="11"/>
        </w:numPr>
        <w:rPr>
          <w:rFonts w:asciiTheme="minorHAnsi" w:hAnsiTheme="minorHAnsi" w:cstheme="minorHAnsi"/>
          <w:color w:val="000000" w:themeColor="text1"/>
        </w:rPr>
      </w:pPr>
      <w:r w:rsidRPr="00681E32">
        <w:rPr>
          <w:rFonts w:asciiTheme="minorHAnsi" w:hAnsiTheme="minorHAnsi" w:cstheme="minorHAnsi"/>
          <w:b/>
          <w:bCs/>
          <w:color w:val="000000" w:themeColor="text1"/>
        </w:rPr>
        <w:t>Epic –</w:t>
      </w:r>
      <w:r w:rsidRPr="00681E32">
        <w:rPr>
          <w:rFonts w:asciiTheme="minorHAnsi" w:hAnsiTheme="minorHAnsi" w:cstheme="minorHAnsi"/>
          <w:color w:val="000000" w:themeColor="text1"/>
        </w:rPr>
        <w:t xml:space="preserve"> </w:t>
      </w:r>
      <w:proofErr w:type="spellStart"/>
      <w:r w:rsidRPr="00681E32">
        <w:rPr>
          <w:rFonts w:asciiTheme="minorHAnsi" w:hAnsiTheme="minorHAnsi" w:cstheme="minorHAnsi"/>
          <w:color w:val="000000" w:themeColor="text1"/>
        </w:rPr>
        <w:t>Ebook</w:t>
      </w:r>
      <w:proofErr w:type="spellEnd"/>
      <w:r w:rsidRPr="00681E32">
        <w:rPr>
          <w:rFonts w:asciiTheme="minorHAnsi" w:hAnsiTheme="minorHAnsi" w:cstheme="minorHAnsi"/>
          <w:color w:val="000000" w:themeColor="text1"/>
        </w:rPr>
        <w:t xml:space="preserve"> and Audiobook online library available during school hours. Class codes will be sent to you by your Homeroom Teacher in late August and early September.</w:t>
      </w:r>
    </w:p>
    <w:p w14:paraId="49FAB996" w14:textId="77777777" w:rsidR="00FD57FD" w:rsidRPr="00681E32" w:rsidRDefault="00FD57FD" w:rsidP="00FD57FD">
      <w:pPr>
        <w:pStyle w:val="NormalWeb"/>
        <w:numPr>
          <w:ilvl w:val="1"/>
          <w:numId w:val="11"/>
        </w:numPr>
        <w:rPr>
          <w:rFonts w:asciiTheme="minorHAnsi" w:hAnsiTheme="minorHAnsi" w:cstheme="minorHAnsi"/>
          <w:color w:val="000000" w:themeColor="text1"/>
        </w:rPr>
      </w:pPr>
      <w:r w:rsidRPr="00681E32">
        <w:rPr>
          <w:rFonts w:asciiTheme="minorHAnsi" w:hAnsiTheme="minorHAnsi" w:cstheme="minorHAnsi"/>
          <w:b/>
          <w:bCs/>
          <w:color w:val="000000" w:themeColor="text1"/>
        </w:rPr>
        <w:t>Generation Genius –</w:t>
      </w:r>
      <w:r w:rsidRPr="00681E32">
        <w:rPr>
          <w:rFonts w:asciiTheme="minorHAnsi" w:hAnsiTheme="minorHAnsi" w:cstheme="minorHAnsi"/>
          <w:color w:val="000000" w:themeColor="text1"/>
        </w:rPr>
        <w:t xml:space="preserve"> Standards aligned </w:t>
      </w:r>
      <w:proofErr w:type="gramStart"/>
      <w:r w:rsidRPr="00681E32">
        <w:rPr>
          <w:rFonts w:asciiTheme="minorHAnsi" w:hAnsiTheme="minorHAnsi" w:cstheme="minorHAnsi"/>
          <w:color w:val="000000" w:themeColor="text1"/>
        </w:rPr>
        <w:t>video based</w:t>
      </w:r>
      <w:proofErr w:type="gramEnd"/>
      <w:r w:rsidRPr="00681E32">
        <w:rPr>
          <w:rFonts w:asciiTheme="minorHAnsi" w:hAnsiTheme="minorHAnsi" w:cstheme="minorHAnsi"/>
          <w:color w:val="000000" w:themeColor="text1"/>
        </w:rPr>
        <w:t xml:space="preserve"> science lessons for elementary students K-8. New math lessons and videos this year!</w:t>
      </w:r>
    </w:p>
    <w:p w14:paraId="32AE8DAE" w14:textId="77777777" w:rsidR="00FD57FD" w:rsidRPr="00681E32" w:rsidRDefault="00FD57FD" w:rsidP="00FD57FD">
      <w:pPr>
        <w:pStyle w:val="NormalWeb"/>
        <w:numPr>
          <w:ilvl w:val="1"/>
          <w:numId w:val="11"/>
        </w:numPr>
        <w:rPr>
          <w:rFonts w:asciiTheme="minorHAnsi" w:hAnsiTheme="minorHAnsi" w:cstheme="minorHAnsi"/>
          <w:color w:val="000000" w:themeColor="text1"/>
        </w:rPr>
      </w:pPr>
      <w:r w:rsidRPr="00681E32">
        <w:rPr>
          <w:rFonts w:asciiTheme="minorHAnsi" w:hAnsiTheme="minorHAnsi" w:cstheme="minorHAnsi"/>
          <w:b/>
          <w:bCs/>
          <w:color w:val="000000" w:themeColor="text1"/>
        </w:rPr>
        <w:t>Khan Academy –</w:t>
      </w:r>
      <w:r w:rsidRPr="00681E32">
        <w:rPr>
          <w:rFonts w:asciiTheme="minorHAnsi" w:hAnsiTheme="minorHAnsi" w:cstheme="minorHAnsi"/>
          <w:color w:val="000000" w:themeColor="text1"/>
        </w:rPr>
        <w:t> is a comprehensive math program with videos and exercises. Khan Academy also has some coding, science, and history classes. Class codes will be sent by homeroom teachers. </w:t>
      </w:r>
    </w:p>
    <w:p w14:paraId="6D7E0C0C" w14:textId="77777777" w:rsidR="00FD57FD" w:rsidRPr="00681E32" w:rsidRDefault="00FD57FD" w:rsidP="00FD57FD">
      <w:pPr>
        <w:pStyle w:val="NormalWeb"/>
        <w:numPr>
          <w:ilvl w:val="1"/>
          <w:numId w:val="11"/>
        </w:numPr>
        <w:rPr>
          <w:rFonts w:asciiTheme="minorHAnsi" w:hAnsiTheme="minorHAnsi" w:cstheme="minorHAnsi"/>
          <w:color w:val="000000" w:themeColor="text1"/>
        </w:rPr>
      </w:pPr>
      <w:r w:rsidRPr="00681E32">
        <w:rPr>
          <w:rFonts w:asciiTheme="minorHAnsi" w:hAnsiTheme="minorHAnsi" w:cstheme="minorHAnsi"/>
          <w:b/>
          <w:bCs/>
          <w:color w:val="000000" w:themeColor="text1"/>
        </w:rPr>
        <w:lastRenderedPageBreak/>
        <w:t xml:space="preserve">Learn360 – </w:t>
      </w:r>
      <w:r w:rsidRPr="00681E32">
        <w:rPr>
          <w:rFonts w:asciiTheme="minorHAnsi" w:hAnsiTheme="minorHAnsi" w:cstheme="minorHAnsi"/>
          <w:color w:val="000000" w:themeColor="text1"/>
        </w:rPr>
        <w:t>Teachers, students, and parents can access more than 164,000 media resources on any Internet-enabled device, anytime, anywhere, and engaging content landing pages make it easy to find the wealth of videos, interactives, 20,000 printable lessons, audio content, and maps and flags. </w:t>
      </w:r>
    </w:p>
    <w:p w14:paraId="17A11F46" w14:textId="40115A01" w:rsidR="00FD57FD" w:rsidRPr="00681E32" w:rsidRDefault="00FD57FD" w:rsidP="00FD57FD">
      <w:pPr>
        <w:pStyle w:val="NormalWeb"/>
        <w:numPr>
          <w:ilvl w:val="1"/>
          <w:numId w:val="11"/>
        </w:numPr>
        <w:rPr>
          <w:rFonts w:asciiTheme="minorHAnsi" w:hAnsiTheme="minorHAnsi" w:cstheme="minorHAnsi"/>
          <w:color w:val="000000" w:themeColor="text1"/>
        </w:rPr>
      </w:pPr>
      <w:r w:rsidRPr="00681E32">
        <w:rPr>
          <w:rFonts w:asciiTheme="minorHAnsi" w:hAnsiTheme="minorHAnsi" w:cstheme="minorHAnsi"/>
          <w:b/>
          <w:bCs/>
          <w:color w:val="000000" w:themeColor="text1"/>
        </w:rPr>
        <w:t>Tangy Tuesday Math – </w:t>
      </w:r>
      <w:r w:rsidRPr="00681E32">
        <w:rPr>
          <w:rFonts w:asciiTheme="minorHAnsi" w:hAnsiTheme="minorHAnsi" w:cstheme="minorHAnsi"/>
          <w:color w:val="000000" w:themeColor="text1"/>
        </w:rPr>
        <w:t xml:space="preserve">Weekly math puzzles. Login information is available through </w:t>
      </w:r>
      <w:proofErr w:type="spellStart"/>
      <w:r w:rsidRPr="00681E32">
        <w:rPr>
          <w:rFonts w:asciiTheme="minorHAnsi" w:hAnsiTheme="minorHAnsi" w:cstheme="minorHAnsi"/>
          <w:color w:val="000000" w:themeColor="text1"/>
        </w:rPr>
        <w:t>InfoCenter</w:t>
      </w:r>
      <w:proofErr w:type="spellEnd"/>
      <w:r w:rsidRPr="00681E32">
        <w:rPr>
          <w:rFonts w:asciiTheme="minorHAnsi" w:hAnsiTheme="minorHAnsi" w:cstheme="minorHAnsi"/>
          <w:color w:val="000000" w:themeColor="text1"/>
        </w:rPr>
        <w:t>.</w:t>
      </w:r>
    </w:p>
    <w:p w14:paraId="752335EF" w14:textId="6B86DCEB" w:rsidR="00277A79" w:rsidRPr="00681E32" w:rsidRDefault="00277A79" w:rsidP="00F86E5F">
      <w:pPr>
        <w:pStyle w:val="ListParagraph"/>
        <w:numPr>
          <w:ilvl w:val="0"/>
          <w:numId w:val="11"/>
        </w:numPr>
        <w:rPr>
          <w:rFonts w:asciiTheme="minorHAnsi" w:hAnsiTheme="minorHAnsi" w:cstheme="minorHAnsi"/>
          <w:color w:val="000000" w:themeColor="text1"/>
        </w:rPr>
      </w:pPr>
      <w:r w:rsidRPr="00681E32">
        <w:rPr>
          <w:rFonts w:asciiTheme="minorHAnsi" w:hAnsiTheme="minorHAnsi" w:cstheme="minorHAnsi"/>
          <w:color w:val="000000" w:themeColor="text1"/>
        </w:rPr>
        <w:t>Parents are given $1,700/pupil in a “…supplemental learning fund where parents can choose the resources that will benefit their child”.</w:t>
      </w:r>
    </w:p>
    <w:p w14:paraId="3A81A04A" w14:textId="77777777" w:rsidR="00277A79" w:rsidRPr="00681E32" w:rsidRDefault="00277A79" w:rsidP="00FD57FD">
      <w:pPr>
        <w:rPr>
          <w:rFonts w:asciiTheme="minorHAnsi" w:hAnsiTheme="minorHAnsi" w:cstheme="minorHAnsi"/>
          <w:color w:val="000000" w:themeColor="text1"/>
        </w:rPr>
      </w:pPr>
    </w:p>
    <w:p w14:paraId="68D19C12" w14:textId="2FD60D52" w:rsidR="00FD57FD" w:rsidRPr="00681E32" w:rsidRDefault="006D6C1D" w:rsidP="006D6C1D">
      <w:pPr>
        <w:pStyle w:val="ListParagraph"/>
        <w:numPr>
          <w:ilvl w:val="0"/>
          <w:numId w:val="11"/>
        </w:numPr>
        <w:rPr>
          <w:rFonts w:asciiTheme="minorHAnsi" w:hAnsiTheme="minorHAnsi" w:cstheme="minorHAnsi"/>
          <w:color w:val="000000" w:themeColor="text1"/>
        </w:rPr>
      </w:pPr>
      <w:r w:rsidRPr="00681E32">
        <w:rPr>
          <w:rFonts w:asciiTheme="minorHAnsi" w:hAnsiTheme="minorHAnsi" w:cstheme="minorHAnsi"/>
          <w:color w:val="000000" w:themeColor="text1"/>
        </w:rPr>
        <w:t>Parents</w:t>
      </w:r>
      <w:r w:rsidR="00FD57FD" w:rsidRPr="00681E32">
        <w:rPr>
          <w:rFonts w:asciiTheme="minorHAnsi" w:hAnsiTheme="minorHAnsi" w:cstheme="minorHAnsi"/>
          <w:color w:val="000000" w:themeColor="text1"/>
        </w:rPr>
        <w:t xml:space="preserve"> are allowed to provide religious education, but cannot purchase religious materials from Tech </w:t>
      </w:r>
      <w:proofErr w:type="spellStart"/>
      <w:r w:rsidR="00FD57FD" w:rsidRPr="00681E32">
        <w:rPr>
          <w:rFonts w:asciiTheme="minorHAnsi" w:hAnsiTheme="minorHAnsi" w:cstheme="minorHAnsi"/>
          <w:color w:val="000000" w:themeColor="text1"/>
        </w:rPr>
        <w:t>Trep</w:t>
      </w:r>
      <w:proofErr w:type="spellEnd"/>
      <w:r w:rsidR="00FD57FD" w:rsidRPr="00681E32">
        <w:rPr>
          <w:rFonts w:asciiTheme="minorHAnsi" w:hAnsiTheme="minorHAnsi" w:cstheme="minorHAnsi"/>
          <w:color w:val="000000" w:themeColor="text1"/>
        </w:rPr>
        <w:t xml:space="preserve"> supplied funds:</w:t>
      </w:r>
    </w:p>
    <w:p w14:paraId="6454D06B" w14:textId="77777777" w:rsidR="006D6C1D" w:rsidRPr="00681E32" w:rsidRDefault="006D6C1D" w:rsidP="006D6C1D">
      <w:pPr>
        <w:pStyle w:val="ListParagraph"/>
        <w:rPr>
          <w:rFonts w:asciiTheme="minorHAnsi" w:hAnsiTheme="minorHAnsi" w:cstheme="minorHAnsi"/>
          <w:color w:val="000000" w:themeColor="text1"/>
        </w:rPr>
      </w:pPr>
    </w:p>
    <w:p w14:paraId="6AFC7D1E" w14:textId="4F1191D2" w:rsidR="006D6C1D" w:rsidRPr="00681E32" w:rsidRDefault="006D6C1D" w:rsidP="006D6C1D">
      <w:pPr>
        <w:pStyle w:val="ListParagraph"/>
        <w:numPr>
          <w:ilvl w:val="1"/>
          <w:numId w:val="11"/>
        </w:numPr>
        <w:rPr>
          <w:rFonts w:asciiTheme="minorHAnsi" w:hAnsiTheme="minorHAnsi" w:cstheme="minorHAnsi"/>
        </w:rPr>
      </w:pPr>
      <w:r w:rsidRPr="00681E32">
        <w:rPr>
          <w:rFonts w:asciiTheme="minorHAnsi" w:hAnsiTheme="minorHAnsi" w:cstheme="minorHAnsi"/>
        </w:rPr>
        <w:t>“Parents are free to supplement their child’s education with religious materials using their own private funds. As this program is in partnership with the public education system, only secular materials are approved for reimbursement or direct orders. “</w:t>
      </w:r>
    </w:p>
    <w:p w14:paraId="2573BE35" w14:textId="41C9D6A2" w:rsidR="006D6C1D" w:rsidRPr="00681E32" w:rsidRDefault="006D6C1D" w:rsidP="006D6C1D">
      <w:pPr>
        <w:pStyle w:val="ListParagraph"/>
        <w:numPr>
          <w:ilvl w:val="0"/>
          <w:numId w:val="11"/>
        </w:numPr>
        <w:rPr>
          <w:rFonts w:asciiTheme="minorHAnsi" w:hAnsiTheme="minorHAnsi" w:cstheme="minorHAnsi"/>
          <w:color w:val="000000" w:themeColor="text1"/>
        </w:rPr>
      </w:pPr>
      <w:r w:rsidRPr="00681E32">
        <w:rPr>
          <w:rFonts w:asciiTheme="minorHAnsi" w:hAnsiTheme="minorHAnsi" w:cstheme="minorHAnsi"/>
          <w:color w:val="000000" w:themeColor="text1"/>
        </w:rPr>
        <w:t>Parents do not have to use any online instruction and are free to educate their children any way they wish:</w:t>
      </w:r>
    </w:p>
    <w:p w14:paraId="40CAEFF8" w14:textId="651329A5" w:rsidR="006D6C1D" w:rsidRPr="00681E32" w:rsidRDefault="006D6C1D" w:rsidP="006D6C1D">
      <w:pPr>
        <w:pStyle w:val="ListParagraph"/>
        <w:numPr>
          <w:ilvl w:val="1"/>
          <w:numId w:val="11"/>
        </w:numPr>
        <w:rPr>
          <w:rFonts w:asciiTheme="minorHAnsi" w:hAnsiTheme="minorHAnsi" w:cstheme="minorHAnsi"/>
        </w:rPr>
      </w:pPr>
      <w:r w:rsidRPr="00681E32">
        <w:rPr>
          <w:rFonts w:asciiTheme="minorHAnsi" w:hAnsiTheme="minorHAnsi" w:cstheme="minorHAnsi"/>
        </w:rPr>
        <w:t xml:space="preserve">“…we believe parents should have the flexibility to choose the best format for their student’s learning. Some families prefer a technology-based curriculum while others want to do learning using textbooks. Others prefer hands-on activities and real-world </w:t>
      </w:r>
      <w:proofErr w:type="gramStart"/>
      <w:r w:rsidRPr="00681E32">
        <w:rPr>
          <w:rFonts w:asciiTheme="minorHAnsi" w:hAnsiTheme="minorHAnsi" w:cstheme="minorHAnsi"/>
        </w:rPr>
        <w:t>learning</w:t>
      </w:r>
      <w:proofErr w:type="gramEnd"/>
      <w:r w:rsidRPr="00681E32">
        <w:rPr>
          <w:rFonts w:asciiTheme="minorHAnsi" w:hAnsiTheme="minorHAnsi" w:cstheme="minorHAnsi"/>
        </w:rPr>
        <w:t xml:space="preserve"> and many choose a mix of all three. It is our goal to support parents as they choose the ways their student learns best. It is the parents who will decide how much time the student spends on the computer, if any.”</w:t>
      </w:r>
    </w:p>
    <w:p w14:paraId="373B8248" w14:textId="77777777" w:rsidR="006D6C1D" w:rsidRPr="00681E32" w:rsidRDefault="006D6C1D" w:rsidP="006D6C1D">
      <w:pPr>
        <w:ind w:left="1080"/>
        <w:rPr>
          <w:rFonts w:asciiTheme="minorHAnsi" w:hAnsiTheme="minorHAnsi" w:cstheme="minorHAnsi"/>
          <w:color w:val="000000" w:themeColor="text1"/>
        </w:rPr>
      </w:pPr>
    </w:p>
    <w:p w14:paraId="30466EFB" w14:textId="4A1E2770" w:rsidR="00FD57FD" w:rsidRPr="00681E32" w:rsidRDefault="00FD57FD" w:rsidP="006D6C1D">
      <w:pPr>
        <w:ind w:firstLine="360"/>
        <w:rPr>
          <w:rFonts w:asciiTheme="minorHAnsi" w:hAnsiTheme="minorHAnsi" w:cstheme="minorHAnsi"/>
        </w:rPr>
      </w:pPr>
    </w:p>
    <w:p w14:paraId="74B6B353" w14:textId="191C5619" w:rsidR="00FD57FD" w:rsidRPr="00681E32" w:rsidRDefault="00FD57FD" w:rsidP="00FD57FD">
      <w:pPr>
        <w:pStyle w:val="NormalWeb"/>
        <w:rPr>
          <w:rFonts w:asciiTheme="minorHAnsi" w:hAnsiTheme="minorHAnsi" w:cstheme="minorHAnsi"/>
          <w:color w:val="000000" w:themeColor="text1"/>
        </w:rPr>
      </w:pPr>
    </w:p>
    <w:p w14:paraId="0E5187A1" w14:textId="77777777" w:rsidR="00ED690C" w:rsidRPr="00681E32" w:rsidRDefault="00ED690C" w:rsidP="00ED690C">
      <w:pPr>
        <w:rPr>
          <w:rFonts w:asciiTheme="minorHAnsi" w:hAnsiTheme="minorHAnsi" w:cstheme="minorHAnsi"/>
        </w:rPr>
      </w:pPr>
    </w:p>
    <w:p w14:paraId="183068C8" w14:textId="77777777" w:rsidR="00ED690C" w:rsidRPr="00681E32" w:rsidRDefault="00ED690C" w:rsidP="00ED690C">
      <w:pPr>
        <w:rPr>
          <w:rFonts w:asciiTheme="minorHAnsi" w:hAnsiTheme="minorHAnsi" w:cstheme="minorHAnsi"/>
        </w:rPr>
      </w:pPr>
    </w:p>
    <w:p w14:paraId="24E0ABA0" w14:textId="77777777" w:rsidR="00ED690C" w:rsidRPr="00681E32" w:rsidRDefault="00ED690C" w:rsidP="00ED690C">
      <w:pPr>
        <w:rPr>
          <w:rFonts w:asciiTheme="minorHAnsi" w:hAnsiTheme="minorHAnsi" w:cstheme="minorHAnsi"/>
        </w:rPr>
      </w:pPr>
    </w:p>
    <w:p w14:paraId="532B6633" w14:textId="77777777" w:rsidR="00ED690C" w:rsidRPr="00681E32" w:rsidRDefault="00ED690C" w:rsidP="00ED690C">
      <w:pPr>
        <w:rPr>
          <w:rFonts w:asciiTheme="minorHAnsi" w:hAnsiTheme="minorHAnsi" w:cstheme="minorHAnsi"/>
        </w:rPr>
      </w:pPr>
    </w:p>
    <w:p w14:paraId="6EDDF598" w14:textId="77777777" w:rsidR="00ED690C" w:rsidRPr="00681E32" w:rsidRDefault="00ED690C" w:rsidP="00ED690C">
      <w:pPr>
        <w:rPr>
          <w:rFonts w:asciiTheme="minorHAnsi" w:hAnsiTheme="minorHAnsi" w:cstheme="minorHAnsi"/>
        </w:rPr>
      </w:pPr>
    </w:p>
    <w:p w14:paraId="240BC1BA" w14:textId="53AA55DB" w:rsidR="001D66F9" w:rsidRPr="00681E32" w:rsidRDefault="001D66F9" w:rsidP="001D66F9">
      <w:pPr>
        <w:spacing w:before="100" w:beforeAutospacing="1" w:after="100" w:afterAutospacing="1"/>
        <w:rPr>
          <w:rFonts w:asciiTheme="minorHAnsi" w:hAnsiTheme="minorHAnsi" w:cstheme="minorHAnsi"/>
        </w:rPr>
      </w:pPr>
    </w:p>
    <w:p w14:paraId="3616A52B" w14:textId="77777777" w:rsidR="001D66F9" w:rsidRPr="00681E32" w:rsidRDefault="001D66F9" w:rsidP="00C00844">
      <w:pPr>
        <w:autoSpaceDE w:val="0"/>
        <w:autoSpaceDN w:val="0"/>
        <w:adjustRightInd w:val="0"/>
        <w:rPr>
          <w:rFonts w:asciiTheme="minorHAnsi" w:hAnsiTheme="minorHAnsi" w:cstheme="minorHAnsi"/>
          <w:color w:val="000000"/>
        </w:rPr>
      </w:pPr>
    </w:p>
    <w:p w14:paraId="5D79CADE" w14:textId="5105FB49" w:rsidR="003B3BB0" w:rsidRPr="00681E32" w:rsidRDefault="00ED5BEC">
      <w:pPr>
        <w:rPr>
          <w:rFonts w:asciiTheme="minorHAnsi" w:hAnsiTheme="minorHAnsi" w:cstheme="minorHAnsi"/>
        </w:rPr>
      </w:pPr>
    </w:p>
    <w:sectPr w:rsidR="003B3BB0" w:rsidRPr="00681E32" w:rsidSect="00605E99">
      <w:footerReference w:type="even"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7120" w14:textId="77777777" w:rsidR="00ED5BEC" w:rsidRDefault="00ED5BEC" w:rsidP="008E4058">
      <w:r>
        <w:separator/>
      </w:r>
    </w:p>
  </w:endnote>
  <w:endnote w:type="continuationSeparator" w:id="0">
    <w:p w14:paraId="039C14D8" w14:textId="77777777" w:rsidR="00ED5BEC" w:rsidRDefault="00ED5BEC" w:rsidP="008E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40003"/>
      <w:docPartObj>
        <w:docPartGallery w:val="Page Numbers (Bottom of Page)"/>
        <w:docPartUnique/>
      </w:docPartObj>
    </w:sdtPr>
    <w:sdtEndPr>
      <w:rPr>
        <w:rStyle w:val="PageNumber"/>
      </w:rPr>
    </w:sdtEndPr>
    <w:sdtContent>
      <w:p w14:paraId="70CF202B" w14:textId="2EBEBA5F" w:rsidR="00605E99" w:rsidRDefault="00605E99" w:rsidP="004C5E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274FE" w14:textId="77777777" w:rsidR="00605E99" w:rsidRDefault="00605E99" w:rsidP="00605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711298"/>
      <w:docPartObj>
        <w:docPartGallery w:val="Page Numbers (Bottom of Page)"/>
        <w:docPartUnique/>
      </w:docPartObj>
    </w:sdtPr>
    <w:sdtEndPr>
      <w:rPr>
        <w:rStyle w:val="PageNumber"/>
      </w:rPr>
    </w:sdtEndPr>
    <w:sdtContent>
      <w:p w14:paraId="35AC13B2" w14:textId="104DABE2" w:rsidR="00605E99" w:rsidRDefault="00605E99" w:rsidP="004C5E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1EF50E" w14:textId="77777777" w:rsidR="00605E99" w:rsidRDefault="00605E99" w:rsidP="00605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AE9C" w14:textId="77777777" w:rsidR="00ED5BEC" w:rsidRDefault="00ED5BEC" w:rsidP="008E4058">
      <w:r>
        <w:separator/>
      </w:r>
    </w:p>
  </w:footnote>
  <w:footnote w:type="continuationSeparator" w:id="0">
    <w:p w14:paraId="26E47210" w14:textId="77777777" w:rsidR="00ED5BEC" w:rsidRDefault="00ED5BEC" w:rsidP="008E4058">
      <w:r>
        <w:continuationSeparator/>
      </w:r>
    </w:p>
  </w:footnote>
  <w:footnote w:id="1">
    <w:p w14:paraId="53A86A71" w14:textId="5B207E38" w:rsidR="00C20C66" w:rsidRDefault="00C20C66">
      <w:pPr>
        <w:pStyle w:val="FootnoteText"/>
      </w:pPr>
      <w:r>
        <w:rPr>
          <w:rStyle w:val="FootnoteReference"/>
        </w:rPr>
        <w:footnoteRef/>
      </w:r>
      <w:r>
        <w:t xml:space="preserve"> </w:t>
      </w:r>
      <w:hyperlink r:id="rId1" w:history="1">
        <w:r w:rsidRPr="00E75A1B">
          <w:rPr>
            <w:rStyle w:val="Hyperlink"/>
          </w:rPr>
          <w:t>https://www.azed.gov/specialeducation/private-special-education-schools</w:t>
        </w:r>
      </w:hyperlink>
    </w:p>
    <w:p w14:paraId="3A6379EA" w14:textId="77777777" w:rsidR="00C20C66" w:rsidRDefault="00C20C66">
      <w:pPr>
        <w:pStyle w:val="FootnoteText"/>
      </w:pPr>
    </w:p>
  </w:footnote>
  <w:footnote w:id="2">
    <w:p w14:paraId="56414896" w14:textId="5CDC2FF0" w:rsidR="002E646A" w:rsidRDefault="002E646A">
      <w:pPr>
        <w:pStyle w:val="FootnoteText"/>
      </w:pPr>
      <w:r>
        <w:rPr>
          <w:rStyle w:val="FootnoteReference"/>
        </w:rPr>
        <w:footnoteRef/>
      </w:r>
      <w:r>
        <w:t xml:space="preserve"> See the Sequoia Choice Five Year Evaluation as: </w:t>
      </w:r>
      <w:hyperlink r:id="rId2" w:history="1">
        <w:r w:rsidRPr="004C5EC2">
          <w:rPr>
            <w:rStyle w:val="Hyperlink"/>
          </w:rPr>
          <w:t>https://online.asbcs.az.gov/dms/view_file/20/25702</w:t>
        </w:r>
      </w:hyperlink>
    </w:p>
    <w:p w14:paraId="1A837A36" w14:textId="77777777" w:rsidR="002E646A" w:rsidRDefault="002E646A">
      <w:pPr>
        <w:pStyle w:val="FootnoteText"/>
      </w:pPr>
    </w:p>
  </w:footnote>
  <w:footnote w:id="3">
    <w:p w14:paraId="3A47D510" w14:textId="493913C1" w:rsidR="008E4058" w:rsidRDefault="008E4058">
      <w:pPr>
        <w:pStyle w:val="FootnoteText"/>
      </w:pPr>
      <w:r>
        <w:rPr>
          <w:rStyle w:val="FootnoteReference"/>
        </w:rPr>
        <w:footnoteRef/>
      </w:r>
      <w:r>
        <w:t xml:space="preserve"> </w:t>
      </w:r>
      <w:hyperlink r:id="rId3" w:history="1">
        <w:r w:rsidRPr="004C5EC2">
          <w:rPr>
            <w:rStyle w:val="Hyperlink"/>
          </w:rPr>
          <w:t>https://www.azed.gov/sites/default/files/2016/12/ELA%20Introduction%202016%20Final.pdf?id=585aa764aadebe12481b842a</w:t>
        </w:r>
      </w:hyperlink>
    </w:p>
    <w:p w14:paraId="38103DCC" w14:textId="77777777" w:rsidR="008E4058" w:rsidRDefault="008E4058">
      <w:pPr>
        <w:pStyle w:val="FootnoteText"/>
      </w:pPr>
    </w:p>
  </w:footnote>
  <w:footnote w:id="4">
    <w:p w14:paraId="00C1A634" w14:textId="7722CDBF" w:rsidR="00FF79D6" w:rsidRDefault="00FF79D6">
      <w:pPr>
        <w:pStyle w:val="FootnoteText"/>
      </w:pPr>
      <w:r>
        <w:rPr>
          <w:rStyle w:val="FootnoteReference"/>
        </w:rPr>
        <w:footnoteRef/>
      </w:r>
      <w:r>
        <w:t xml:space="preserve"> </w:t>
      </w:r>
      <w:hyperlink r:id="rId4" w:history="1">
        <w:r w:rsidRPr="004C5EC2">
          <w:rPr>
            <w:rStyle w:val="Hyperlink"/>
          </w:rPr>
          <w:t>https://6029440644.sharepoint.com/Shared%20Documents/Forms/AllItems.aspx?id=%2FShared%20Documents%2FCSA%2FQuality%20Standards%2FQuality%20Standards%5Ffinal%2DACSA%2Epdf&amp;parent=%2FShared%20Documents%2FCSA%2FQuality%20Standards&amp;p=true</w:t>
        </w:r>
      </w:hyperlink>
    </w:p>
    <w:p w14:paraId="17C39B1B" w14:textId="77777777" w:rsidR="00FF79D6" w:rsidRDefault="00FF79D6">
      <w:pPr>
        <w:pStyle w:val="FootnoteText"/>
      </w:pPr>
    </w:p>
  </w:footnote>
  <w:footnote w:id="5">
    <w:p w14:paraId="5494A7DD" w14:textId="3B71CEF1" w:rsidR="00DA2E41" w:rsidRDefault="00DA2E41">
      <w:pPr>
        <w:pStyle w:val="FootnoteText"/>
      </w:pPr>
      <w:r>
        <w:rPr>
          <w:rStyle w:val="FootnoteReference"/>
        </w:rPr>
        <w:footnoteRef/>
      </w:r>
      <w:r>
        <w:t xml:space="preserve"> </w:t>
      </w:r>
      <w:hyperlink r:id="rId5" w:history="1">
        <w:r w:rsidRPr="00E75A1B">
          <w:rPr>
            <w:rStyle w:val="Hyperlink"/>
          </w:rPr>
          <w:t>https://azsos.gov/rules/arizona-administrative-code</w:t>
        </w:r>
      </w:hyperlink>
    </w:p>
    <w:p w14:paraId="561526C5" w14:textId="77777777" w:rsidR="00DA2E41" w:rsidRDefault="00DA2E41">
      <w:pPr>
        <w:pStyle w:val="FootnoteText"/>
      </w:pPr>
    </w:p>
  </w:footnote>
  <w:footnote w:id="6">
    <w:p w14:paraId="0585367F" w14:textId="34D20C16" w:rsidR="009A64BF" w:rsidRDefault="009A64BF">
      <w:pPr>
        <w:pStyle w:val="FootnoteText"/>
      </w:pPr>
      <w:r>
        <w:rPr>
          <w:rStyle w:val="FootnoteReference"/>
        </w:rPr>
        <w:footnoteRef/>
      </w:r>
      <w:r>
        <w:t xml:space="preserve"> </w:t>
      </w:r>
      <w:proofErr w:type="spellStart"/>
      <w:r>
        <w:t>Prenda</w:t>
      </w:r>
      <w:proofErr w:type="spellEnd"/>
      <w:r>
        <w:t xml:space="preserve"> recommends LEXIS Core5 for Language Arts instruction and </w:t>
      </w:r>
      <w:proofErr w:type="spellStart"/>
      <w:r>
        <w:t>Zearn</w:t>
      </w:r>
      <w:proofErr w:type="spellEnd"/>
      <w:r>
        <w:t xml:space="preserve"> Math, both are diagnostic and self-paced and do not require each student to be exposed to all grade level state standards</w:t>
      </w:r>
    </w:p>
  </w:footnote>
  <w:footnote w:id="7">
    <w:p w14:paraId="6EA8E5E1" w14:textId="63BDBAD1" w:rsidR="00061915" w:rsidRDefault="00061915">
      <w:pPr>
        <w:pStyle w:val="FootnoteText"/>
      </w:pPr>
      <w:r>
        <w:rPr>
          <w:rStyle w:val="FootnoteReference"/>
        </w:rPr>
        <w:footnoteRef/>
      </w:r>
      <w:r>
        <w:t xml:space="preserve"> For example, </w:t>
      </w:r>
      <w:r>
        <w:rPr>
          <w:rFonts w:cstheme="minorHAnsi"/>
        </w:rPr>
        <w:t xml:space="preserve">Arizona standards require eighth grade students to study Civics and Economics. </w:t>
      </w:r>
      <w:proofErr w:type="spellStart"/>
      <w:r w:rsidR="00320EF5">
        <w:rPr>
          <w:rFonts w:cstheme="minorHAnsi"/>
        </w:rPr>
        <w:t>Prenda</w:t>
      </w:r>
      <w:proofErr w:type="spellEnd"/>
      <w:r w:rsidR="00320EF5">
        <w:rPr>
          <w:rFonts w:cstheme="minorHAnsi"/>
        </w:rPr>
        <w:t xml:space="preserve"> eighth grade students, on the other hand, select any social studies units that interest them.  </w:t>
      </w:r>
      <w:r>
        <w:rPr>
          <w:rFonts w:cstheme="minorHAnsi"/>
        </w:rPr>
        <w:t xml:space="preserve"> </w:t>
      </w:r>
    </w:p>
  </w:footnote>
  <w:footnote w:id="8">
    <w:p w14:paraId="7CED2EA5" w14:textId="77777777" w:rsidR="0016279F" w:rsidRDefault="0016279F" w:rsidP="0016279F">
      <w:pPr>
        <w:pStyle w:val="FootnoteText"/>
      </w:pPr>
      <w:r>
        <w:rPr>
          <w:rStyle w:val="FootnoteReference"/>
        </w:rPr>
        <w:footnoteRef/>
      </w:r>
      <w:r>
        <w:t xml:space="preserve"> </w:t>
      </w:r>
      <w:hyperlink r:id="rId6" w:history="1">
        <w:r w:rsidRPr="00E75A1B">
          <w:rPr>
            <w:rStyle w:val="Hyperlink"/>
          </w:rPr>
          <w:t>https://www.youtube.com/watch?v=az_Qm2qFIPc</w:t>
        </w:r>
      </w:hyperlink>
    </w:p>
    <w:p w14:paraId="3AAF4B5C" w14:textId="32236C40" w:rsidR="0016279F" w:rsidRDefault="0016279F">
      <w:pPr>
        <w:pStyle w:val="FootnoteText"/>
      </w:pPr>
    </w:p>
  </w:footnote>
  <w:footnote w:id="9">
    <w:p w14:paraId="2C6AC310" w14:textId="6C38D97C" w:rsidR="00277A79" w:rsidRDefault="00277A79">
      <w:pPr>
        <w:pStyle w:val="FootnoteText"/>
      </w:pPr>
      <w:r>
        <w:rPr>
          <w:rStyle w:val="FootnoteReference"/>
        </w:rPr>
        <w:footnoteRef/>
      </w:r>
      <w:r>
        <w:t xml:space="preserve"> </w:t>
      </w:r>
      <w:hyperlink r:id="rId7" w:history="1">
        <w:r w:rsidRPr="00E75A1B">
          <w:rPr>
            <w:rStyle w:val="Hyperlink"/>
          </w:rPr>
          <w:t>https://az.techtrepacademy.com/faq/</w:t>
        </w:r>
      </w:hyperlink>
    </w:p>
    <w:p w14:paraId="5BFC6B4C" w14:textId="77777777" w:rsidR="00277A79" w:rsidRDefault="00277A79">
      <w:pPr>
        <w:pStyle w:val="FootnoteText"/>
      </w:pPr>
    </w:p>
  </w:footnote>
  <w:footnote w:id="10">
    <w:p w14:paraId="27F1620E" w14:textId="41EBC034" w:rsidR="00605E99" w:rsidRDefault="00605E99">
      <w:pPr>
        <w:pStyle w:val="FootnoteText"/>
      </w:pPr>
      <w:r>
        <w:rPr>
          <w:rStyle w:val="FootnoteReference"/>
        </w:rPr>
        <w:footnoteRef/>
      </w:r>
      <w:r>
        <w:t xml:space="preserve"> See the Tech </w:t>
      </w:r>
      <w:proofErr w:type="spellStart"/>
      <w:r>
        <w:t>Trec</w:t>
      </w:r>
      <w:proofErr w:type="spellEnd"/>
      <w:r>
        <w:t xml:space="preserve"> website at: </w:t>
      </w:r>
      <w:hyperlink r:id="rId8" w:history="1">
        <w:r w:rsidRPr="004C5EC2">
          <w:rPr>
            <w:rStyle w:val="Hyperlink"/>
          </w:rPr>
          <w:t>https://id.techtrepacademy.com/</w:t>
        </w:r>
      </w:hyperlink>
    </w:p>
    <w:p w14:paraId="67757626" w14:textId="77777777" w:rsidR="00605E99" w:rsidRDefault="00605E99">
      <w:pPr>
        <w:pStyle w:val="FootnoteText"/>
      </w:pPr>
    </w:p>
  </w:footnote>
  <w:footnote w:id="11">
    <w:p w14:paraId="7240B8E1" w14:textId="77777777" w:rsidR="0016279F" w:rsidRDefault="0016279F" w:rsidP="0016279F">
      <w:pPr>
        <w:pStyle w:val="FootnoteText"/>
      </w:pPr>
      <w:r>
        <w:rPr>
          <w:rStyle w:val="FootnoteReference"/>
        </w:rPr>
        <w:footnoteRef/>
      </w:r>
      <w:r>
        <w:t xml:space="preserve"> </w:t>
      </w:r>
      <w:hyperlink r:id="rId9" w:history="1">
        <w:r w:rsidRPr="00E75A1B">
          <w:rPr>
            <w:rStyle w:val="Hyperlink"/>
          </w:rPr>
          <w:t>https://az.techtrepacademy.com/faq/</w:t>
        </w:r>
      </w:hyperlink>
    </w:p>
    <w:p w14:paraId="4032D7C2" w14:textId="38018500" w:rsidR="0016279F" w:rsidRDefault="0016279F">
      <w:pPr>
        <w:pStyle w:val="FootnoteText"/>
      </w:pPr>
    </w:p>
  </w:footnote>
  <w:footnote w:id="12">
    <w:p w14:paraId="05EE8DA3" w14:textId="2D8B71AF" w:rsidR="006F7459" w:rsidRDefault="006F7459">
      <w:pPr>
        <w:pStyle w:val="FootnoteText"/>
      </w:pPr>
      <w:r>
        <w:rPr>
          <w:rStyle w:val="FootnoteReference"/>
        </w:rPr>
        <w:footnoteRef/>
      </w:r>
      <w:r>
        <w:t xml:space="preserve"> From Annual Financial Reports at: </w:t>
      </w:r>
      <w:hyperlink r:id="rId10" w:history="1">
        <w:r w:rsidRPr="00E75A1B">
          <w:rPr>
            <w:rStyle w:val="Hyperlink"/>
          </w:rPr>
          <w:t>https://sfbudget.ade.az.gov/Budget/EntitySelection.asp</w:t>
        </w:r>
      </w:hyperlink>
    </w:p>
    <w:p w14:paraId="3B1198CE" w14:textId="77777777" w:rsidR="006F7459" w:rsidRDefault="006F7459">
      <w:pPr>
        <w:pStyle w:val="FootnoteText"/>
      </w:pPr>
    </w:p>
  </w:footnote>
  <w:footnote w:id="13">
    <w:p w14:paraId="2045FE20" w14:textId="4ED38B91" w:rsidR="006F7459" w:rsidRDefault="006F7459">
      <w:pPr>
        <w:pStyle w:val="FootnoteText"/>
      </w:pPr>
      <w:r>
        <w:rPr>
          <w:rStyle w:val="FootnoteReference"/>
        </w:rPr>
        <w:footnoteRef/>
      </w:r>
      <w:r>
        <w:t xml:space="preserve"> </w:t>
      </w:r>
      <w:hyperlink r:id="rId11" w:history="1">
        <w:r w:rsidRPr="00E75A1B">
          <w:rPr>
            <w:rStyle w:val="Hyperlink"/>
          </w:rPr>
          <w:t>https://asbcs.az.gov/sites/default/files/New%20Charter%20Contract-%20Modified%2005-21-2014_0.pdf</w:t>
        </w:r>
      </w:hyperlink>
    </w:p>
    <w:p w14:paraId="56C87D68" w14:textId="77777777" w:rsidR="006F7459" w:rsidRDefault="006F7459">
      <w:pPr>
        <w:pStyle w:val="FootnoteText"/>
      </w:pPr>
    </w:p>
  </w:footnote>
  <w:footnote w:id="14">
    <w:p w14:paraId="4145DD8F" w14:textId="0AC363C6" w:rsidR="005A290C" w:rsidRDefault="005A290C">
      <w:pPr>
        <w:pStyle w:val="FootnoteText"/>
      </w:pPr>
      <w:r>
        <w:rPr>
          <w:rStyle w:val="FootnoteReference"/>
        </w:rPr>
        <w:footnoteRef/>
      </w:r>
      <w:r>
        <w:t xml:space="preserve"> The complete Official Disclosure for the </w:t>
      </w:r>
      <w:proofErr w:type="spellStart"/>
      <w:r>
        <w:t>EdKey</w:t>
      </w:r>
      <w:proofErr w:type="spellEnd"/>
      <w:r>
        <w:t xml:space="preserve"> 2020 $87 million bond is at: </w:t>
      </w:r>
      <w:hyperlink r:id="rId12" w:history="1">
        <w:r w:rsidRPr="00773555">
          <w:rPr>
            <w:rStyle w:val="Hyperlink"/>
          </w:rPr>
          <w:t>https://emma.msrb.org/P11443910-P11114599-P11524622.pdf</w:t>
        </w:r>
      </w:hyperlink>
    </w:p>
    <w:p w14:paraId="7B534B30" w14:textId="77777777" w:rsidR="005A290C" w:rsidRDefault="005A290C">
      <w:pPr>
        <w:pStyle w:val="FootnoteText"/>
      </w:pPr>
    </w:p>
  </w:footnote>
  <w:footnote w:id="15">
    <w:p w14:paraId="02B936B2" w14:textId="22C9A784" w:rsidR="008B5B9E" w:rsidRDefault="008B5B9E">
      <w:pPr>
        <w:pStyle w:val="FootnoteText"/>
      </w:pPr>
      <w:r>
        <w:rPr>
          <w:rStyle w:val="FootnoteReference"/>
        </w:rPr>
        <w:footnoteRef/>
      </w:r>
      <w:r>
        <w:t xml:space="preserve"> </w:t>
      </w:r>
      <w:hyperlink r:id="rId13" w:history="1">
        <w:r w:rsidRPr="00773555">
          <w:rPr>
            <w:rStyle w:val="Hyperlink"/>
            <w:rFonts w:cstheme="minorHAnsi"/>
          </w:rPr>
          <w:t>https://www.azed.gov/sites/default/files/2021/12/2020%</w:t>
        </w:r>
        <w:r w:rsidRPr="00773555">
          <w:rPr>
            <w:rStyle w:val="Hyperlink"/>
            <w:rFonts w:cstheme="minorHAnsi"/>
          </w:rPr>
          <w:t>2</w:t>
        </w:r>
        <w:r w:rsidRPr="00773555">
          <w:rPr>
            <w:rStyle w:val="Hyperlink"/>
            <w:rFonts w:cstheme="minorHAnsi"/>
          </w:rPr>
          <w:t>0Vetted%20Core%20Program%20List%20December%202021.pdf</w:t>
        </w:r>
      </w:hyperlink>
    </w:p>
  </w:footnote>
  <w:footnote w:id="16">
    <w:p w14:paraId="77A623FA" w14:textId="4BC48E80" w:rsidR="008C3F39" w:rsidRDefault="008C3F39">
      <w:pPr>
        <w:pStyle w:val="FootnoteText"/>
      </w:pPr>
      <w:r>
        <w:rPr>
          <w:rStyle w:val="FootnoteReference"/>
        </w:rPr>
        <w:footnoteRef/>
      </w:r>
      <w:r>
        <w:t xml:space="preserve"> </w:t>
      </w:r>
      <w:hyperlink r:id="rId14" w:history="1">
        <w:r w:rsidRPr="00773555">
          <w:rPr>
            <w:rStyle w:val="Hyperlink"/>
            <w:rFonts w:cstheme="minorHAnsi"/>
          </w:rPr>
          <w:t>https://sfbudget.ade.az.gov/Budget/SubmittedFileStatus/SubmittedFileStatus.asp?NS=True&amp;DR=5&amp;FY=2021&amp;TVR=21-3054&amp;RPP=1&amp;PC=&amp;Subm=True&amp;btnSubmit=++++Go%21</w:t>
        </w:r>
      </w:hyperlink>
    </w:p>
  </w:footnote>
  <w:footnote w:id="17">
    <w:p w14:paraId="24D9D939" w14:textId="5D8488F9" w:rsidR="00125978" w:rsidRDefault="00125978">
      <w:pPr>
        <w:pStyle w:val="FootnoteText"/>
      </w:pPr>
      <w:r>
        <w:rPr>
          <w:rStyle w:val="FootnoteReference"/>
        </w:rPr>
        <w:footnoteRef/>
      </w:r>
      <w:r>
        <w:t xml:space="preserve"> </w:t>
      </w:r>
      <w:proofErr w:type="spellStart"/>
      <w:r>
        <w:t>Prenda</w:t>
      </w:r>
      <w:proofErr w:type="spellEnd"/>
      <w:r>
        <w:t xml:space="preserve"> program information at: </w:t>
      </w:r>
      <w:hyperlink r:id="rId15" w:history="1">
        <w:r w:rsidRPr="00E75A1B">
          <w:rPr>
            <w:rStyle w:val="Hyperlink"/>
          </w:rPr>
          <w:t>https://guides.helpscoutdocs.com/</w:t>
        </w:r>
      </w:hyperlink>
    </w:p>
    <w:p w14:paraId="7EDAF12E" w14:textId="77777777" w:rsidR="00125978" w:rsidRDefault="00125978">
      <w:pPr>
        <w:pStyle w:val="FootnoteText"/>
      </w:pPr>
    </w:p>
  </w:footnote>
  <w:footnote w:id="18">
    <w:p w14:paraId="57825876" w14:textId="420FB9D1" w:rsidR="00125978" w:rsidRDefault="00125978">
      <w:pPr>
        <w:pStyle w:val="FootnoteText"/>
      </w:pPr>
      <w:r>
        <w:rPr>
          <w:rStyle w:val="FootnoteReference"/>
        </w:rPr>
        <w:footnoteRef/>
      </w:r>
      <w:r>
        <w:t xml:space="preserve"> Venture Upward program information at: </w:t>
      </w:r>
      <w:hyperlink r:id="rId16" w:history="1">
        <w:r w:rsidRPr="00E75A1B">
          <w:rPr>
            <w:rStyle w:val="Hyperlink"/>
          </w:rPr>
          <w:t>https://ventureupward.org/</w:t>
        </w:r>
      </w:hyperlink>
    </w:p>
    <w:p w14:paraId="7EF35E12" w14:textId="77777777" w:rsidR="00125978" w:rsidRDefault="00125978">
      <w:pPr>
        <w:pStyle w:val="FootnoteText"/>
      </w:pPr>
    </w:p>
  </w:footnote>
  <w:footnote w:id="19">
    <w:p w14:paraId="54AED6BA" w14:textId="77777777" w:rsidR="00125978" w:rsidRDefault="00125978" w:rsidP="00125978">
      <w:pPr>
        <w:rPr>
          <w:sz w:val="20"/>
          <w:szCs w:val="20"/>
        </w:rPr>
      </w:pPr>
      <w:r>
        <w:rPr>
          <w:rStyle w:val="FootnoteReference"/>
        </w:rPr>
        <w:footnoteRef/>
      </w:r>
      <w:r>
        <w:t xml:space="preserve"> </w:t>
      </w:r>
      <w:hyperlink r:id="rId17" w:history="1">
        <w:r w:rsidRPr="004C5EC2">
          <w:rPr>
            <w:rStyle w:val="Hyperlink"/>
            <w:sz w:val="20"/>
            <w:szCs w:val="20"/>
          </w:rPr>
          <w:t>https://ventureupward.org/programs/arizona/venturing-ahead-courses</w:t>
        </w:r>
      </w:hyperlink>
    </w:p>
    <w:p w14:paraId="241AF130" w14:textId="52708379" w:rsidR="00125978" w:rsidRDefault="00125978">
      <w:pPr>
        <w:pStyle w:val="FootnoteText"/>
      </w:pPr>
    </w:p>
  </w:footnote>
  <w:footnote w:id="20">
    <w:p w14:paraId="546D937C" w14:textId="77777777" w:rsidR="00125978" w:rsidRPr="005A1B2C" w:rsidRDefault="00125978" w:rsidP="00125978">
      <w:pPr>
        <w:pStyle w:val="NormalWeb"/>
        <w:rPr>
          <w:rFonts w:asciiTheme="minorHAnsi" w:hAnsiTheme="minorHAnsi" w:cstheme="minorHAnsi"/>
        </w:rPr>
      </w:pPr>
      <w:r>
        <w:rPr>
          <w:rStyle w:val="FootnoteReference"/>
        </w:rPr>
        <w:footnoteRef/>
      </w:r>
      <w:r>
        <w:t xml:space="preserve"> </w:t>
      </w:r>
      <w:hyperlink r:id="rId18" w:history="1">
        <w:r w:rsidRPr="005A1B2C">
          <w:rPr>
            <w:rStyle w:val="Hyperlink"/>
            <w:rFonts w:asciiTheme="minorHAnsi" w:hAnsiTheme="minorHAnsi" w:cstheme="minorHAnsi"/>
          </w:rPr>
          <w:t>https://ventureupward.org/programs/arizona/venture-school</w:t>
        </w:r>
      </w:hyperlink>
    </w:p>
    <w:p w14:paraId="52F87CD4" w14:textId="0ABFE9E5" w:rsidR="00125978" w:rsidRDefault="00125978">
      <w:pPr>
        <w:pStyle w:val="FootnoteText"/>
      </w:pPr>
    </w:p>
  </w:footnote>
  <w:footnote w:id="21">
    <w:p w14:paraId="37FC540C" w14:textId="2D7F289B" w:rsidR="00125978" w:rsidRDefault="00125978">
      <w:pPr>
        <w:pStyle w:val="FootnoteText"/>
        <w:rPr>
          <w:rStyle w:val="Hyperlink"/>
          <w:rFonts w:asciiTheme="minorHAnsi" w:hAnsiTheme="minorHAnsi" w:cstheme="minorHAnsi"/>
          <w:sz w:val="24"/>
          <w:szCs w:val="24"/>
        </w:rPr>
      </w:pPr>
      <w:r>
        <w:rPr>
          <w:rStyle w:val="FootnoteReference"/>
        </w:rPr>
        <w:footnoteRef/>
      </w:r>
      <w:r>
        <w:t xml:space="preserve"> </w:t>
      </w:r>
      <w:hyperlink r:id="rId19" w:history="1">
        <w:r w:rsidRPr="005A1B2C">
          <w:rPr>
            <w:rStyle w:val="Hyperlink"/>
            <w:rFonts w:asciiTheme="minorHAnsi" w:hAnsiTheme="minorHAnsi" w:cstheme="minorHAnsi"/>
            <w:sz w:val="24"/>
            <w:szCs w:val="24"/>
          </w:rPr>
          <w:t>https://ventureupward.org/programs/arizona/venture-reward</w:t>
        </w:r>
      </w:hyperlink>
    </w:p>
    <w:p w14:paraId="0245A07F" w14:textId="77777777" w:rsidR="00125978" w:rsidRDefault="00125978">
      <w:pPr>
        <w:pStyle w:val="FootnoteText"/>
      </w:pPr>
    </w:p>
  </w:footnote>
  <w:footnote w:id="22">
    <w:p w14:paraId="24E635FF" w14:textId="2C26956B" w:rsidR="00CD4BBF" w:rsidRDefault="00CD4BBF">
      <w:pPr>
        <w:pStyle w:val="FootnoteText"/>
      </w:pPr>
      <w:r>
        <w:rPr>
          <w:rStyle w:val="FootnoteReference"/>
        </w:rPr>
        <w:footnoteRef/>
      </w:r>
      <w:r>
        <w:t xml:space="preserve"> </w:t>
      </w:r>
      <w:hyperlink r:id="rId20" w:history="1">
        <w:r w:rsidRPr="00E75A1B">
          <w:rPr>
            <w:rStyle w:val="Hyperlink"/>
          </w:rPr>
          <w:t>https://www.youtube.com/watch?v=az_Qm2qFIPc</w:t>
        </w:r>
      </w:hyperlink>
    </w:p>
    <w:p w14:paraId="72F7B30B" w14:textId="77777777" w:rsidR="00CD4BBF" w:rsidRDefault="00CD4BBF">
      <w:pPr>
        <w:pStyle w:val="FootnoteText"/>
      </w:pPr>
    </w:p>
  </w:footnote>
  <w:footnote w:id="23">
    <w:p w14:paraId="5690EEB2" w14:textId="0B16249A" w:rsidR="00FD57FD" w:rsidRDefault="00FD57FD">
      <w:pPr>
        <w:pStyle w:val="FootnoteText"/>
      </w:pPr>
      <w:r>
        <w:rPr>
          <w:rStyle w:val="FootnoteReference"/>
        </w:rPr>
        <w:footnoteRef/>
      </w:r>
      <w:r w:rsidR="00125978">
        <w:t xml:space="preserve"> All Tech </w:t>
      </w:r>
      <w:proofErr w:type="spellStart"/>
      <w:r w:rsidR="00125978">
        <w:t>Trep</w:t>
      </w:r>
      <w:proofErr w:type="spellEnd"/>
      <w:r w:rsidR="00125978">
        <w:t xml:space="preserve"> program information at: </w:t>
      </w:r>
      <w:r>
        <w:t xml:space="preserve"> </w:t>
      </w:r>
      <w:hyperlink r:id="rId21" w:history="1">
        <w:r w:rsidRPr="00E75A1B">
          <w:rPr>
            <w:rStyle w:val="Hyperlink"/>
          </w:rPr>
          <w:t>https://az.techtrepacademy.com/faq/</w:t>
        </w:r>
      </w:hyperlink>
    </w:p>
    <w:p w14:paraId="7FDED146" w14:textId="77777777" w:rsidR="00FD57FD" w:rsidRDefault="00FD57F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870"/>
    <w:multiLevelType w:val="multilevel"/>
    <w:tmpl w:val="A114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721F4"/>
    <w:multiLevelType w:val="multilevel"/>
    <w:tmpl w:val="8F8C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F141B"/>
    <w:multiLevelType w:val="multilevel"/>
    <w:tmpl w:val="08E2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B2535"/>
    <w:multiLevelType w:val="multilevel"/>
    <w:tmpl w:val="3EA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12EE4"/>
    <w:multiLevelType w:val="multilevel"/>
    <w:tmpl w:val="4E1A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570E3"/>
    <w:multiLevelType w:val="multilevel"/>
    <w:tmpl w:val="28246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615AD"/>
    <w:multiLevelType w:val="hybridMultilevel"/>
    <w:tmpl w:val="CC1E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378E9"/>
    <w:multiLevelType w:val="multilevel"/>
    <w:tmpl w:val="9B92B6F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3008C"/>
    <w:multiLevelType w:val="multilevel"/>
    <w:tmpl w:val="5688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40DBA"/>
    <w:multiLevelType w:val="hybridMultilevel"/>
    <w:tmpl w:val="416E74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7112B8"/>
    <w:multiLevelType w:val="hybridMultilevel"/>
    <w:tmpl w:val="5316D988"/>
    <w:lvl w:ilvl="0" w:tplc="70DE6AA2">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A0557"/>
    <w:multiLevelType w:val="multilevel"/>
    <w:tmpl w:val="363C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23391"/>
    <w:multiLevelType w:val="hybridMultilevel"/>
    <w:tmpl w:val="416E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A10AB"/>
    <w:multiLevelType w:val="hybridMultilevel"/>
    <w:tmpl w:val="416E74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9F7F27"/>
    <w:multiLevelType w:val="multilevel"/>
    <w:tmpl w:val="90FE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969F6"/>
    <w:multiLevelType w:val="multilevel"/>
    <w:tmpl w:val="BA74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E26C2"/>
    <w:multiLevelType w:val="multilevel"/>
    <w:tmpl w:val="536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2"/>
  </w:num>
  <w:num w:numId="4">
    <w:abstractNumId w:val="4"/>
  </w:num>
  <w:num w:numId="5">
    <w:abstractNumId w:val="2"/>
  </w:num>
  <w:num w:numId="6">
    <w:abstractNumId w:val="3"/>
  </w:num>
  <w:num w:numId="7">
    <w:abstractNumId w:val="5"/>
  </w:num>
  <w:num w:numId="8">
    <w:abstractNumId w:val="14"/>
  </w:num>
  <w:num w:numId="9">
    <w:abstractNumId w:val="16"/>
  </w:num>
  <w:num w:numId="10">
    <w:abstractNumId w:val="11"/>
  </w:num>
  <w:num w:numId="11">
    <w:abstractNumId w:val="10"/>
  </w:num>
  <w:num w:numId="12">
    <w:abstractNumId w:val="8"/>
  </w:num>
  <w:num w:numId="13">
    <w:abstractNumId w:val="1"/>
  </w:num>
  <w:num w:numId="14">
    <w:abstractNumId w:val="15"/>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44"/>
    <w:rsid w:val="00021441"/>
    <w:rsid w:val="00025380"/>
    <w:rsid w:val="00061915"/>
    <w:rsid w:val="000714E8"/>
    <w:rsid w:val="0007252A"/>
    <w:rsid w:val="00084330"/>
    <w:rsid w:val="0010138F"/>
    <w:rsid w:val="00114A0E"/>
    <w:rsid w:val="001222A7"/>
    <w:rsid w:val="00125978"/>
    <w:rsid w:val="001309C9"/>
    <w:rsid w:val="00135F76"/>
    <w:rsid w:val="0016279F"/>
    <w:rsid w:val="001A31B2"/>
    <w:rsid w:val="001A7C80"/>
    <w:rsid w:val="001D66F9"/>
    <w:rsid w:val="00222DAD"/>
    <w:rsid w:val="00224058"/>
    <w:rsid w:val="0023283E"/>
    <w:rsid w:val="00277A79"/>
    <w:rsid w:val="002C2528"/>
    <w:rsid w:val="002C37F0"/>
    <w:rsid w:val="002E646A"/>
    <w:rsid w:val="00320EF5"/>
    <w:rsid w:val="003263EE"/>
    <w:rsid w:val="00383EC9"/>
    <w:rsid w:val="00390996"/>
    <w:rsid w:val="00391443"/>
    <w:rsid w:val="00396A46"/>
    <w:rsid w:val="003B237F"/>
    <w:rsid w:val="003E19BA"/>
    <w:rsid w:val="003F36D1"/>
    <w:rsid w:val="00413FF6"/>
    <w:rsid w:val="00423698"/>
    <w:rsid w:val="00447070"/>
    <w:rsid w:val="00497338"/>
    <w:rsid w:val="004A1958"/>
    <w:rsid w:val="00505C7B"/>
    <w:rsid w:val="005655C9"/>
    <w:rsid w:val="00577507"/>
    <w:rsid w:val="005960D0"/>
    <w:rsid w:val="00596A4A"/>
    <w:rsid w:val="005A1B2C"/>
    <w:rsid w:val="005A290C"/>
    <w:rsid w:val="005B776A"/>
    <w:rsid w:val="005C3A96"/>
    <w:rsid w:val="005F6E40"/>
    <w:rsid w:val="00605E99"/>
    <w:rsid w:val="0061312A"/>
    <w:rsid w:val="00624EBD"/>
    <w:rsid w:val="00630BBB"/>
    <w:rsid w:val="00681E32"/>
    <w:rsid w:val="006A0925"/>
    <w:rsid w:val="006D6C1D"/>
    <w:rsid w:val="006F7459"/>
    <w:rsid w:val="006F747C"/>
    <w:rsid w:val="00706769"/>
    <w:rsid w:val="00760D0C"/>
    <w:rsid w:val="007E46D8"/>
    <w:rsid w:val="00814F44"/>
    <w:rsid w:val="00836BE8"/>
    <w:rsid w:val="00845102"/>
    <w:rsid w:val="008679DB"/>
    <w:rsid w:val="008A1D0A"/>
    <w:rsid w:val="008B5B9E"/>
    <w:rsid w:val="008C3F39"/>
    <w:rsid w:val="008D506F"/>
    <w:rsid w:val="008E4058"/>
    <w:rsid w:val="008F2238"/>
    <w:rsid w:val="009055A3"/>
    <w:rsid w:val="00907227"/>
    <w:rsid w:val="009423C4"/>
    <w:rsid w:val="0095525D"/>
    <w:rsid w:val="009A64BF"/>
    <w:rsid w:val="009B1E9C"/>
    <w:rsid w:val="009E4410"/>
    <w:rsid w:val="00A67538"/>
    <w:rsid w:val="00AA3C47"/>
    <w:rsid w:val="00AA5C8C"/>
    <w:rsid w:val="00AA6137"/>
    <w:rsid w:val="00B033ED"/>
    <w:rsid w:val="00B71CEF"/>
    <w:rsid w:val="00B815B3"/>
    <w:rsid w:val="00B8487D"/>
    <w:rsid w:val="00B93C9F"/>
    <w:rsid w:val="00B94511"/>
    <w:rsid w:val="00BB4020"/>
    <w:rsid w:val="00BB608C"/>
    <w:rsid w:val="00C00844"/>
    <w:rsid w:val="00C07A1D"/>
    <w:rsid w:val="00C20C66"/>
    <w:rsid w:val="00C57BFE"/>
    <w:rsid w:val="00CA1169"/>
    <w:rsid w:val="00CB40B5"/>
    <w:rsid w:val="00CC27F8"/>
    <w:rsid w:val="00CD4BBF"/>
    <w:rsid w:val="00CE686D"/>
    <w:rsid w:val="00D05B46"/>
    <w:rsid w:val="00D27A97"/>
    <w:rsid w:val="00D64D14"/>
    <w:rsid w:val="00D64F86"/>
    <w:rsid w:val="00DA2E41"/>
    <w:rsid w:val="00DB3B9A"/>
    <w:rsid w:val="00DD7E6E"/>
    <w:rsid w:val="00DF2781"/>
    <w:rsid w:val="00E018E5"/>
    <w:rsid w:val="00E55228"/>
    <w:rsid w:val="00EC4173"/>
    <w:rsid w:val="00ED5BEC"/>
    <w:rsid w:val="00ED690C"/>
    <w:rsid w:val="00F05FBF"/>
    <w:rsid w:val="00F234A7"/>
    <w:rsid w:val="00F46CA3"/>
    <w:rsid w:val="00F676AF"/>
    <w:rsid w:val="00F86E5F"/>
    <w:rsid w:val="00F97E84"/>
    <w:rsid w:val="00FB0CA8"/>
    <w:rsid w:val="00FC687F"/>
    <w:rsid w:val="00FD57FD"/>
    <w:rsid w:val="00FE1EA8"/>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D3168"/>
  <w15:chartTrackingRefBased/>
  <w15:docId w15:val="{219F03FF-8D65-4542-8AEE-C2EDF979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1D"/>
    <w:rPr>
      <w:rFonts w:ascii="Times New Roman" w:eastAsia="Times New Roman" w:hAnsi="Times New Roman" w:cs="Times New Roman"/>
    </w:rPr>
  </w:style>
  <w:style w:type="paragraph" w:styleId="Heading1">
    <w:name w:val="heading 1"/>
    <w:basedOn w:val="Normal"/>
    <w:next w:val="Normal"/>
    <w:link w:val="Heading1Char"/>
    <w:uiPriority w:val="9"/>
    <w:qFormat/>
    <w:rsid w:val="009A64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714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A64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6F9"/>
    <w:pPr>
      <w:spacing w:before="100" w:beforeAutospacing="1" w:after="100" w:afterAutospacing="1"/>
    </w:pPr>
  </w:style>
  <w:style w:type="character" w:customStyle="1" w:styleId="markedcontent">
    <w:name w:val="markedcontent"/>
    <w:basedOn w:val="DefaultParagraphFont"/>
    <w:rsid w:val="009E4410"/>
  </w:style>
  <w:style w:type="paragraph" w:styleId="ListParagraph">
    <w:name w:val="List Paragraph"/>
    <w:basedOn w:val="Normal"/>
    <w:uiPriority w:val="34"/>
    <w:qFormat/>
    <w:rsid w:val="00907227"/>
    <w:pPr>
      <w:ind w:left="720"/>
      <w:contextualSpacing/>
    </w:pPr>
  </w:style>
  <w:style w:type="character" w:styleId="Hyperlink">
    <w:name w:val="Hyperlink"/>
    <w:basedOn w:val="DefaultParagraphFont"/>
    <w:uiPriority w:val="99"/>
    <w:unhideWhenUsed/>
    <w:rsid w:val="008E4058"/>
    <w:rPr>
      <w:color w:val="0563C1" w:themeColor="hyperlink"/>
      <w:u w:val="single"/>
    </w:rPr>
  </w:style>
  <w:style w:type="character" w:styleId="UnresolvedMention">
    <w:name w:val="Unresolved Mention"/>
    <w:basedOn w:val="DefaultParagraphFont"/>
    <w:uiPriority w:val="99"/>
    <w:semiHidden/>
    <w:unhideWhenUsed/>
    <w:rsid w:val="008E4058"/>
    <w:rPr>
      <w:color w:val="605E5C"/>
      <w:shd w:val="clear" w:color="auto" w:fill="E1DFDD"/>
    </w:rPr>
  </w:style>
  <w:style w:type="paragraph" w:styleId="FootnoteText">
    <w:name w:val="footnote text"/>
    <w:basedOn w:val="Normal"/>
    <w:link w:val="FootnoteTextChar"/>
    <w:uiPriority w:val="99"/>
    <w:semiHidden/>
    <w:unhideWhenUsed/>
    <w:rsid w:val="008E4058"/>
    <w:rPr>
      <w:sz w:val="20"/>
      <w:szCs w:val="20"/>
    </w:rPr>
  </w:style>
  <w:style w:type="character" w:customStyle="1" w:styleId="FootnoteTextChar">
    <w:name w:val="Footnote Text Char"/>
    <w:basedOn w:val="DefaultParagraphFont"/>
    <w:link w:val="FootnoteText"/>
    <w:uiPriority w:val="99"/>
    <w:semiHidden/>
    <w:rsid w:val="008E4058"/>
    <w:rPr>
      <w:sz w:val="20"/>
      <w:szCs w:val="20"/>
    </w:rPr>
  </w:style>
  <w:style w:type="character" w:styleId="FootnoteReference">
    <w:name w:val="footnote reference"/>
    <w:basedOn w:val="DefaultParagraphFont"/>
    <w:uiPriority w:val="99"/>
    <w:semiHidden/>
    <w:unhideWhenUsed/>
    <w:rsid w:val="008E4058"/>
    <w:rPr>
      <w:vertAlign w:val="superscript"/>
    </w:rPr>
  </w:style>
  <w:style w:type="character" w:customStyle="1" w:styleId="Heading3Char">
    <w:name w:val="Heading 3 Char"/>
    <w:basedOn w:val="DefaultParagraphFont"/>
    <w:link w:val="Heading3"/>
    <w:uiPriority w:val="9"/>
    <w:rsid w:val="009A64B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A64B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714E8"/>
    <w:rPr>
      <w:color w:val="954F72" w:themeColor="followedHyperlink"/>
      <w:u w:val="single"/>
    </w:rPr>
  </w:style>
  <w:style w:type="character" w:customStyle="1" w:styleId="Heading2Char">
    <w:name w:val="Heading 2 Char"/>
    <w:basedOn w:val="DefaultParagraphFont"/>
    <w:link w:val="Heading2"/>
    <w:uiPriority w:val="9"/>
    <w:semiHidden/>
    <w:rsid w:val="000714E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714E8"/>
    <w:rPr>
      <w:b/>
      <w:bCs/>
    </w:rPr>
  </w:style>
  <w:style w:type="paragraph" w:styleId="Footer">
    <w:name w:val="footer"/>
    <w:basedOn w:val="Normal"/>
    <w:link w:val="FooterChar"/>
    <w:uiPriority w:val="99"/>
    <w:unhideWhenUsed/>
    <w:rsid w:val="00605E99"/>
    <w:pPr>
      <w:tabs>
        <w:tab w:val="center" w:pos="4680"/>
        <w:tab w:val="right" w:pos="9360"/>
      </w:tabs>
    </w:pPr>
  </w:style>
  <w:style w:type="character" w:customStyle="1" w:styleId="FooterChar">
    <w:name w:val="Footer Char"/>
    <w:basedOn w:val="DefaultParagraphFont"/>
    <w:link w:val="Footer"/>
    <w:uiPriority w:val="99"/>
    <w:rsid w:val="00605E99"/>
    <w:rPr>
      <w:rFonts w:ascii="Times New Roman" w:eastAsia="Times New Roman" w:hAnsi="Times New Roman" w:cs="Times New Roman"/>
    </w:rPr>
  </w:style>
  <w:style w:type="character" w:styleId="PageNumber">
    <w:name w:val="page number"/>
    <w:basedOn w:val="DefaultParagraphFont"/>
    <w:uiPriority w:val="99"/>
    <w:semiHidden/>
    <w:unhideWhenUsed/>
    <w:rsid w:val="00605E99"/>
  </w:style>
  <w:style w:type="paragraph" w:customStyle="1" w:styleId="Default">
    <w:name w:val="Default"/>
    <w:rsid w:val="00814F44"/>
    <w:pPr>
      <w:widowControl w:val="0"/>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273">
      <w:bodyDiv w:val="1"/>
      <w:marLeft w:val="0"/>
      <w:marRight w:val="0"/>
      <w:marTop w:val="0"/>
      <w:marBottom w:val="0"/>
      <w:divBdr>
        <w:top w:val="none" w:sz="0" w:space="0" w:color="auto"/>
        <w:left w:val="none" w:sz="0" w:space="0" w:color="auto"/>
        <w:bottom w:val="none" w:sz="0" w:space="0" w:color="auto"/>
        <w:right w:val="none" w:sz="0" w:space="0" w:color="auto"/>
      </w:divBdr>
    </w:div>
    <w:div w:id="183176124">
      <w:bodyDiv w:val="1"/>
      <w:marLeft w:val="0"/>
      <w:marRight w:val="0"/>
      <w:marTop w:val="0"/>
      <w:marBottom w:val="0"/>
      <w:divBdr>
        <w:top w:val="none" w:sz="0" w:space="0" w:color="auto"/>
        <w:left w:val="none" w:sz="0" w:space="0" w:color="auto"/>
        <w:bottom w:val="none" w:sz="0" w:space="0" w:color="auto"/>
        <w:right w:val="none" w:sz="0" w:space="0" w:color="auto"/>
      </w:divBdr>
    </w:div>
    <w:div w:id="189612246">
      <w:bodyDiv w:val="1"/>
      <w:marLeft w:val="0"/>
      <w:marRight w:val="0"/>
      <w:marTop w:val="0"/>
      <w:marBottom w:val="0"/>
      <w:divBdr>
        <w:top w:val="none" w:sz="0" w:space="0" w:color="auto"/>
        <w:left w:val="none" w:sz="0" w:space="0" w:color="auto"/>
        <w:bottom w:val="none" w:sz="0" w:space="0" w:color="auto"/>
        <w:right w:val="none" w:sz="0" w:space="0" w:color="auto"/>
      </w:divBdr>
      <w:divsChild>
        <w:div w:id="1660190582">
          <w:marLeft w:val="0"/>
          <w:marRight w:val="0"/>
          <w:marTop w:val="0"/>
          <w:marBottom w:val="0"/>
          <w:divBdr>
            <w:top w:val="none" w:sz="0" w:space="0" w:color="auto"/>
            <w:left w:val="none" w:sz="0" w:space="0" w:color="auto"/>
            <w:bottom w:val="none" w:sz="0" w:space="0" w:color="auto"/>
            <w:right w:val="none" w:sz="0" w:space="0" w:color="auto"/>
          </w:divBdr>
          <w:divsChild>
            <w:div w:id="1230725489">
              <w:marLeft w:val="0"/>
              <w:marRight w:val="0"/>
              <w:marTop w:val="0"/>
              <w:marBottom w:val="0"/>
              <w:divBdr>
                <w:top w:val="none" w:sz="0" w:space="0" w:color="auto"/>
                <w:left w:val="none" w:sz="0" w:space="0" w:color="auto"/>
                <w:bottom w:val="none" w:sz="0" w:space="0" w:color="auto"/>
                <w:right w:val="none" w:sz="0" w:space="0" w:color="auto"/>
              </w:divBdr>
              <w:divsChild>
                <w:div w:id="1497379432">
                  <w:marLeft w:val="0"/>
                  <w:marRight w:val="0"/>
                  <w:marTop w:val="0"/>
                  <w:marBottom w:val="0"/>
                  <w:divBdr>
                    <w:top w:val="none" w:sz="0" w:space="0" w:color="auto"/>
                    <w:left w:val="none" w:sz="0" w:space="0" w:color="auto"/>
                    <w:bottom w:val="none" w:sz="0" w:space="0" w:color="auto"/>
                    <w:right w:val="none" w:sz="0" w:space="0" w:color="auto"/>
                  </w:divBdr>
                  <w:divsChild>
                    <w:div w:id="357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26">
      <w:bodyDiv w:val="1"/>
      <w:marLeft w:val="0"/>
      <w:marRight w:val="0"/>
      <w:marTop w:val="0"/>
      <w:marBottom w:val="0"/>
      <w:divBdr>
        <w:top w:val="none" w:sz="0" w:space="0" w:color="auto"/>
        <w:left w:val="none" w:sz="0" w:space="0" w:color="auto"/>
        <w:bottom w:val="none" w:sz="0" w:space="0" w:color="auto"/>
        <w:right w:val="none" w:sz="0" w:space="0" w:color="auto"/>
      </w:divBdr>
    </w:div>
    <w:div w:id="241373217">
      <w:bodyDiv w:val="1"/>
      <w:marLeft w:val="0"/>
      <w:marRight w:val="0"/>
      <w:marTop w:val="0"/>
      <w:marBottom w:val="0"/>
      <w:divBdr>
        <w:top w:val="none" w:sz="0" w:space="0" w:color="auto"/>
        <w:left w:val="none" w:sz="0" w:space="0" w:color="auto"/>
        <w:bottom w:val="none" w:sz="0" w:space="0" w:color="auto"/>
        <w:right w:val="none" w:sz="0" w:space="0" w:color="auto"/>
      </w:divBdr>
    </w:div>
    <w:div w:id="259607075">
      <w:bodyDiv w:val="1"/>
      <w:marLeft w:val="0"/>
      <w:marRight w:val="0"/>
      <w:marTop w:val="0"/>
      <w:marBottom w:val="0"/>
      <w:divBdr>
        <w:top w:val="none" w:sz="0" w:space="0" w:color="auto"/>
        <w:left w:val="none" w:sz="0" w:space="0" w:color="auto"/>
        <w:bottom w:val="none" w:sz="0" w:space="0" w:color="auto"/>
        <w:right w:val="none" w:sz="0" w:space="0" w:color="auto"/>
      </w:divBdr>
    </w:div>
    <w:div w:id="270402849">
      <w:bodyDiv w:val="1"/>
      <w:marLeft w:val="0"/>
      <w:marRight w:val="0"/>
      <w:marTop w:val="0"/>
      <w:marBottom w:val="0"/>
      <w:divBdr>
        <w:top w:val="none" w:sz="0" w:space="0" w:color="auto"/>
        <w:left w:val="none" w:sz="0" w:space="0" w:color="auto"/>
        <w:bottom w:val="none" w:sz="0" w:space="0" w:color="auto"/>
        <w:right w:val="none" w:sz="0" w:space="0" w:color="auto"/>
      </w:divBdr>
    </w:div>
    <w:div w:id="364523035">
      <w:bodyDiv w:val="1"/>
      <w:marLeft w:val="0"/>
      <w:marRight w:val="0"/>
      <w:marTop w:val="0"/>
      <w:marBottom w:val="0"/>
      <w:divBdr>
        <w:top w:val="none" w:sz="0" w:space="0" w:color="auto"/>
        <w:left w:val="none" w:sz="0" w:space="0" w:color="auto"/>
        <w:bottom w:val="none" w:sz="0" w:space="0" w:color="auto"/>
        <w:right w:val="none" w:sz="0" w:space="0" w:color="auto"/>
      </w:divBdr>
    </w:div>
    <w:div w:id="455372997">
      <w:bodyDiv w:val="1"/>
      <w:marLeft w:val="0"/>
      <w:marRight w:val="0"/>
      <w:marTop w:val="0"/>
      <w:marBottom w:val="0"/>
      <w:divBdr>
        <w:top w:val="none" w:sz="0" w:space="0" w:color="auto"/>
        <w:left w:val="none" w:sz="0" w:space="0" w:color="auto"/>
        <w:bottom w:val="none" w:sz="0" w:space="0" w:color="auto"/>
        <w:right w:val="none" w:sz="0" w:space="0" w:color="auto"/>
      </w:divBdr>
    </w:div>
    <w:div w:id="529994914">
      <w:bodyDiv w:val="1"/>
      <w:marLeft w:val="0"/>
      <w:marRight w:val="0"/>
      <w:marTop w:val="0"/>
      <w:marBottom w:val="0"/>
      <w:divBdr>
        <w:top w:val="none" w:sz="0" w:space="0" w:color="auto"/>
        <w:left w:val="none" w:sz="0" w:space="0" w:color="auto"/>
        <w:bottom w:val="none" w:sz="0" w:space="0" w:color="auto"/>
        <w:right w:val="none" w:sz="0" w:space="0" w:color="auto"/>
      </w:divBdr>
    </w:div>
    <w:div w:id="631709495">
      <w:bodyDiv w:val="1"/>
      <w:marLeft w:val="0"/>
      <w:marRight w:val="0"/>
      <w:marTop w:val="0"/>
      <w:marBottom w:val="0"/>
      <w:divBdr>
        <w:top w:val="none" w:sz="0" w:space="0" w:color="auto"/>
        <w:left w:val="none" w:sz="0" w:space="0" w:color="auto"/>
        <w:bottom w:val="none" w:sz="0" w:space="0" w:color="auto"/>
        <w:right w:val="none" w:sz="0" w:space="0" w:color="auto"/>
      </w:divBdr>
    </w:div>
    <w:div w:id="716592519">
      <w:bodyDiv w:val="1"/>
      <w:marLeft w:val="0"/>
      <w:marRight w:val="0"/>
      <w:marTop w:val="0"/>
      <w:marBottom w:val="0"/>
      <w:divBdr>
        <w:top w:val="none" w:sz="0" w:space="0" w:color="auto"/>
        <w:left w:val="none" w:sz="0" w:space="0" w:color="auto"/>
        <w:bottom w:val="none" w:sz="0" w:space="0" w:color="auto"/>
        <w:right w:val="none" w:sz="0" w:space="0" w:color="auto"/>
      </w:divBdr>
      <w:divsChild>
        <w:div w:id="2017536097">
          <w:marLeft w:val="0"/>
          <w:marRight w:val="0"/>
          <w:marTop w:val="0"/>
          <w:marBottom w:val="0"/>
          <w:divBdr>
            <w:top w:val="none" w:sz="0" w:space="0" w:color="auto"/>
            <w:left w:val="none" w:sz="0" w:space="0" w:color="auto"/>
            <w:bottom w:val="none" w:sz="0" w:space="0" w:color="auto"/>
            <w:right w:val="none" w:sz="0" w:space="0" w:color="auto"/>
          </w:divBdr>
          <w:divsChild>
            <w:div w:id="1750731489">
              <w:marLeft w:val="0"/>
              <w:marRight w:val="0"/>
              <w:marTop w:val="0"/>
              <w:marBottom w:val="0"/>
              <w:divBdr>
                <w:top w:val="none" w:sz="0" w:space="0" w:color="auto"/>
                <w:left w:val="none" w:sz="0" w:space="0" w:color="auto"/>
                <w:bottom w:val="none" w:sz="0" w:space="0" w:color="auto"/>
                <w:right w:val="none" w:sz="0" w:space="0" w:color="auto"/>
              </w:divBdr>
              <w:divsChild>
                <w:div w:id="782843751">
                  <w:marLeft w:val="0"/>
                  <w:marRight w:val="0"/>
                  <w:marTop w:val="0"/>
                  <w:marBottom w:val="0"/>
                  <w:divBdr>
                    <w:top w:val="none" w:sz="0" w:space="0" w:color="auto"/>
                    <w:left w:val="none" w:sz="0" w:space="0" w:color="auto"/>
                    <w:bottom w:val="none" w:sz="0" w:space="0" w:color="auto"/>
                    <w:right w:val="none" w:sz="0" w:space="0" w:color="auto"/>
                  </w:divBdr>
                </w:div>
              </w:divsChild>
            </w:div>
            <w:div w:id="1232807855">
              <w:marLeft w:val="0"/>
              <w:marRight w:val="0"/>
              <w:marTop w:val="0"/>
              <w:marBottom w:val="0"/>
              <w:divBdr>
                <w:top w:val="none" w:sz="0" w:space="0" w:color="auto"/>
                <w:left w:val="none" w:sz="0" w:space="0" w:color="auto"/>
                <w:bottom w:val="none" w:sz="0" w:space="0" w:color="auto"/>
                <w:right w:val="none" w:sz="0" w:space="0" w:color="auto"/>
              </w:divBdr>
              <w:divsChild>
                <w:div w:id="1461344804">
                  <w:marLeft w:val="0"/>
                  <w:marRight w:val="0"/>
                  <w:marTop w:val="0"/>
                  <w:marBottom w:val="0"/>
                  <w:divBdr>
                    <w:top w:val="none" w:sz="0" w:space="0" w:color="auto"/>
                    <w:left w:val="none" w:sz="0" w:space="0" w:color="auto"/>
                    <w:bottom w:val="none" w:sz="0" w:space="0" w:color="auto"/>
                    <w:right w:val="none" w:sz="0" w:space="0" w:color="auto"/>
                  </w:divBdr>
                </w:div>
              </w:divsChild>
            </w:div>
            <w:div w:id="261571862">
              <w:marLeft w:val="0"/>
              <w:marRight w:val="0"/>
              <w:marTop w:val="0"/>
              <w:marBottom w:val="0"/>
              <w:divBdr>
                <w:top w:val="none" w:sz="0" w:space="0" w:color="auto"/>
                <w:left w:val="none" w:sz="0" w:space="0" w:color="auto"/>
                <w:bottom w:val="none" w:sz="0" w:space="0" w:color="auto"/>
                <w:right w:val="none" w:sz="0" w:space="0" w:color="auto"/>
              </w:divBdr>
              <w:divsChild>
                <w:div w:id="1204556114">
                  <w:marLeft w:val="0"/>
                  <w:marRight w:val="0"/>
                  <w:marTop w:val="0"/>
                  <w:marBottom w:val="0"/>
                  <w:divBdr>
                    <w:top w:val="none" w:sz="0" w:space="0" w:color="auto"/>
                    <w:left w:val="none" w:sz="0" w:space="0" w:color="auto"/>
                    <w:bottom w:val="none" w:sz="0" w:space="0" w:color="auto"/>
                    <w:right w:val="none" w:sz="0" w:space="0" w:color="auto"/>
                  </w:divBdr>
                </w:div>
              </w:divsChild>
            </w:div>
            <w:div w:id="664212934">
              <w:marLeft w:val="0"/>
              <w:marRight w:val="0"/>
              <w:marTop w:val="0"/>
              <w:marBottom w:val="0"/>
              <w:divBdr>
                <w:top w:val="none" w:sz="0" w:space="0" w:color="auto"/>
                <w:left w:val="none" w:sz="0" w:space="0" w:color="auto"/>
                <w:bottom w:val="none" w:sz="0" w:space="0" w:color="auto"/>
                <w:right w:val="none" w:sz="0" w:space="0" w:color="auto"/>
              </w:divBdr>
              <w:divsChild>
                <w:div w:id="1622999685">
                  <w:marLeft w:val="0"/>
                  <w:marRight w:val="0"/>
                  <w:marTop w:val="0"/>
                  <w:marBottom w:val="0"/>
                  <w:divBdr>
                    <w:top w:val="none" w:sz="0" w:space="0" w:color="auto"/>
                    <w:left w:val="none" w:sz="0" w:space="0" w:color="auto"/>
                    <w:bottom w:val="none" w:sz="0" w:space="0" w:color="auto"/>
                    <w:right w:val="none" w:sz="0" w:space="0" w:color="auto"/>
                  </w:divBdr>
                </w:div>
              </w:divsChild>
            </w:div>
            <w:div w:id="1126696365">
              <w:marLeft w:val="0"/>
              <w:marRight w:val="0"/>
              <w:marTop w:val="0"/>
              <w:marBottom w:val="0"/>
              <w:divBdr>
                <w:top w:val="none" w:sz="0" w:space="0" w:color="auto"/>
                <w:left w:val="none" w:sz="0" w:space="0" w:color="auto"/>
                <w:bottom w:val="none" w:sz="0" w:space="0" w:color="auto"/>
                <w:right w:val="none" w:sz="0" w:space="0" w:color="auto"/>
              </w:divBdr>
              <w:divsChild>
                <w:div w:id="1298491371">
                  <w:marLeft w:val="0"/>
                  <w:marRight w:val="0"/>
                  <w:marTop w:val="0"/>
                  <w:marBottom w:val="0"/>
                  <w:divBdr>
                    <w:top w:val="none" w:sz="0" w:space="0" w:color="auto"/>
                    <w:left w:val="none" w:sz="0" w:space="0" w:color="auto"/>
                    <w:bottom w:val="none" w:sz="0" w:space="0" w:color="auto"/>
                    <w:right w:val="none" w:sz="0" w:space="0" w:color="auto"/>
                  </w:divBdr>
                </w:div>
              </w:divsChild>
            </w:div>
            <w:div w:id="534998642">
              <w:marLeft w:val="0"/>
              <w:marRight w:val="0"/>
              <w:marTop w:val="0"/>
              <w:marBottom w:val="0"/>
              <w:divBdr>
                <w:top w:val="none" w:sz="0" w:space="0" w:color="auto"/>
                <w:left w:val="none" w:sz="0" w:space="0" w:color="auto"/>
                <w:bottom w:val="none" w:sz="0" w:space="0" w:color="auto"/>
                <w:right w:val="none" w:sz="0" w:space="0" w:color="auto"/>
              </w:divBdr>
              <w:divsChild>
                <w:div w:id="1026638240">
                  <w:marLeft w:val="0"/>
                  <w:marRight w:val="0"/>
                  <w:marTop w:val="0"/>
                  <w:marBottom w:val="0"/>
                  <w:divBdr>
                    <w:top w:val="none" w:sz="0" w:space="0" w:color="auto"/>
                    <w:left w:val="none" w:sz="0" w:space="0" w:color="auto"/>
                    <w:bottom w:val="none" w:sz="0" w:space="0" w:color="auto"/>
                    <w:right w:val="none" w:sz="0" w:space="0" w:color="auto"/>
                  </w:divBdr>
                </w:div>
              </w:divsChild>
            </w:div>
            <w:div w:id="1189218004">
              <w:marLeft w:val="0"/>
              <w:marRight w:val="0"/>
              <w:marTop w:val="0"/>
              <w:marBottom w:val="0"/>
              <w:divBdr>
                <w:top w:val="none" w:sz="0" w:space="0" w:color="auto"/>
                <w:left w:val="none" w:sz="0" w:space="0" w:color="auto"/>
                <w:bottom w:val="none" w:sz="0" w:space="0" w:color="auto"/>
                <w:right w:val="none" w:sz="0" w:space="0" w:color="auto"/>
              </w:divBdr>
              <w:divsChild>
                <w:div w:id="684677835">
                  <w:marLeft w:val="0"/>
                  <w:marRight w:val="0"/>
                  <w:marTop w:val="0"/>
                  <w:marBottom w:val="0"/>
                  <w:divBdr>
                    <w:top w:val="none" w:sz="0" w:space="0" w:color="auto"/>
                    <w:left w:val="none" w:sz="0" w:space="0" w:color="auto"/>
                    <w:bottom w:val="none" w:sz="0" w:space="0" w:color="auto"/>
                    <w:right w:val="none" w:sz="0" w:space="0" w:color="auto"/>
                  </w:divBdr>
                </w:div>
              </w:divsChild>
            </w:div>
            <w:div w:id="315379528">
              <w:marLeft w:val="0"/>
              <w:marRight w:val="0"/>
              <w:marTop w:val="0"/>
              <w:marBottom w:val="0"/>
              <w:divBdr>
                <w:top w:val="none" w:sz="0" w:space="0" w:color="auto"/>
                <w:left w:val="none" w:sz="0" w:space="0" w:color="auto"/>
                <w:bottom w:val="none" w:sz="0" w:space="0" w:color="auto"/>
                <w:right w:val="none" w:sz="0" w:space="0" w:color="auto"/>
              </w:divBdr>
              <w:divsChild>
                <w:div w:id="1980307765">
                  <w:marLeft w:val="0"/>
                  <w:marRight w:val="0"/>
                  <w:marTop w:val="0"/>
                  <w:marBottom w:val="0"/>
                  <w:divBdr>
                    <w:top w:val="none" w:sz="0" w:space="0" w:color="auto"/>
                    <w:left w:val="none" w:sz="0" w:space="0" w:color="auto"/>
                    <w:bottom w:val="none" w:sz="0" w:space="0" w:color="auto"/>
                    <w:right w:val="none" w:sz="0" w:space="0" w:color="auto"/>
                  </w:divBdr>
                </w:div>
              </w:divsChild>
            </w:div>
            <w:div w:id="1540582927">
              <w:marLeft w:val="0"/>
              <w:marRight w:val="0"/>
              <w:marTop w:val="0"/>
              <w:marBottom w:val="0"/>
              <w:divBdr>
                <w:top w:val="none" w:sz="0" w:space="0" w:color="auto"/>
                <w:left w:val="none" w:sz="0" w:space="0" w:color="auto"/>
                <w:bottom w:val="none" w:sz="0" w:space="0" w:color="auto"/>
                <w:right w:val="none" w:sz="0" w:space="0" w:color="auto"/>
              </w:divBdr>
              <w:divsChild>
                <w:div w:id="646905878">
                  <w:marLeft w:val="0"/>
                  <w:marRight w:val="0"/>
                  <w:marTop w:val="0"/>
                  <w:marBottom w:val="0"/>
                  <w:divBdr>
                    <w:top w:val="none" w:sz="0" w:space="0" w:color="auto"/>
                    <w:left w:val="none" w:sz="0" w:space="0" w:color="auto"/>
                    <w:bottom w:val="none" w:sz="0" w:space="0" w:color="auto"/>
                    <w:right w:val="none" w:sz="0" w:space="0" w:color="auto"/>
                  </w:divBdr>
                </w:div>
              </w:divsChild>
            </w:div>
            <w:div w:id="141584458">
              <w:marLeft w:val="0"/>
              <w:marRight w:val="0"/>
              <w:marTop w:val="0"/>
              <w:marBottom w:val="0"/>
              <w:divBdr>
                <w:top w:val="none" w:sz="0" w:space="0" w:color="auto"/>
                <w:left w:val="none" w:sz="0" w:space="0" w:color="auto"/>
                <w:bottom w:val="none" w:sz="0" w:space="0" w:color="auto"/>
                <w:right w:val="none" w:sz="0" w:space="0" w:color="auto"/>
              </w:divBdr>
              <w:divsChild>
                <w:div w:id="13445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7239">
      <w:bodyDiv w:val="1"/>
      <w:marLeft w:val="0"/>
      <w:marRight w:val="0"/>
      <w:marTop w:val="0"/>
      <w:marBottom w:val="0"/>
      <w:divBdr>
        <w:top w:val="none" w:sz="0" w:space="0" w:color="auto"/>
        <w:left w:val="none" w:sz="0" w:space="0" w:color="auto"/>
        <w:bottom w:val="none" w:sz="0" w:space="0" w:color="auto"/>
        <w:right w:val="none" w:sz="0" w:space="0" w:color="auto"/>
      </w:divBdr>
    </w:div>
    <w:div w:id="798258967">
      <w:bodyDiv w:val="1"/>
      <w:marLeft w:val="0"/>
      <w:marRight w:val="0"/>
      <w:marTop w:val="0"/>
      <w:marBottom w:val="0"/>
      <w:divBdr>
        <w:top w:val="none" w:sz="0" w:space="0" w:color="auto"/>
        <w:left w:val="none" w:sz="0" w:space="0" w:color="auto"/>
        <w:bottom w:val="none" w:sz="0" w:space="0" w:color="auto"/>
        <w:right w:val="none" w:sz="0" w:space="0" w:color="auto"/>
      </w:divBdr>
    </w:div>
    <w:div w:id="800616590">
      <w:bodyDiv w:val="1"/>
      <w:marLeft w:val="0"/>
      <w:marRight w:val="0"/>
      <w:marTop w:val="0"/>
      <w:marBottom w:val="0"/>
      <w:divBdr>
        <w:top w:val="none" w:sz="0" w:space="0" w:color="auto"/>
        <w:left w:val="none" w:sz="0" w:space="0" w:color="auto"/>
        <w:bottom w:val="none" w:sz="0" w:space="0" w:color="auto"/>
        <w:right w:val="none" w:sz="0" w:space="0" w:color="auto"/>
      </w:divBdr>
    </w:div>
    <w:div w:id="814877098">
      <w:bodyDiv w:val="1"/>
      <w:marLeft w:val="0"/>
      <w:marRight w:val="0"/>
      <w:marTop w:val="0"/>
      <w:marBottom w:val="0"/>
      <w:divBdr>
        <w:top w:val="none" w:sz="0" w:space="0" w:color="auto"/>
        <w:left w:val="none" w:sz="0" w:space="0" w:color="auto"/>
        <w:bottom w:val="none" w:sz="0" w:space="0" w:color="auto"/>
        <w:right w:val="none" w:sz="0" w:space="0" w:color="auto"/>
      </w:divBdr>
    </w:div>
    <w:div w:id="914507254">
      <w:bodyDiv w:val="1"/>
      <w:marLeft w:val="0"/>
      <w:marRight w:val="0"/>
      <w:marTop w:val="0"/>
      <w:marBottom w:val="0"/>
      <w:divBdr>
        <w:top w:val="none" w:sz="0" w:space="0" w:color="auto"/>
        <w:left w:val="none" w:sz="0" w:space="0" w:color="auto"/>
        <w:bottom w:val="none" w:sz="0" w:space="0" w:color="auto"/>
        <w:right w:val="none" w:sz="0" w:space="0" w:color="auto"/>
      </w:divBdr>
    </w:div>
    <w:div w:id="1057706062">
      <w:bodyDiv w:val="1"/>
      <w:marLeft w:val="0"/>
      <w:marRight w:val="0"/>
      <w:marTop w:val="0"/>
      <w:marBottom w:val="0"/>
      <w:divBdr>
        <w:top w:val="none" w:sz="0" w:space="0" w:color="auto"/>
        <w:left w:val="none" w:sz="0" w:space="0" w:color="auto"/>
        <w:bottom w:val="none" w:sz="0" w:space="0" w:color="auto"/>
        <w:right w:val="none" w:sz="0" w:space="0" w:color="auto"/>
      </w:divBdr>
    </w:div>
    <w:div w:id="1091052321">
      <w:bodyDiv w:val="1"/>
      <w:marLeft w:val="0"/>
      <w:marRight w:val="0"/>
      <w:marTop w:val="0"/>
      <w:marBottom w:val="0"/>
      <w:divBdr>
        <w:top w:val="none" w:sz="0" w:space="0" w:color="auto"/>
        <w:left w:val="none" w:sz="0" w:space="0" w:color="auto"/>
        <w:bottom w:val="none" w:sz="0" w:space="0" w:color="auto"/>
        <w:right w:val="none" w:sz="0" w:space="0" w:color="auto"/>
      </w:divBdr>
    </w:div>
    <w:div w:id="1106342161">
      <w:bodyDiv w:val="1"/>
      <w:marLeft w:val="0"/>
      <w:marRight w:val="0"/>
      <w:marTop w:val="0"/>
      <w:marBottom w:val="0"/>
      <w:divBdr>
        <w:top w:val="none" w:sz="0" w:space="0" w:color="auto"/>
        <w:left w:val="none" w:sz="0" w:space="0" w:color="auto"/>
        <w:bottom w:val="none" w:sz="0" w:space="0" w:color="auto"/>
        <w:right w:val="none" w:sz="0" w:space="0" w:color="auto"/>
      </w:divBdr>
      <w:divsChild>
        <w:div w:id="1847934778">
          <w:marLeft w:val="0"/>
          <w:marRight w:val="0"/>
          <w:marTop w:val="0"/>
          <w:marBottom w:val="0"/>
          <w:divBdr>
            <w:top w:val="none" w:sz="0" w:space="0" w:color="auto"/>
            <w:left w:val="none" w:sz="0" w:space="0" w:color="auto"/>
            <w:bottom w:val="none" w:sz="0" w:space="0" w:color="auto"/>
            <w:right w:val="none" w:sz="0" w:space="0" w:color="auto"/>
          </w:divBdr>
          <w:divsChild>
            <w:div w:id="455947457">
              <w:marLeft w:val="0"/>
              <w:marRight w:val="0"/>
              <w:marTop w:val="0"/>
              <w:marBottom w:val="0"/>
              <w:divBdr>
                <w:top w:val="none" w:sz="0" w:space="0" w:color="auto"/>
                <w:left w:val="none" w:sz="0" w:space="0" w:color="auto"/>
                <w:bottom w:val="none" w:sz="0" w:space="0" w:color="auto"/>
                <w:right w:val="none" w:sz="0" w:space="0" w:color="auto"/>
              </w:divBdr>
              <w:divsChild>
                <w:div w:id="20666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1172">
      <w:bodyDiv w:val="1"/>
      <w:marLeft w:val="0"/>
      <w:marRight w:val="0"/>
      <w:marTop w:val="0"/>
      <w:marBottom w:val="0"/>
      <w:divBdr>
        <w:top w:val="none" w:sz="0" w:space="0" w:color="auto"/>
        <w:left w:val="none" w:sz="0" w:space="0" w:color="auto"/>
        <w:bottom w:val="none" w:sz="0" w:space="0" w:color="auto"/>
        <w:right w:val="none" w:sz="0" w:space="0" w:color="auto"/>
      </w:divBdr>
    </w:div>
    <w:div w:id="1202326192">
      <w:bodyDiv w:val="1"/>
      <w:marLeft w:val="0"/>
      <w:marRight w:val="0"/>
      <w:marTop w:val="0"/>
      <w:marBottom w:val="0"/>
      <w:divBdr>
        <w:top w:val="none" w:sz="0" w:space="0" w:color="auto"/>
        <w:left w:val="none" w:sz="0" w:space="0" w:color="auto"/>
        <w:bottom w:val="none" w:sz="0" w:space="0" w:color="auto"/>
        <w:right w:val="none" w:sz="0" w:space="0" w:color="auto"/>
      </w:divBdr>
    </w:div>
    <w:div w:id="1203052302">
      <w:bodyDiv w:val="1"/>
      <w:marLeft w:val="0"/>
      <w:marRight w:val="0"/>
      <w:marTop w:val="0"/>
      <w:marBottom w:val="0"/>
      <w:divBdr>
        <w:top w:val="none" w:sz="0" w:space="0" w:color="auto"/>
        <w:left w:val="none" w:sz="0" w:space="0" w:color="auto"/>
        <w:bottom w:val="none" w:sz="0" w:space="0" w:color="auto"/>
        <w:right w:val="none" w:sz="0" w:space="0" w:color="auto"/>
      </w:divBdr>
    </w:div>
    <w:div w:id="1292663916">
      <w:bodyDiv w:val="1"/>
      <w:marLeft w:val="0"/>
      <w:marRight w:val="0"/>
      <w:marTop w:val="0"/>
      <w:marBottom w:val="0"/>
      <w:divBdr>
        <w:top w:val="none" w:sz="0" w:space="0" w:color="auto"/>
        <w:left w:val="none" w:sz="0" w:space="0" w:color="auto"/>
        <w:bottom w:val="none" w:sz="0" w:space="0" w:color="auto"/>
        <w:right w:val="none" w:sz="0" w:space="0" w:color="auto"/>
      </w:divBdr>
    </w:div>
    <w:div w:id="1350643051">
      <w:bodyDiv w:val="1"/>
      <w:marLeft w:val="0"/>
      <w:marRight w:val="0"/>
      <w:marTop w:val="0"/>
      <w:marBottom w:val="0"/>
      <w:divBdr>
        <w:top w:val="none" w:sz="0" w:space="0" w:color="auto"/>
        <w:left w:val="none" w:sz="0" w:space="0" w:color="auto"/>
        <w:bottom w:val="none" w:sz="0" w:space="0" w:color="auto"/>
        <w:right w:val="none" w:sz="0" w:space="0" w:color="auto"/>
      </w:divBdr>
    </w:div>
    <w:div w:id="1423262482">
      <w:bodyDiv w:val="1"/>
      <w:marLeft w:val="0"/>
      <w:marRight w:val="0"/>
      <w:marTop w:val="0"/>
      <w:marBottom w:val="0"/>
      <w:divBdr>
        <w:top w:val="none" w:sz="0" w:space="0" w:color="auto"/>
        <w:left w:val="none" w:sz="0" w:space="0" w:color="auto"/>
        <w:bottom w:val="none" w:sz="0" w:space="0" w:color="auto"/>
        <w:right w:val="none" w:sz="0" w:space="0" w:color="auto"/>
      </w:divBdr>
    </w:div>
    <w:div w:id="1442339408">
      <w:bodyDiv w:val="1"/>
      <w:marLeft w:val="0"/>
      <w:marRight w:val="0"/>
      <w:marTop w:val="0"/>
      <w:marBottom w:val="0"/>
      <w:divBdr>
        <w:top w:val="none" w:sz="0" w:space="0" w:color="auto"/>
        <w:left w:val="none" w:sz="0" w:space="0" w:color="auto"/>
        <w:bottom w:val="none" w:sz="0" w:space="0" w:color="auto"/>
        <w:right w:val="none" w:sz="0" w:space="0" w:color="auto"/>
      </w:divBdr>
    </w:div>
    <w:div w:id="1550414414">
      <w:bodyDiv w:val="1"/>
      <w:marLeft w:val="0"/>
      <w:marRight w:val="0"/>
      <w:marTop w:val="0"/>
      <w:marBottom w:val="0"/>
      <w:divBdr>
        <w:top w:val="none" w:sz="0" w:space="0" w:color="auto"/>
        <w:left w:val="none" w:sz="0" w:space="0" w:color="auto"/>
        <w:bottom w:val="none" w:sz="0" w:space="0" w:color="auto"/>
        <w:right w:val="none" w:sz="0" w:space="0" w:color="auto"/>
      </w:divBdr>
    </w:div>
    <w:div w:id="1613248714">
      <w:bodyDiv w:val="1"/>
      <w:marLeft w:val="0"/>
      <w:marRight w:val="0"/>
      <w:marTop w:val="0"/>
      <w:marBottom w:val="0"/>
      <w:divBdr>
        <w:top w:val="none" w:sz="0" w:space="0" w:color="auto"/>
        <w:left w:val="none" w:sz="0" w:space="0" w:color="auto"/>
        <w:bottom w:val="none" w:sz="0" w:space="0" w:color="auto"/>
        <w:right w:val="none" w:sz="0" w:space="0" w:color="auto"/>
      </w:divBdr>
    </w:div>
    <w:div w:id="1686319437">
      <w:bodyDiv w:val="1"/>
      <w:marLeft w:val="0"/>
      <w:marRight w:val="0"/>
      <w:marTop w:val="0"/>
      <w:marBottom w:val="0"/>
      <w:divBdr>
        <w:top w:val="none" w:sz="0" w:space="0" w:color="auto"/>
        <w:left w:val="none" w:sz="0" w:space="0" w:color="auto"/>
        <w:bottom w:val="none" w:sz="0" w:space="0" w:color="auto"/>
        <w:right w:val="none" w:sz="0" w:space="0" w:color="auto"/>
      </w:divBdr>
    </w:div>
    <w:div w:id="1736317724">
      <w:bodyDiv w:val="1"/>
      <w:marLeft w:val="0"/>
      <w:marRight w:val="0"/>
      <w:marTop w:val="0"/>
      <w:marBottom w:val="0"/>
      <w:divBdr>
        <w:top w:val="none" w:sz="0" w:space="0" w:color="auto"/>
        <w:left w:val="none" w:sz="0" w:space="0" w:color="auto"/>
        <w:bottom w:val="none" w:sz="0" w:space="0" w:color="auto"/>
        <w:right w:val="none" w:sz="0" w:space="0" w:color="auto"/>
      </w:divBdr>
    </w:div>
    <w:div w:id="1752123954">
      <w:bodyDiv w:val="1"/>
      <w:marLeft w:val="0"/>
      <w:marRight w:val="0"/>
      <w:marTop w:val="0"/>
      <w:marBottom w:val="0"/>
      <w:divBdr>
        <w:top w:val="none" w:sz="0" w:space="0" w:color="auto"/>
        <w:left w:val="none" w:sz="0" w:space="0" w:color="auto"/>
        <w:bottom w:val="none" w:sz="0" w:space="0" w:color="auto"/>
        <w:right w:val="none" w:sz="0" w:space="0" w:color="auto"/>
      </w:divBdr>
      <w:divsChild>
        <w:div w:id="875241423">
          <w:marLeft w:val="0"/>
          <w:marRight w:val="0"/>
          <w:marTop w:val="0"/>
          <w:marBottom w:val="0"/>
          <w:divBdr>
            <w:top w:val="none" w:sz="0" w:space="0" w:color="auto"/>
            <w:left w:val="none" w:sz="0" w:space="0" w:color="auto"/>
            <w:bottom w:val="none" w:sz="0" w:space="0" w:color="auto"/>
            <w:right w:val="none" w:sz="0" w:space="0" w:color="auto"/>
          </w:divBdr>
          <w:divsChild>
            <w:div w:id="10466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4935">
      <w:bodyDiv w:val="1"/>
      <w:marLeft w:val="0"/>
      <w:marRight w:val="0"/>
      <w:marTop w:val="0"/>
      <w:marBottom w:val="0"/>
      <w:divBdr>
        <w:top w:val="none" w:sz="0" w:space="0" w:color="auto"/>
        <w:left w:val="none" w:sz="0" w:space="0" w:color="auto"/>
        <w:bottom w:val="none" w:sz="0" w:space="0" w:color="auto"/>
        <w:right w:val="none" w:sz="0" w:space="0" w:color="auto"/>
      </w:divBdr>
    </w:div>
    <w:div w:id="1920944239">
      <w:bodyDiv w:val="1"/>
      <w:marLeft w:val="0"/>
      <w:marRight w:val="0"/>
      <w:marTop w:val="0"/>
      <w:marBottom w:val="0"/>
      <w:divBdr>
        <w:top w:val="none" w:sz="0" w:space="0" w:color="auto"/>
        <w:left w:val="none" w:sz="0" w:space="0" w:color="auto"/>
        <w:bottom w:val="none" w:sz="0" w:space="0" w:color="auto"/>
        <w:right w:val="none" w:sz="0" w:space="0" w:color="auto"/>
      </w:divBdr>
    </w:div>
    <w:div w:id="20684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B9AA2F32-7613-47E3-99FC-2CB310E6A284" TargetMode="External"/><Relationship Id="rId13" Type="http://schemas.openxmlformats.org/officeDocument/2006/relationships/hyperlink" Target="https://guides.helpscoutdocs.com/article/267-what-is-zearn-who-uses-zearn-how-do-i-try-zearn-as-a-student" TargetMode="External"/><Relationship Id="rId18" Type="http://schemas.openxmlformats.org/officeDocument/2006/relationships/hyperlink" Target="https://guides.helpscoutdocs.com/article/859-collaborate-time-travel"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guides.helpscoutdocs.com/article/326-what-is-generation-genius-science-everything-you-need-to-know-to-get-started" TargetMode="External"/><Relationship Id="rId7" Type="http://schemas.openxmlformats.org/officeDocument/2006/relationships/image" Target="media/image1.png"/><Relationship Id="rId12" Type="http://schemas.openxmlformats.org/officeDocument/2006/relationships/hyperlink" Target="https://docs.google.com/document/d/1m_cs2c9WXENGGF9Eg8qlGngKCFrM--yVPMwIwqP5PK0/preview" TargetMode="External"/><Relationship Id="rId17" Type="http://schemas.openxmlformats.org/officeDocument/2006/relationships/hyperlink" Target="https://guides.helpscoutdocs.com/article/329-explore"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guides.helpscoutdocs.com/article/286-what-is-lexia-core5-what-is-lexia-powerup-who-uses-lexia-how-do-i-experience-them-from-a-student-perspective" TargetMode="External"/><Relationship Id="rId20" Type="http://schemas.openxmlformats.org/officeDocument/2006/relationships/hyperlink" Target="https://guides.helpscoutdocs.com/article/848-science-3-8-collaborat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helpscoutdocs.com/article/397-the-learning-frontier-learning-comfort" TargetMode="External"/><Relationship Id="rId24" Type="http://schemas.openxmlformats.org/officeDocument/2006/relationships/hyperlink" Target="https://ventureupward.org/course-offerings" TargetMode="External"/><Relationship Id="rId5" Type="http://schemas.openxmlformats.org/officeDocument/2006/relationships/footnotes" Target="footnotes.xml"/><Relationship Id="rId15" Type="http://schemas.openxmlformats.org/officeDocument/2006/relationships/hyperlink" Target="https://www.lexialearning.com/" TargetMode="External"/><Relationship Id="rId23" Type="http://schemas.openxmlformats.org/officeDocument/2006/relationships/hyperlink" Target="https://ventureupward.org/course-offerings"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guides.helpscoutdocs.com/article/329-explore" TargetMode="External"/><Relationship Id="rId4" Type="http://schemas.openxmlformats.org/officeDocument/2006/relationships/webSettings" Target="webSettings.xml"/><Relationship Id="rId9" Type="http://schemas.openxmlformats.org/officeDocument/2006/relationships/hyperlink" Target="applewebdata://B9AA2F32-7613-47E3-99FC-2CB310E6A284" TargetMode="External"/><Relationship Id="rId14" Type="http://schemas.openxmlformats.org/officeDocument/2006/relationships/hyperlink" Target="https://guides.helpscoutdocs.com/article/268-zearn-grade-placement" TargetMode="External"/><Relationship Id="rId22" Type="http://schemas.openxmlformats.org/officeDocument/2006/relationships/hyperlink" Target="https://guides.helpscoutdocs.com/article/313-what-is-mystery-science-how-do-i-do-mystery-science-who-provides-the-supplies"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d.techtrepacademy.com/" TargetMode="External"/><Relationship Id="rId13" Type="http://schemas.openxmlformats.org/officeDocument/2006/relationships/hyperlink" Target="https://www.azed.gov/sites/default/files/2021/12/2020%20Vetted%20Core%20Program%20List%20December%202021.pdf" TargetMode="External"/><Relationship Id="rId18" Type="http://schemas.openxmlformats.org/officeDocument/2006/relationships/hyperlink" Target="https://ventureupward.org/programs/arizona/venture-school" TargetMode="External"/><Relationship Id="rId3" Type="http://schemas.openxmlformats.org/officeDocument/2006/relationships/hyperlink" Target="https://www.azed.gov/sites/default/files/2016/12/ELA%20Introduction%202016%20Final.pdf?id=585aa764aadebe12481b842a" TargetMode="External"/><Relationship Id="rId21" Type="http://schemas.openxmlformats.org/officeDocument/2006/relationships/hyperlink" Target="https://az.techtrepacademy.com/faq/" TargetMode="External"/><Relationship Id="rId7" Type="http://schemas.openxmlformats.org/officeDocument/2006/relationships/hyperlink" Target="https://az.techtrepacademy.com/faq/" TargetMode="External"/><Relationship Id="rId12" Type="http://schemas.openxmlformats.org/officeDocument/2006/relationships/hyperlink" Target="https://emma.msrb.org/P11443910-P11114599-P11524622.pdf" TargetMode="External"/><Relationship Id="rId17" Type="http://schemas.openxmlformats.org/officeDocument/2006/relationships/hyperlink" Target="https://ventureupward.org/programs/arizona/venturing-ahead-courses" TargetMode="External"/><Relationship Id="rId2" Type="http://schemas.openxmlformats.org/officeDocument/2006/relationships/hyperlink" Target="https://online.asbcs.az.gov/dms/view_file/20/25702" TargetMode="External"/><Relationship Id="rId16" Type="http://schemas.openxmlformats.org/officeDocument/2006/relationships/hyperlink" Target="https://ventureupward.org/" TargetMode="External"/><Relationship Id="rId20" Type="http://schemas.openxmlformats.org/officeDocument/2006/relationships/hyperlink" Target="https://www.youtube.com/watch?v=az_Qm2qFIPc" TargetMode="External"/><Relationship Id="rId1" Type="http://schemas.openxmlformats.org/officeDocument/2006/relationships/hyperlink" Target="https://www.azed.gov/specialeducation/private-special-education-schools" TargetMode="External"/><Relationship Id="rId6" Type="http://schemas.openxmlformats.org/officeDocument/2006/relationships/hyperlink" Target="https://www.youtube.com/watch?v=az_Qm2qFIPc" TargetMode="External"/><Relationship Id="rId11" Type="http://schemas.openxmlformats.org/officeDocument/2006/relationships/hyperlink" Target="https://asbcs.az.gov/sites/default/files/New%20Charter%20Contract-%20Modified%2005-21-2014_0.pdf" TargetMode="External"/><Relationship Id="rId5" Type="http://schemas.openxmlformats.org/officeDocument/2006/relationships/hyperlink" Target="https://azsos.gov/rules/arizona-administrative-code" TargetMode="External"/><Relationship Id="rId15" Type="http://schemas.openxmlformats.org/officeDocument/2006/relationships/hyperlink" Target="https://guides.helpscoutdocs.com/" TargetMode="External"/><Relationship Id="rId10" Type="http://schemas.openxmlformats.org/officeDocument/2006/relationships/hyperlink" Target="https://sfbudget.ade.az.gov/Budget/EntitySelection.asp" TargetMode="External"/><Relationship Id="rId19" Type="http://schemas.openxmlformats.org/officeDocument/2006/relationships/hyperlink" Target="https://ventureupward.org/programs/arizona/venture-reward" TargetMode="External"/><Relationship Id="rId4" Type="http://schemas.openxmlformats.org/officeDocument/2006/relationships/hyperlink" Target="https://6029440644.sharepoint.com/Shared%20Documents/Forms/AllItems.aspx?id=%2FShared%20Documents%2FCSA%2FQuality%20Standards%2FQuality%20Standards%5Ffinal%2DACSA%2Epdf&amp;parent=%2FShared%20Documents%2FCSA%2FQuality%20Standards&amp;p=true" TargetMode="External"/><Relationship Id="rId9" Type="http://schemas.openxmlformats.org/officeDocument/2006/relationships/hyperlink" Target="https://az.techtrepacademy.com/faq/" TargetMode="External"/><Relationship Id="rId14" Type="http://schemas.openxmlformats.org/officeDocument/2006/relationships/hyperlink" Target="https://sfbudget.ade.az.gov/Budget/SubmittedFileStatus/SubmittedFileStatus.asp?NS=True&amp;DR=5&amp;FY=2021&amp;TVR=21-3054&amp;RPP=1&amp;PC=&amp;Subm=True&amp;btnSubmit=++++Go%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8541</Words>
  <Characters>48688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3</cp:revision>
  <dcterms:created xsi:type="dcterms:W3CDTF">2021-12-17T19:10:00Z</dcterms:created>
  <dcterms:modified xsi:type="dcterms:W3CDTF">2021-12-17T19:23:00Z</dcterms:modified>
</cp:coreProperties>
</file>